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17" w:rsidRPr="00107030" w:rsidRDefault="00123617" w:rsidP="0012361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07030">
        <w:rPr>
          <w:b/>
          <w:sz w:val="24"/>
          <w:szCs w:val="24"/>
        </w:rPr>
        <w:t>U</w:t>
      </w:r>
      <w:r w:rsidR="000A439D" w:rsidRPr="00107030">
        <w:rPr>
          <w:b/>
          <w:sz w:val="24"/>
          <w:szCs w:val="24"/>
        </w:rPr>
        <w:t xml:space="preserve">ltimi sviluppi del progetto </w:t>
      </w:r>
      <w:r w:rsidRPr="00107030">
        <w:rPr>
          <w:b/>
          <w:sz w:val="24"/>
          <w:szCs w:val="24"/>
        </w:rPr>
        <w:t xml:space="preserve">SIBMMIL </w:t>
      </w:r>
    </w:p>
    <w:p w:rsidR="000A439D" w:rsidRPr="00107030" w:rsidRDefault="000A439D" w:rsidP="009363E9">
      <w:pPr>
        <w:rPr>
          <w:sz w:val="24"/>
          <w:szCs w:val="24"/>
        </w:rPr>
      </w:pPr>
      <w:r w:rsidRPr="00107030">
        <w:rPr>
          <w:sz w:val="24"/>
          <w:szCs w:val="24"/>
        </w:rPr>
        <w:t>SIBMMIL Phase I</w:t>
      </w:r>
    </w:p>
    <w:p w:rsidR="00FF5907" w:rsidRPr="00107030" w:rsidRDefault="00FF5907" w:rsidP="009363E9">
      <w:pPr>
        <w:rPr>
          <w:sz w:val="24"/>
          <w:szCs w:val="24"/>
        </w:rPr>
      </w:pPr>
    </w:p>
    <w:p w:rsidR="000A439D" w:rsidRPr="00107030" w:rsidRDefault="000A439D" w:rsidP="009363E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7030">
        <w:rPr>
          <w:sz w:val="24"/>
          <w:szCs w:val="24"/>
        </w:rPr>
        <w:t xml:space="preserve">A dicembre 2019 </w:t>
      </w:r>
      <w:r w:rsidR="00107030" w:rsidRPr="00107030">
        <w:rPr>
          <w:sz w:val="24"/>
          <w:szCs w:val="24"/>
        </w:rPr>
        <w:t>è stata</w:t>
      </w:r>
      <w:r w:rsidRPr="00107030">
        <w:rPr>
          <w:sz w:val="24"/>
          <w:szCs w:val="24"/>
        </w:rPr>
        <w:t xml:space="preserve"> firmat</w:t>
      </w:r>
      <w:r w:rsidR="00107030" w:rsidRPr="00107030">
        <w:rPr>
          <w:sz w:val="24"/>
          <w:szCs w:val="24"/>
        </w:rPr>
        <w:t>a</w:t>
      </w:r>
      <w:r w:rsidRPr="00107030">
        <w:rPr>
          <w:sz w:val="24"/>
          <w:szCs w:val="24"/>
        </w:rPr>
        <w:t xml:space="preserve"> la convenzione con la Marina Militare</w:t>
      </w:r>
      <w:r w:rsidR="00107030" w:rsidRPr="00107030">
        <w:rPr>
          <w:sz w:val="24"/>
          <w:szCs w:val="24"/>
        </w:rPr>
        <w:t xml:space="preserve"> italiana</w:t>
      </w:r>
      <w:r w:rsidRPr="00107030">
        <w:rPr>
          <w:sz w:val="24"/>
          <w:szCs w:val="24"/>
        </w:rPr>
        <w:t xml:space="preserve"> per la fornitura di container e divise. La Marina Militare </w:t>
      </w:r>
      <w:r w:rsidR="00D324D1" w:rsidRPr="00107030">
        <w:rPr>
          <w:sz w:val="24"/>
          <w:szCs w:val="24"/>
        </w:rPr>
        <w:t>ha avviato</w:t>
      </w:r>
      <w:r w:rsidRPr="00107030">
        <w:rPr>
          <w:sz w:val="24"/>
          <w:szCs w:val="24"/>
        </w:rPr>
        <w:t xml:space="preserve"> la gara d’appalto per:</w:t>
      </w:r>
    </w:p>
    <w:p w:rsidR="00B311CB" w:rsidRDefault="000A439D" w:rsidP="00B311CB">
      <w:pPr>
        <w:ind w:left="360" w:firstLine="66"/>
        <w:rPr>
          <w:b/>
          <w:sz w:val="24"/>
          <w:szCs w:val="24"/>
        </w:rPr>
      </w:pPr>
      <w:r w:rsidRPr="00107030">
        <w:rPr>
          <w:sz w:val="24"/>
          <w:szCs w:val="24"/>
        </w:rPr>
        <w:t>-</w:t>
      </w:r>
      <w:r w:rsidR="009363E9" w:rsidRPr="00107030">
        <w:rPr>
          <w:sz w:val="24"/>
          <w:szCs w:val="24"/>
        </w:rPr>
        <w:t xml:space="preserve"> </w:t>
      </w:r>
      <w:r w:rsidR="00EA5F76" w:rsidRPr="00107030">
        <w:rPr>
          <w:sz w:val="24"/>
          <w:szCs w:val="24"/>
        </w:rPr>
        <w:t xml:space="preserve"> </w:t>
      </w:r>
      <w:r w:rsidRPr="00107030">
        <w:rPr>
          <w:sz w:val="24"/>
          <w:szCs w:val="24"/>
        </w:rPr>
        <w:t xml:space="preserve">500 tute da lavoro complete, idonee a garantire l’attività operativa a bordo nave e a terra, a </w:t>
      </w:r>
      <w:r w:rsidR="009363E9" w:rsidRPr="00107030">
        <w:rPr>
          <w:sz w:val="24"/>
          <w:szCs w:val="24"/>
        </w:rPr>
        <w:tab/>
      </w:r>
      <w:r w:rsidRPr="00107030">
        <w:rPr>
          <w:sz w:val="24"/>
          <w:szCs w:val="24"/>
        </w:rPr>
        <w:t>favore del personale della Guardia Costiera (LCGPS);</w:t>
      </w:r>
      <w:r w:rsidR="00A803E2" w:rsidRPr="00107030">
        <w:rPr>
          <w:sz w:val="24"/>
          <w:szCs w:val="24"/>
        </w:rPr>
        <w:t xml:space="preserve"> (</w:t>
      </w:r>
      <w:r w:rsidR="00A803E2" w:rsidRPr="00107030">
        <w:rPr>
          <w:b/>
          <w:sz w:val="24"/>
          <w:szCs w:val="24"/>
        </w:rPr>
        <w:t xml:space="preserve">chiusura offerte di gara il 6 luglio </w:t>
      </w:r>
    </w:p>
    <w:p w:rsidR="009363E9" w:rsidRPr="00107030" w:rsidRDefault="00B311CB" w:rsidP="00B311CB">
      <w:pPr>
        <w:ind w:left="360" w:firstLine="66"/>
        <w:rPr>
          <w:sz w:val="24"/>
          <w:szCs w:val="24"/>
        </w:rPr>
      </w:pPr>
      <w:r>
        <w:rPr>
          <w:b/>
          <w:sz w:val="24"/>
          <w:szCs w:val="24"/>
        </w:rPr>
        <w:t xml:space="preserve">     2020</w:t>
      </w:r>
      <w:r w:rsidR="0006017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.        </w:t>
      </w:r>
    </w:p>
    <w:p w:rsidR="00B311CB" w:rsidRPr="00107030" w:rsidRDefault="000A439D" w:rsidP="00B311CB">
      <w:pPr>
        <w:ind w:firstLine="426"/>
        <w:rPr>
          <w:sz w:val="24"/>
          <w:szCs w:val="24"/>
        </w:rPr>
      </w:pPr>
      <w:r w:rsidRPr="00107030">
        <w:rPr>
          <w:sz w:val="24"/>
          <w:szCs w:val="24"/>
        </w:rPr>
        <w:t xml:space="preserve">- </w:t>
      </w:r>
      <w:r w:rsidR="00EA5F76" w:rsidRPr="00107030">
        <w:rPr>
          <w:sz w:val="24"/>
          <w:szCs w:val="24"/>
        </w:rPr>
        <w:t xml:space="preserve">  </w:t>
      </w:r>
      <w:r w:rsidR="00D67D69" w:rsidRPr="00107030">
        <w:rPr>
          <w:sz w:val="24"/>
          <w:szCs w:val="24"/>
        </w:rPr>
        <w:t>10</w:t>
      </w:r>
      <w:r w:rsidRPr="00107030">
        <w:rPr>
          <w:sz w:val="24"/>
          <w:szCs w:val="24"/>
        </w:rPr>
        <w:t xml:space="preserve"> container, di cui 3 destinati ad uso ufficio, 4 ad alloggi per </w:t>
      </w:r>
      <w:r w:rsidR="00D67D69" w:rsidRPr="00107030">
        <w:rPr>
          <w:sz w:val="24"/>
          <w:szCs w:val="24"/>
        </w:rPr>
        <w:t>il personale di pronto impiego,</w:t>
      </w:r>
      <w:r w:rsidRPr="00107030">
        <w:rPr>
          <w:sz w:val="24"/>
          <w:szCs w:val="24"/>
        </w:rPr>
        <w:t xml:space="preserve"> </w:t>
      </w:r>
      <w:r w:rsidR="009363E9" w:rsidRPr="00107030">
        <w:rPr>
          <w:sz w:val="24"/>
          <w:szCs w:val="24"/>
        </w:rPr>
        <w:tab/>
      </w:r>
      <w:r w:rsidRPr="00107030">
        <w:rPr>
          <w:sz w:val="24"/>
          <w:szCs w:val="24"/>
        </w:rPr>
        <w:t xml:space="preserve">1 destinato a magazzino viveri (allestito con una cucina e quanto necessario alla </w:t>
      </w:r>
      <w:r w:rsidR="009363E9" w:rsidRPr="00107030">
        <w:rPr>
          <w:sz w:val="24"/>
          <w:szCs w:val="24"/>
        </w:rPr>
        <w:tab/>
      </w:r>
      <w:r w:rsidRPr="00107030">
        <w:rPr>
          <w:sz w:val="24"/>
          <w:szCs w:val="24"/>
        </w:rPr>
        <w:t>somministrazione di pasti)</w:t>
      </w:r>
      <w:r w:rsidR="00D67D69" w:rsidRPr="00107030">
        <w:rPr>
          <w:sz w:val="24"/>
          <w:szCs w:val="24"/>
        </w:rPr>
        <w:t xml:space="preserve"> e</w:t>
      </w:r>
      <w:r w:rsidRPr="00107030">
        <w:rPr>
          <w:sz w:val="24"/>
          <w:szCs w:val="24"/>
        </w:rPr>
        <w:t xml:space="preserve"> </w:t>
      </w:r>
      <w:r w:rsidRPr="009C6CBF">
        <w:rPr>
          <w:sz w:val="24"/>
          <w:szCs w:val="24"/>
        </w:rPr>
        <w:t>1 container da allestire con la st</w:t>
      </w:r>
      <w:r w:rsidR="00D67D69" w:rsidRPr="009C6CBF">
        <w:rPr>
          <w:sz w:val="24"/>
          <w:szCs w:val="24"/>
        </w:rPr>
        <w:t>rumentazione minima</w:t>
      </w:r>
      <w:r w:rsidR="00D67D69" w:rsidRPr="00107030">
        <w:rPr>
          <w:sz w:val="24"/>
          <w:szCs w:val="24"/>
          <w:u w:val="single"/>
        </w:rPr>
        <w:t xml:space="preserve"> </w:t>
      </w:r>
      <w:r w:rsidR="009363E9" w:rsidRPr="00107030">
        <w:rPr>
          <w:sz w:val="24"/>
          <w:szCs w:val="24"/>
        </w:rPr>
        <w:tab/>
      </w:r>
      <w:r w:rsidR="00D67D69" w:rsidRPr="009C6CBF">
        <w:rPr>
          <w:sz w:val="24"/>
          <w:szCs w:val="24"/>
        </w:rPr>
        <w:t>necessaria</w:t>
      </w:r>
      <w:r w:rsidRPr="009C6CBF">
        <w:rPr>
          <w:sz w:val="24"/>
          <w:szCs w:val="24"/>
        </w:rPr>
        <w:t xml:space="preserve"> a garantire lo svolgimento delle attività operative di un MRCC</w:t>
      </w:r>
      <w:r w:rsidRPr="00107030">
        <w:rPr>
          <w:sz w:val="24"/>
          <w:szCs w:val="24"/>
        </w:rPr>
        <w:t xml:space="preserve"> con reperibilità </w:t>
      </w:r>
      <w:r w:rsidR="009363E9" w:rsidRPr="00107030">
        <w:rPr>
          <w:sz w:val="24"/>
          <w:szCs w:val="24"/>
        </w:rPr>
        <w:tab/>
      </w:r>
      <w:r w:rsidR="00B311CB">
        <w:rPr>
          <w:sz w:val="24"/>
          <w:szCs w:val="24"/>
        </w:rPr>
        <w:t>h</w:t>
      </w:r>
      <w:r w:rsidRPr="00107030">
        <w:rPr>
          <w:sz w:val="24"/>
          <w:szCs w:val="24"/>
        </w:rPr>
        <w:t>24/7</w:t>
      </w:r>
      <w:r w:rsidR="00B311CB">
        <w:rPr>
          <w:sz w:val="24"/>
          <w:szCs w:val="24"/>
        </w:rPr>
        <w:t xml:space="preserve">d </w:t>
      </w:r>
      <w:r w:rsidR="00A803E2" w:rsidRPr="00107030">
        <w:rPr>
          <w:sz w:val="24"/>
          <w:szCs w:val="24"/>
        </w:rPr>
        <w:t>(</w:t>
      </w:r>
      <w:r w:rsidR="00A803E2" w:rsidRPr="00107030">
        <w:rPr>
          <w:b/>
          <w:sz w:val="24"/>
          <w:szCs w:val="24"/>
        </w:rPr>
        <w:t>chiusura offerte di gara il 13 luglio 2020</w:t>
      </w:r>
      <w:r w:rsidR="00A803E2" w:rsidRPr="00107030">
        <w:rPr>
          <w:sz w:val="24"/>
          <w:szCs w:val="24"/>
        </w:rPr>
        <w:t>)</w:t>
      </w:r>
      <w:r w:rsidR="00B311CB">
        <w:rPr>
          <w:sz w:val="24"/>
          <w:szCs w:val="24"/>
        </w:rPr>
        <w:t>.</w:t>
      </w:r>
    </w:p>
    <w:p w:rsidR="00B311CB" w:rsidRDefault="00B311CB" w:rsidP="00B311CB">
      <w:pPr>
        <w:ind w:left="705"/>
        <w:jc w:val="left"/>
        <w:rPr>
          <w:sz w:val="24"/>
          <w:szCs w:val="24"/>
        </w:rPr>
      </w:pPr>
    </w:p>
    <w:p w:rsidR="000A439D" w:rsidRPr="00B311CB" w:rsidRDefault="00D67D69" w:rsidP="00B311CB">
      <w:pPr>
        <w:ind w:left="705"/>
        <w:jc w:val="left"/>
        <w:rPr>
          <w:i/>
          <w:sz w:val="24"/>
          <w:szCs w:val="24"/>
        </w:rPr>
      </w:pPr>
      <w:r w:rsidRPr="00B311CB">
        <w:rPr>
          <w:i/>
          <w:sz w:val="24"/>
          <w:szCs w:val="24"/>
        </w:rPr>
        <w:t>Il materiale verrà consegnato</w:t>
      </w:r>
      <w:r w:rsidR="00792918">
        <w:rPr>
          <w:i/>
          <w:sz w:val="24"/>
          <w:szCs w:val="24"/>
        </w:rPr>
        <w:t xml:space="preserve">, presumibilmente nel giro di qualche mese, </w:t>
      </w:r>
      <w:r w:rsidRPr="00B311CB">
        <w:rPr>
          <w:i/>
          <w:sz w:val="24"/>
          <w:szCs w:val="24"/>
        </w:rPr>
        <w:t>previo collaudo in Italia</w:t>
      </w:r>
      <w:r w:rsidR="00FF5907" w:rsidRPr="00B311CB">
        <w:rPr>
          <w:i/>
          <w:sz w:val="24"/>
          <w:szCs w:val="24"/>
        </w:rPr>
        <w:t xml:space="preserve"> e trasporto </w:t>
      </w:r>
      <w:r w:rsidRPr="00B311CB">
        <w:rPr>
          <w:i/>
          <w:sz w:val="24"/>
          <w:szCs w:val="24"/>
        </w:rPr>
        <w:t>in Libia</w:t>
      </w:r>
      <w:r w:rsidR="00792918">
        <w:rPr>
          <w:i/>
          <w:sz w:val="24"/>
          <w:szCs w:val="24"/>
        </w:rPr>
        <w:t xml:space="preserve"> (fornitura seguita dall’Ufficio dell’Addetto Militare).</w:t>
      </w:r>
      <w:r w:rsidRPr="00B311CB">
        <w:rPr>
          <w:i/>
          <w:sz w:val="24"/>
          <w:szCs w:val="24"/>
        </w:rPr>
        <w:t xml:space="preserve"> </w:t>
      </w:r>
    </w:p>
    <w:p w:rsidR="00BD7FEB" w:rsidRPr="00107030" w:rsidRDefault="00BD7FEB" w:rsidP="009363E9">
      <w:pPr>
        <w:rPr>
          <w:sz w:val="24"/>
          <w:szCs w:val="24"/>
        </w:rPr>
      </w:pPr>
    </w:p>
    <w:p w:rsidR="00CB6AE8" w:rsidRPr="00107030" w:rsidRDefault="00FF5907" w:rsidP="00E03EC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7030">
        <w:rPr>
          <w:sz w:val="24"/>
          <w:szCs w:val="24"/>
        </w:rPr>
        <w:t>S</w:t>
      </w:r>
      <w:r w:rsidR="00A803E2" w:rsidRPr="00107030">
        <w:rPr>
          <w:sz w:val="24"/>
          <w:szCs w:val="24"/>
        </w:rPr>
        <w:t>i stanno</w:t>
      </w:r>
      <w:r w:rsidRPr="00107030">
        <w:rPr>
          <w:sz w:val="24"/>
          <w:szCs w:val="24"/>
        </w:rPr>
        <w:t xml:space="preserve"> rimodu</w:t>
      </w:r>
      <w:r w:rsidR="00E64DD6" w:rsidRPr="00107030">
        <w:rPr>
          <w:sz w:val="24"/>
          <w:szCs w:val="24"/>
        </w:rPr>
        <w:t>lando anche l</w:t>
      </w:r>
      <w:r w:rsidR="009363E9" w:rsidRPr="00107030">
        <w:rPr>
          <w:sz w:val="24"/>
          <w:szCs w:val="24"/>
        </w:rPr>
        <w:t>e attività relative al</w:t>
      </w:r>
      <w:r w:rsidR="00A803E2" w:rsidRPr="00107030">
        <w:rPr>
          <w:sz w:val="24"/>
          <w:szCs w:val="24"/>
        </w:rPr>
        <w:t>la realizzazione del Centro di Coordinamento N</w:t>
      </w:r>
      <w:r w:rsidR="009363E9" w:rsidRPr="00107030">
        <w:rPr>
          <w:sz w:val="24"/>
          <w:szCs w:val="24"/>
        </w:rPr>
        <w:t>azionale (</w:t>
      </w:r>
      <w:r w:rsidRPr="00107030">
        <w:rPr>
          <w:sz w:val="24"/>
          <w:szCs w:val="24"/>
        </w:rPr>
        <w:t>NCC</w:t>
      </w:r>
      <w:r w:rsidR="009363E9" w:rsidRPr="00107030">
        <w:rPr>
          <w:sz w:val="24"/>
          <w:szCs w:val="24"/>
        </w:rPr>
        <w:t>)</w:t>
      </w:r>
      <w:r w:rsidRPr="00107030">
        <w:rPr>
          <w:sz w:val="24"/>
          <w:szCs w:val="24"/>
        </w:rPr>
        <w:t xml:space="preserve">. A dicembre </w:t>
      </w:r>
      <w:r w:rsidR="009363E9" w:rsidRPr="00107030">
        <w:rPr>
          <w:sz w:val="24"/>
          <w:szCs w:val="24"/>
        </w:rPr>
        <w:t xml:space="preserve">2019 </w:t>
      </w:r>
      <w:r w:rsidR="00A803E2" w:rsidRPr="00107030">
        <w:rPr>
          <w:sz w:val="24"/>
          <w:szCs w:val="24"/>
        </w:rPr>
        <w:t>è stato</w:t>
      </w:r>
      <w:r w:rsidRPr="00107030">
        <w:rPr>
          <w:sz w:val="24"/>
          <w:szCs w:val="24"/>
        </w:rPr>
        <w:t xml:space="preserve"> fornito a Ernst &amp; Young lo studio di fattibilità per il progetto esecutivo</w:t>
      </w:r>
      <w:r w:rsidR="00E64DD6" w:rsidRPr="00107030">
        <w:rPr>
          <w:sz w:val="24"/>
          <w:szCs w:val="24"/>
        </w:rPr>
        <w:t xml:space="preserve"> </w:t>
      </w:r>
      <w:r w:rsidRPr="00107030">
        <w:rPr>
          <w:sz w:val="24"/>
          <w:szCs w:val="24"/>
        </w:rPr>
        <w:t xml:space="preserve">dell’NCC a Tajoura e della </w:t>
      </w:r>
      <w:r w:rsidR="00E64DD6" w:rsidRPr="00107030">
        <w:rPr>
          <w:sz w:val="24"/>
          <w:szCs w:val="24"/>
        </w:rPr>
        <w:t xml:space="preserve">relativa </w:t>
      </w:r>
      <w:r w:rsidRPr="00107030">
        <w:rPr>
          <w:sz w:val="24"/>
          <w:szCs w:val="24"/>
        </w:rPr>
        <w:t xml:space="preserve">rete di </w:t>
      </w:r>
      <w:r w:rsidR="00E64DD6" w:rsidRPr="00107030">
        <w:rPr>
          <w:sz w:val="24"/>
          <w:szCs w:val="24"/>
        </w:rPr>
        <w:t xml:space="preserve">comunicazione </w:t>
      </w:r>
      <w:r w:rsidR="00E978A1" w:rsidRPr="00107030">
        <w:rPr>
          <w:sz w:val="24"/>
          <w:szCs w:val="24"/>
        </w:rPr>
        <w:t>costiera.</w:t>
      </w:r>
      <w:r w:rsidR="00E64DD6" w:rsidRPr="00107030">
        <w:rPr>
          <w:sz w:val="24"/>
          <w:szCs w:val="24"/>
        </w:rPr>
        <w:t xml:space="preserve"> Tuttavia, al fine </w:t>
      </w:r>
      <w:r w:rsidRPr="00107030">
        <w:rPr>
          <w:sz w:val="24"/>
          <w:szCs w:val="24"/>
        </w:rPr>
        <w:t>di progredire nel progetto</w:t>
      </w:r>
      <w:r w:rsidR="00E64DD6" w:rsidRPr="00107030">
        <w:rPr>
          <w:sz w:val="24"/>
          <w:szCs w:val="24"/>
        </w:rPr>
        <w:t xml:space="preserve"> e fornire un minimo supporto operativo ai libici in tale contesto, s</w:t>
      </w:r>
      <w:r w:rsidR="00A803E2" w:rsidRPr="00107030">
        <w:rPr>
          <w:sz w:val="24"/>
          <w:szCs w:val="24"/>
        </w:rPr>
        <w:t>i sta</w:t>
      </w:r>
      <w:r w:rsidR="00E64DD6" w:rsidRPr="00107030">
        <w:rPr>
          <w:sz w:val="24"/>
          <w:szCs w:val="24"/>
        </w:rPr>
        <w:t xml:space="preserve"> lavorando per la fornitura al Ministero dell’Interno libico di </w:t>
      </w:r>
      <w:r w:rsidRPr="00107030">
        <w:rPr>
          <w:sz w:val="24"/>
          <w:szCs w:val="24"/>
        </w:rPr>
        <w:t>un NCC mobile</w:t>
      </w:r>
      <w:r w:rsidR="00E64DD6" w:rsidRPr="00107030">
        <w:rPr>
          <w:sz w:val="24"/>
          <w:szCs w:val="24"/>
        </w:rPr>
        <w:t xml:space="preserve">; in pratica, </w:t>
      </w:r>
      <w:r w:rsidRPr="00107030">
        <w:rPr>
          <w:sz w:val="24"/>
          <w:szCs w:val="24"/>
        </w:rPr>
        <w:t xml:space="preserve">un container </w:t>
      </w:r>
      <w:r w:rsidR="009363E9" w:rsidRPr="00107030">
        <w:rPr>
          <w:sz w:val="24"/>
          <w:szCs w:val="24"/>
        </w:rPr>
        <w:t xml:space="preserve">equipaggiato con postazioni di lavoro e </w:t>
      </w:r>
      <w:r w:rsidRPr="00107030">
        <w:rPr>
          <w:sz w:val="24"/>
          <w:szCs w:val="24"/>
        </w:rPr>
        <w:t xml:space="preserve">attrezzature </w:t>
      </w:r>
      <w:r w:rsidR="009363E9" w:rsidRPr="00107030">
        <w:rPr>
          <w:sz w:val="24"/>
          <w:szCs w:val="24"/>
        </w:rPr>
        <w:t xml:space="preserve">tipiche di una sala operativa, montato su un autocarro che ne consentirà, pertanto, lo spostamento nei luoghi dove vi siano le esigenze operative e le necessarie condizioni di sicurezza. </w:t>
      </w:r>
      <w:r w:rsidRPr="00107030">
        <w:rPr>
          <w:sz w:val="24"/>
          <w:szCs w:val="24"/>
        </w:rPr>
        <w:t xml:space="preserve">La fornitura </w:t>
      </w:r>
      <w:r w:rsidR="009363E9" w:rsidRPr="00107030">
        <w:rPr>
          <w:sz w:val="24"/>
          <w:szCs w:val="24"/>
        </w:rPr>
        <w:t xml:space="preserve">dovrebbe </w:t>
      </w:r>
      <w:r w:rsidRPr="00107030">
        <w:rPr>
          <w:sz w:val="24"/>
          <w:szCs w:val="24"/>
        </w:rPr>
        <w:t>prevede</w:t>
      </w:r>
      <w:r w:rsidR="009363E9" w:rsidRPr="00107030">
        <w:rPr>
          <w:sz w:val="24"/>
          <w:szCs w:val="24"/>
        </w:rPr>
        <w:t>re</w:t>
      </w:r>
      <w:r w:rsidRPr="00107030">
        <w:rPr>
          <w:sz w:val="24"/>
          <w:szCs w:val="24"/>
        </w:rPr>
        <w:t xml:space="preserve"> anche manutenzione e formazione</w:t>
      </w:r>
      <w:r w:rsidR="009363E9" w:rsidRPr="00107030">
        <w:rPr>
          <w:sz w:val="24"/>
          <w:szCs w:val="24"/>
        </w:rPr>
        <w:t xml:space="preserve"> sull’utilizzo delle apparecchiature</w:t>
      </w:r>
      <w:r w:rsidR="00A01F0E" w:rsidRPr="00107030">
        <w:rPr>
          <w:sz w:val="24"/>
          <w:szCs w:val="24"/>
        </w:rPr>
        <w:t>.</w:t>
      </w:r>
    </w:p>
    <w:p w:rsidR="00454BA2" w:rsidRPr="00107030" w:rsidRDefault="0054114A" w:rsidP="0096556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7030">
        <w:rPr>
          <w:sz w:val="24"/>
          <w:szCs w:val="24"/>
        </w:rPr>
        <w:t xml:space="preserve">È </w:t>
      </w:r>
      <w:r w:rsidR="00A803E2" w:rsidRPr="00107030">
        <w:rPr>
          <w:sz w:val="24"/>
          <w:szCs w:val="24"/>
        </w:rPr>
        <w:t>stato</w:t>
      </w:r>
      <w:r w:rsidR="00454BA2" w:rsidRPr="00107030">
        <w:rPr>
          <w:sz w:val="24"/>
          <w:szCs w:val="24"/>
        </w:rPr>
        <w:t xml:space="preserve"> firmato </w:t>
      </w:r>
      <w:r w:rsidR="00A803E2" w:rsidRPr="00107030">
        <w:rPr>
          <w:sz w:val="24"/>
          <w:szCs w:val="24"/>
        </w:rPr>
        <w:t xml:space="preserve">dal Ministero dell’Interno </w:t>
      </w:r>
      <w:r w:rsidR="00454BA2" w:rsidRPr="00107030">
        <w:rPr>
          <w:sz w:val="24"/>
          <w:szCs w:val="24"/>
        </w:rPr>
        <w:t>la convenzione con la Guardia di Finanza per la manutenzione delle imbarcazioni</w:t>
      </w:r>
      <w:r w:rsidR="00CB6AE8" w:rsidRPr="00107030">
        <w:rPr>
          <w:sz w:val="24"/>
          <w:szCs w:val="24"/>
        </w:rPr>
        <w:t xml:space="preserve"> della GACS </w:t>
      </w:r>
      <w:r w:rsidR="00454BA2" w:rsidRPr="00107030">
        <w:rPr>
          <w:sz w:val="24"/>
          <w:szCs w:val="24"/>
        </w:rPr>
        <w:t>e l’acquisto di un’officina basica per effettuare le riparazioni</w:t>
      </w:r>
      <w:r w:rsidR="0007118F" w:rsidRPr="00107030">
        <w:rPr>
          <w:sz w:val="24"/>
          <w:szCs w:val="24"/>
        </w:rPr>
        <w:t xml:space="preserve"> (conteiner, tipologia e dimensione del quale saranno decise dal Team tecnico GdF)</w:t>
      </w:r>
      <w:r w:rsidR="00454BA2" w:rsidRPr="00107030">
        <w:rPr>
          <w:sz w:val="24"/>
          <w:szCs w:val="24"/>
        </w:rPr>
        <w:t xml:space="preserve">. </w:t>
      </w:r>
    </w:p>
    <w:p w:rsidR="00454BA2" w:rsidRPr="00107030" w:rsidRDefault="00454BA2" w:rsidP="00CB6AE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7030">
        <w:rPr>
          <w:sz w:val="24"/>
          <w:szCs w:val="24"/>
        </w:rPr>
        <w:t xml:space="preserve">A gennaio </w:t>
      </w:r>
      <w:r w:rsidR="00EA5F76" w:rsidRPr="00107030">
        <w:rPr>
          <w:sz w:val="24"/>
          <w:szCs w:val="24"/>
        </w:rPr>
        <w:t xml:space="preserve">2020 </w:t>
      </w:r>
      <w:r w:rsidR="00656D58" w:rsidRPr="00107030">
        <w:rPr>
          <w:sz w:val="24"/>
          <w:szCs w:val="24"/>
        </w:rPr>
        <w:t>il Ministero dell’Interno ha</w:t>
      </w:r>
      <w:r w:rsidRPr="00107030">
        <w:rPr>
          <w:sz w:val="24"/>
          <w:szCs w:val="24"/>
        </w:rPr>
        <w:t xml:space="preserve"> firmato il contratto per i </w:t>
      </w:r>
      <w:r w:rsidR="00656D58" w:rsidRPr="00107030">
        <w:rPr>
          <w:sz w:val="24"/>
          <w:szCs w:val="24"/>
        </w:rPr>
        <w:t xml:space="preserve">10 </w:t>
      </w:r>
      <w:r w:rsidRPr="00107030">
        <w:rPr>
          <w:sz w:val="24"/>
          <w:szCs w:val="24"/>
        </w:rPr>
        <w:t>autobus</w:t>
      </w:r>
      <w:r w:rsidR="0053181D" w:rsidRPr="00107030">
        <w:rPr>
          <w:sz w:val="24"/>
          <w:szCs w:val="24"/>
        </w:rPr>
        <w:t xml:space="preserve"> </w:t>
      </w:r>
      <w:r w:rsidR="0053181D" w:rsidRPr="00107030">
        <w:rPr>
          <w:b/>
          <w:sz w:val="24"/>
          <w:szCs w:val="24"/>
          <w:u w:val="single"/>
        </w:rPr>
        <w:t xml:space="preserve">(collaudo </w:t>
      </w:r>
      <w:r w:rsidR="00E841D7" w:rsidRPr="00107030">
        <w:rPr>
          <w:b/>
          <w:sz w:val="24"/>
          <w:szCs w:val="24"/>
          <w:u w:val="single"/>
        </w:rPr>
        <w:t xml:space="preserve"> </w:t>
      </w:r>
      <w:r w:rsidR="00B94097">
        <w:rPr>
          <w:b/>
          <w:sz w:val="24"/>
          <w:szCs w:val="24"/>
          <w:u w:val="single"/>
        </w:rPr>
        <w:t>effettuato il 25 novembre</w:t>
      </w:r>
      <w:r w:rsidR="0053181D" w:rsidRPr="00107030">
        <w:rPr>
          <w:b/>
          <w:sz w:val="24"/>
          <w:szCs w:val="24"/>
          <w:u w:val="single"/>
        </w:rPr>
        <w:t>)</w:t>
      </w:r>
      <w:r w:rsidRPr="00107030">
        <w:rPr>
          <w:sz w:val="24"/>
          <w:szCs w:val="24"/>
        </w:rPr>
        <w:t xml:space="preserve">, mentre per le </w:t>
      </w:r>
      <w:r w:rsidR="00E938F2">
        <w:rPr>
          <w:sz w:val="24"/>
          <w:szCs w:val="24"/>
        </w:rPr>
        <w:t xml:space="preserve">14 </w:t>
      </w:r>
      <w:r w:rsidRPr="00107030">
        <w:rPr>
          <w:sz w:val="24"/>
          <w:szCs w:val="24"/>
        </w:rPr>
        <w:t xml:space="preserve">ambulanze </w:t>
      </w:r>
      <w:r w:rsidR="00414EEF" w:rsidRPr="00107030">
        <w:rPr>
          <w:sz w:val="24"/>
          <w:szCs w:val="24"/>
        </w:rPr>
        <w:t>è partita</w:t>
      </w:r>
      <w:r w:rsidRPr="00107030">
        <w:rPr>
          <w:sz w:val="24"/>
          <w:szCs w:val="24"/>
        </w:rPr>
        <w:t xml:space="preserve"> la gara di appalto.</w:t>
      </w:r>
    </w:p>
    <w:p w:rsidR="00E841D7" w:rsidRPr="00107030" w:rsidRDefault="00E841D7" w:rsidP="00E841D7">
      <w:pPr>
        <w:pStyle w:val="Paragrafoelenco"/>
        <w:ind w:left="360"/>
        <w:rPr>
          <w:sz w:val="24"/>
          <w:szCs w:val="24"/>
        </w:rPr>
      </w:pPr>
      <w:r w:rsidRPr="00107030">
        <w:rPr>
          <w:sz w:val="24"/>
          <w:szCs w:val="24"/>
        </w:rPr>
        <w:t xml:space="preserve">In relazione alla consegna dei minibus si attendono, come noto, determinazioni Superiori circa il destinatario (comunque MinInterno libico – </w:t>
      </w:r>
      <w:r w:rsidRPr="00107030">
        <w:rPr>
          <w:i/>
          <w:sz w:val="24"/>
          <w:szCs w:val="24"/>
        </w:rPr>
        <w:t>n.d.r.</w:t>
      </w:r>
      <w:r w:rsidRPr="00107030">
        <w:rPr>
          <w:sz w:val="24"/>
          <w:szCs w:val="24"/>
        </w:rPr>
        <w:t xml:space="preserve"> -), inizialmente individuato nel DCIM.</w:t>
      </w:r>
    </w:p>
    <w:p w:rsidR="00AF7665" w:rsidRPr="00107030" w:rsidRDefault="00AF7665" w:rsidP="0054114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7030">
        <w:rPr>
          <w:sz w:val="24"/>
          <w:szCs w:val="24"/>
        </w:rPr>
        <w:t>F</w:t>
      </w:r>
      <w:r w:rsidR="006304BC" w:rsidRPr="00107030">
        <w:rPr>
          <w:sz w:val="24"/>
          <w:szCs w:val="24"/>
        </w:rPr>
        <w:t>ornitura di 30 veicoli fuoristrada</w:t>
      </w:r>
      <w:r w:rsidR="00D32C7C" w:rsidRPr="00107030">
        <w:rPr>
          <w:sz w:val="24"/>
          <w:szCs w:val="24"/>
        </w:rPr>
        <w:t xml:space="preserve"> </w:t>
      </w:r>
      <w:r w:rsidR="00A26EFC">
        <w:rPr>
          <w:sz w:val="24"/>
          <w:szCs w:val="24"/>
        </w:rPr>
        <w:t>(15 Toyota Land Cruiser GRJ76 Pa</w:t>
      </w:r>
      <w:r w:rsidR="00D32C7C" w:rsidRPr="00107030">
        <w:rPr>
          <w:sz w:val="24"/>
          <w:szCs w:val="24"/>
        </w:rPr>
        <w:t>trol tropicalizzati e 15 Toyota Land Cruiser 79 Pick Up V6 GRJ DC tropicalizzati)</w:t>
      </w:r>
      <w:r w:rsidRPr="00107030">
        <w:rPr>
          <w:sz w:val="24"/>
          <w:szCs w:val="24"/>
        </w:rPr>
        <w:t>.</w:t>
      </w:r>
    </w:p>
    <w:p w:rsidR="0054114A" w:rsidRPr="00107030" w:rsidRDefault="00AF7665" w:rsidP="00AF7665">
      <w:pPr>
        <w:pStyle w:val="Paragrafoelenco"/>
        <w:ind w:left="360"/>
        <w:rPr>
          <w:b/>
          <w:sz w:val="24"/>
          <w:szCs w:val="24"/>
          <w:u w:val="single"/>
        </w:rPr>
      </w:pPr>
      <w:r w:rsidRPr="00107030">
        <w:rPr>
          <w:b/>
          <w:sz w:val="24"/>
          <w:szCs w:val="24"/>
          <w:u w:val="single"/>
        </w:rPr>
        <w:t>M</w:t>
      </w:r>
      <w:r w:rsidR="00A01F0E" w:rsidRPr="00107030">
        <w:rPr>
          <w:b/>
          <w:sz w:val="24"/>
          <w:szCs w:val="24"/>
          <w:u w:val="single"/>
        </w:rPr>
        <w:t xml:space="preserve">ezzi </w:t>
      </w:r>
      <w:r w:rsidR="0054114A" w:rsidRPr="00107030">
        <w:rPr>
          <w:b/>
          <w:sz w:val="24"/>
          <w:szCs w:val="24"/>
          <w:u w:val="single"/>
        </w:rPr>
        <w:t>consegnati</w:t>
      </w:r>
      <w:r w:rsidR="000F3BA2" w:rsidRPr="00107030">
        <w:rPr>
          <w:b/>
          <w:sz w:val="24"/>
          <w:szCs w:val="24"/>
          <w:u w:val="single"/>
        </w:rPr>
        <w:t xml:space="preserve"> a</w:t>
      </w:r>
      <w:r w:rsidR="00DC384B">
        <w:rPr>
          <w:b/>
          <w:sz w:val="24"/>
          <w:szCs w:val="24"/>
          <w:u w:val="single"/>
        </w:rPr>
        <w:t>lla DCIM (Directorate for Comba</w:t>
      </w:r>
      <w:r w:rsidR="000F3BA2" w:rsidRPr="00107030">
        <w:rPr>
          <w:b/>
          <w:sz w:val="24"/>
          <w:szCs w:val="24"/>
          <w:u w:val="single"/>
        </w:rPr>
        <w:t>ting Illegal Migration), Direzione del Mininterno libico,</w:t>
      </w:r>
      <w:r w:rsidR="0054114A" w:rsidRPr="00107030">
        <w:rPr>
          <w:b/>
          <w:sz w:val="24"/>
          <w:szCs w:val="24"/>
          <w:u w:val="single"/>
        </w:rPr>
        <w:t xml:space="preserve"> il 9 luglio 2020.</w:t>
      </w:r>
    </w:p>
    <w:p w:rsidR="00D32C7C" w:rsidRPr="00107030" w:rsidRDefault="00454BA2" w:rsidP="009363E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7030">
        <w:rPr>
          <w:sz w:val="24"/>
          <w:szCs w:val="24"/>
        </w:rPr>
        <w:t>Per i gommoni,</w:t>
      </w:r>
      <w:r w:rsidR="00414EEF" w:rsidRPr="00107030">
        <w:rPr>
          <w:sz w:val="24"/>
          <w:szCs w:val="24"/>
        </w:rPr>
        <w:t xml:space="preserve"> bisogn</w:t>
      </w:r>
      <w:r w:rsidR="00A86501" w:rsidRPr="00107030">
        <w:rPr>
          <w:sz w:val="24"/>
          <w:szCs w:val="24"/>
        </w:rPr>
        <w:t>a</w:t>
      </w:r>
      <w:r w:rsidR="00D32C7C" w:rsidRPr="00107030">
        <w:rPr>
          <w:sz w:val="24"/>
          <w:szCs w:val="24"/>
        </w:rPr>
        <w:t xml:space="preserve"> distinguere i due lotti in cui sono state</w:t>
      </w:r>
      <w:r w:rsidR="00AF7665" w:rsidRPr="00107030">
        <w:rPr>
          <w:sz w:val="24"/>
          <w:szCs w:val="24"/>
        </w:rPr>
        <w:t xml:space="preserve"> suddivise le procedure di gara:</w:t>
      </w:r>
      <w:r w:rsidRPr="00107030">
        <w:rPr>
          <w:sz w:val="24"/>
          <w:szCs w:val="24"/>
        </w:rPr>
        <w:t xml:space="preserve"> </w:t>
      </w:r>
    </w:p>
    <w:p w:rsidR="00D32C7C" w:rsidRPr="00107030" w:rsidRDefault="00454BA2" w:rsidP="00D32C7C">
      <w:pPr>
        <w:pStyle w:val="Paragrafoelenco"/>
        <w:ind w:left="360"/>
        <w:rPr>
          <w:sz w:val="24"/>
          <w:szCs w:val="24"/>
        </w:rPr>
      </w:pPr>
      <w:r w:rsidRPr="00107030">
        <w:rPr>
          <w:sz w:val="24"/>
          <w:szCs w:val="24"/>
        </w:rPr>
        <w:t xml:space="preserve">Il primo lotto </w:t>
      </w:r>
      <w:r w:rsidR="00D32C7C" w:rsidRPr="00107030">
        <w:rPr>
          <w:sz w:val="24"/>
          <w:szCs w:val="24"/>
        </w:rPr>
        <w:t xml:space="preserve">(6 gommoni da 9 metri) </w:t>
      </w:r>
      <w:r w:rsidRPr="00107030">
        <w:rPr>
          <w:sz w:val="24"/>
          <w:szCs w:val="24"/>
        </w:rPr>
        <w:t xml:space="preserve">è stato aggiudicato, ma la ditta soccombente ha fatto ricorso prima al </w:t>
      </w:r>
      <w:r w:rsidR="00A01F0E" w:rsidRPr="00107030">
        <w:rPr>
          <w:sz w:val="24"/>
          <w:szCs w:val="24"/>
        </w:rPr>
        <w:t xml:space="preserve"> TAR </w:t>
      </w:r>
      <w:r w:rsidRPr="00107030">
        <w:rPr>
          <w:sz w:val="24"/>
          <w:szCs w:val="24"/>
        </w:rPr>
        <w:t>e poi al Consiglio di Stato, che ha rigettato la sospensiva</w:t>
      </w:r>
      <w:r w:rsidR="00D32C7C" w:rsidRPr="00107030">
        <w:rPr>
          <w:sz w:val="24"/>
          <w:szCs w:val="24"/>
        </w:rPr>
        <w:t xml:space="preserve">, rinviando il giudizio nel merito; pertanto </w:t>
      </w:r>
      <w:r w:rsidR="00BF30B3" w:rsidRPr="00107030">
        <w:rPr>
          <w:sz w:val="24"/>
          <w:szCs w:val="24"/>
        </w:rPr>
        <w:t>il competente U</w:t>
      </w:r>
      <w:r w:rsidR="0053181D" w:rsidRPr="00107030">
        <w:rPr>
          <w:sz w:val="24"/>
          <w:szCs w:val="24"/>
        </w:rPr>
        <w:t>fficio della Direzione Centrale</w:t>
      </w:r>
      <w:r w:rsidR="00D32C7C" w:rsidRPr="00107030">
        <w:rPr>
          <w:sz w:val="24"/>
          <w:szCs w:val="24"/>
        </w:rPr>
        <w:t xml:space="preserve"> </w:t>
      </w:r>
      <w:r w:rsidR="00BF30B3" w:rsidRPr="00107030">
        <w:rPr>
          <w:sz w:val="24"/>
          <w:szCs w:val="24"/>
        </w:rPr>
        <w:t>ha provveduto alla firma del contrato.</w:t>
      </w:r>
    </w:p>
    <w:p w:rsidR="00454BA2" w:rsidRPr="00107030" w:rsidRDefault="00D32C7C" w:rsidP="00D32C7C">
      <w:pPr>
        <w:pStyle w:val="Paragrafoelenco"/>
        <w:ind w:left="360"/>
        <w:rPr>
          <w:sz w:val="24"/>
          <w:szCs w:val="24"/>
        </w:rPr>
      </w:pPr>
      <w:r w:rsidRPr="00107030">
        <w:rPr>
          <w:sz w:val="24"/>
          <w:szCs w:val="24"/>
        </w:rPr>
        <w:t>Per il</w:t>
      </w:r>
      <w:r w:rsidR="00454BA2" w:rsidRPr="00107030">
        <w:rPr>
          <w:sz w:val="24"/>
          <w:szCs w:val="24"/>
        </w:rPr>
        <w:t xml:space="preserve"> secondo lotto</w:t>
      </w:r>
      <w:r w:rsidRPr="00107030">
        <w:rPr>
          <w:sz w:val="24"/>
          <w:szCs w:val="24"/>
        </w:rPr>
        <w:t xml:space="preserve"> (14 gommoni da 12 metri)</w:t>
      </w:r>
      <w:r w:rsidR="00454BA2" w:rsidRPr="00107030">
        <w:rPr>
          <w:sz w:val="24"/>
          <w:szCs w:val="24"/>
        </w:rPr>
        <w:t xml:space="preserve">, invece, </w:t>
      </w:r>
      <w:r w:rsidRPr="00107030">
        <w:rPr>
          <w:sz w:val="24"/>
          <w:szCs w:val="24"/>
        </w:rPr>
        <w:t>essendo an</w:t>
      </w:r>
      <w:r w:rsidR="0053181D" w:rsidRPr="00107030">
        <w:rPr>
          <w:sz w:val="24"/>
          <w:szCs w:val="24"/>
        </w:rPr>
        <w:t>data deserta la prima gara, è stato richiesto, ed è pervenuto alcuni giorni fa,</w:t>
      </w:r>
      <w:r w:rsidR="00454BA2" w:rsidRPr="00107030">
        <w:rPr>
          <w:sz w:val="24"/>
          <w:szCs w:val="24"/>
        </w:rPr>
        <w:t xml:space="preserve"> il </w:t>
      </w:r>
      <w:r w:rsidRPr="00107030">
        <w:rPr>
          <w:sz w:val="24"/>
          <w:szCs w:val="24"/>
        </w:rPr>
        <w:t xml:space="preserve">nuovo </w:t>
      </w:r>
      <w:r w:rsidR="00454BA2" w:rsidRPr="00107030">
        <w:rPr>
          <w:sz w:val="24"/>
          <w:szCs w:val="24"/>
        </w:rPr>
        <w:t xml:space="preserve">capitolato tecnico, per cui a breve </w:t>
      </w:r>
      <w:r w:rsidR="007A7392" w:rsidRPr="00107030">
        <w:rPr>
          <w:sz w:val="24"/>
          <w:szCs w:val="24"/>
        </w:rPr>
        <w:t>lo stesso Ufficio</w:t>
      </w:r>
      <w:r w:rsidRPr="00107030">
        <w:rPr>
          <w:sz w:val="24"/>
          <w:szCs w:val="24"/>
        </w:rPr>
        <w:t xml:space="preserve"> dovrebbe </w:t>
      </w:r>
      <w:r w:rsidR="00454BA2" w:rsidRPr="00107030">
        <w:rPr>
          <w:sz w:val="24"/>
          <w:szCs w:val="24"/>
        </w:rPr>
        <w:t>avvi</w:t>
      </w:r>
      <w:r w:rsidRPr="00107030">
        <w:rPr>
          <w:sz w:val="24"/>
          <w:szCs w:val="24"/>
        </w:rPr>
        <w:t>are una nuova procedura di</w:t>
      </w:r>
      <w:r w:rsidR="00454BA2" w:rsidRPr="00107030">
        <w:rPr>
          <w:sz w:val="24"/>
          <w:szCs w:val="24"/>
        </w:rPr>
        <w:t xml:space="preserve"> gara.</w:t>
      </w:r>
    </w:p>
    <w:p w:rsidR="00284D84" w:rsidRPr="00107030" w:rsidRDefault="00284D84" w:rsidP="00284D84">
      <w:pPr>
        <w:pStyle w:val="Paragrafoelenco"/>
        <w:ind w:left="360"/>
        <w:rPr>
          <w:sz w:val="24"/>
          <w:szCs w:val="24"/>
        </w:rPr>
      </w:pPr>
    </w:p>
    <w:p w:rsidR="00656D58" w:rsidRPr="00107030" w:rsidRDefault="00656D58" w:rsidP="00E6553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7030">
        <w:rPr>
          <w:sz w:val="24"/>
          <w:szCs w:val="24"/>
        </w:rPr>
        <w:t>Il Ministero dell’Interno sta</w:t>
      </w:r>
      <w:r w:rsidR="009A74C4" w:rsidRPr="00107030">
        <w:rPr>
          <w:sz w:val="24"/>
          <w:szCs w:val="24"/>
        </w:rPr>
        <w:t xml:space="preserve"> studiando, d’intesa con la DGNear, </w:t>
      </w:r>
      <w:r w:rsidR="00FF5907" w:rsidRPr="00107030">
        <w:rPr>
          <w:sz w:val="24"/>
          <w:szCs w:val="24"/>
        </w:rPr>
        <w:t>le modalità</w:t>
      </w:r>
      <w:r w:rsidR="009A74C4" w:rsidRPr="00107030">
        <w:rPr>
          <w:sz w:val="24"/>
          <w:szCs w:val="24"/>
        </w:rPr>
        <w:t xml:space="preserve"> tecniche, </w:t>
      </w:r>
      <w:r w:rsidR="00FF5907" w:rsidRPr="00107030">
        <w:rPr>
          <w:sz w:val="24"/>
          <w:szCs w:val="24"/>
        </w:rPr>
        <w:t>giuridiche</w:t>
      </w:r>
      <w:r w:rsidR="009A74C4" w:rsidRPr="00107030">
        <w:rPr>
          <w:sz w:val="24"/>
          <w:szCs w:val="24"/>
        </w:rPr>
        <w:t xml:space="preserve"> e finanziarie</w:t>
      </w:r>
      <w:r w:rsidR="00FF5907" w:rsidRPr="00107030">
        <w:rPr>
          <w:sz w:val="24"/>
          <w:szCs w:val="24"/>
        </w:rPr>
        <w:t xml:space="preserve"> per affidare all’OIM l’</w:t>
      </w:r>
      <w:r w:rsidR="009A74C4" w:rsidRPr="00107030">
        <w:rPr>
          <w:sz w:val="24"/>
          <w:szCs w:val="24"/>
        </w:rPr>
        <w:t>A</w:t>
      </w:r>
      <w:r w:rsidR="00FF5907" w:rsidRPr="00107030">
        <w:rPr>
          <w:sz w:val="24"/>
          <w:szCs w:val="24"/>
        </w:rPr>
        <w:t>ctivity 4 del progetto</w:t>
      </w:r>
      <w:r w:rsidR="00D37722" w:rsidRPr="00107030">
        <w:rPr>
          <w:sz w:val="24"/>
          <w:szCs w:val="24"/>
        </w:rPr>
        <w:t xml:space="preserve"> (quella dedicata alle frontiere meridionali della Libia), in modo da garantire l’avvio anche di questa componente progettuale, che</w:t>
      </w:r>
      <w:r w:rsidR="00E12CF2" w:rsidRPr="00107030">
        <w:rPr>
          <w:sz w:val="24"/>
          <w:szCs w:val="24"/>
        </w:rPr>
        <w:t>,</w:t>
      </w:r>
      <w:r w:rsidR="00D37722" w:rsidRPr="00107030">
        <w:rPr>
          <w:sz w:val="24"/>
          <w:szCs w:val="24"/>
        </w:rPr>
        <w:t xml:space="preserve"> seppure implementata dall’OIM</w:t>
      </w:r>
      <w:r w:rsidR="00E12CF2" w:rsidRPr="00107030">
        <w:rPr>
          <w:sz w:val="24"/>
          <w:szCs w:val="24"/>
        </w:rPr>
        <w:t>,</w:t>
      </w:r>
      <w:r w:rsidR="00D37722" w:rsidRPr="00107030">
        <w:rPr>
          <w:sz w:val="24"/>
          <w:szCs w:val="24"/>
        </w:rPr>
        <w:t xml:space="preserve"> rimarrebbe sotto il coordinamento del Ministero dell’Interno italiano</w:t>
      </w:r>
      <w:r w:rsidR="00FF5907" w:rsidRPr="00107030">
        <w:rPr>
          <w:sz w:val="24"/>
          <w:szCs w:val="24"/>
        </w:rPr>
        <w:t>.</w:t>
      </w:r>
      <w:r w:rsidR="00454BA2" w:rsidRPr="00107030">
        <w:rPr>
          <w:sz w:val="24"/>
          <w:szCs w:val="24"/>
        </w:rPr>
        <w:t xml:space="preserve"> </w:t>
      </w:r>
    </w:p>
    <w:p w:rsidR="00B94097" w:rsidRDefault="00021168" w:rsidP="00B94097">
      <w:pPr>
        <w:ind w:left="360"/>
        <w:rPr>
          <w:b/>
          <w:sz w:val="24"/>
          <w:szCs w:val="24"/>
        </w:rPr>
      </w:pPr>
      <w:r w:rsidRPr="00107030">
        <w:rPr>
          <w:sz w:val="24"/>
          <w:szCs w:val="24"/>
        </w:rPr>
        <w:lastRenderedPageBreak/>
        <w:t>Sono state riconsegnate alla GACS le motovedette P300 e P301</w:t>
      </w:r>
      <w:r w:rsidR="00723397" w:rsidRPr="00107030">
        <w:rPr>
          <w:sz w:val="24"/>
          <w:szCs w:val="24"/>
        </w:rPr>
        <w:t xml:space="preserve"> in data</w:t>
      </w:r>
      <w:r w:rsidR="00B94097">
        <w:rPr>
          <w:sz w:val="24"/>
          <w:szCs w:val="24"/>
        </w:rPr>
        <w:t xml:space="preserve"> 7 ottobre u.s. a Bizerte (TUN).</w:t>
      </w:r>
      <w:r w:rsidR="00B94097" w:rsidRPr="00F0623D">
        <w:rPr>
          <w:b/>
          <w:sz w:val="24"/>
          <w:szCs w:val="24"/>
        </w:rPr>
        <w:t xml:space="preserve">     </w:t>
      </w:r>
    </w:p>
    <w:p w:rsidR="00B94097" w:rsidRPr="00B94097" w:rsidRDefault="00B94097" w:rsidP="00B94097">
      <w:pPr>
        <w:ind w:left="360"/>
        <w:rPr>
          <w:sz w:val="24"/>
          <w:szCs w:val="24"/>
        </w:rPr>
      </w:pPr>
      <w:r w:rsidRPr="00B94097">
        <w:rPr>
          <w:b/>
          <w:sz w:val="24"/>
          <w:szCs w:val="24"/>
        </w:rPr>
        <w:t xml:space="preserve">  </w:t>
      </w:r>
      <w:r w:rsidRPr="00B94097">
        <w:rPr>
          <w:sz w:val="24"/>
          <w:szCs w:val="24"/>
        </w:rPr>
        <w:t>Attualmente, i natanti si presentano nelle seguenti condizioni:</w:t>
      </w:r>
    </w:p>
    <w:p w:rsidR="00B94097" w:rsidRPr="00B94097" w:rsidRDefault="00B94097" w:rsidP="00B94097">
      <w:pPr>
        <w:ind w:left="360"/>
        <w:rPr>
          <w:sz w:val="24"/>
          <w:szCs w:val="24"/>
        </w:rPr>
      </w:pPr>
      <w:r w:rsidRPr="00B94097">
        <w:rPr>
          <w:sz w:val="24"/>
          <w:szCs w:val="24"/>
        </w:rPr>
        <w:t xml:space="preserve">            </w:t>
      </w:r>
      <w:r w:rsidRPr="00B94097">
        <w:rPr>
          <w:b/>
          <w:sz w:val="24"/>
          <w:szCs w:val="24"/>
        </w:rPr>
        <w:t>P300</w:t>
      </w:r>
      <w:r w:rsidRPr="00B94097">
        <w:rPr>
          <w:sz w:val="24"/>
          <w:szCs w:val="24"/>
        </w:rPr>
        <w:t xml:space="preserve"> – efficiente;</w:t>
      </w:r>
    </w:p>
    <w:p w:rsidR="00B94097" w:rsidRPr="00B94097" w:rsidRDefault="00B94097" w:rsidP="00B94097">
      <w:pPr>
        <w:ind w:left="360"/>
        <w:rPr>
          <w:sz w:val="24"/>
          <w:szCs w:val="24"/>
        </w:rPr>
      </w:pPr>
      <w:r w:rsidRPr="00B94097">
        <w:rPr>
          <w:sz w:val="24"/>
          <w:szCs w:val="24"/>
        </w:rPr>
        <w:t xml:space="preserve">            </w:t>
      </w:r>
      <w:r w:rsidRPr="00B94097">
        <w:rPr>
          <w:b/>
          <w:sz w:val="24"/>
          <w:szCs w:val="24"/>
        </w:rPr>
        <w:t>P301</w:t>
      </w:r>
      <w:r w:rsidRPr="00B94097">
        <w:rPr>
          <w:sz w:val="24"/>
          <w:szCs w:val="24"/>
        </w:rPr>
        <w:t xml:space="preserve"> – non impiegabile, per rottura della tenuta meccanica dell’asse di uno dei due jet   </w:t>
      </w:r>
    </w:p>
    <w:p w:rsidR="00B94097" w:rsidRPr="00B94097" w:rsidRDefault="00B94097" w:rsidP="00B94097">
      <w:pPr>
        <w:ind w:left="360"/>
        <w:rPr>
          <w:sz w:val="24"/>
          <w:szCs w:val="24"/>
        </w:rPr>
      </w:pPr>
      <w:r w:rsidRPr="00B94097">
        <w:rPr>
          <w:sz w:val="24"/>
          <w:szCs w:val="24"/>
        </w:rPr>
        <w:t xml:space="preserve">                         propulsivi (il sinistro);         </w:t>
      </w:r>
    </w:p>
    <w:p w:rsidR="00B94097" w:rsidRPr="00B94097" w:rsidRDefault="00B94097" w:rsidP="00B94097">
      <w:pPr>
        <w:ind w:left="360"/>
        <w:rPr>
          <w:sz w:val="24"/>
          <w:szCs w:val="24"/>
        </w:rPr>
      </w:pPr>
      <w:r w:rsidRPr="00B94097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è</w:t>
      </w:r>
      <w:r w:rsidRPr="00B94097">
        <w:rPr>
          <w:sz w:val="24"/>
          <w:szCs w:val="24"/>
        </w:rPr>
        <w:t xml:space="preserve"> in fase organizzativa una missione breve di due tecnici “civili” a Tripoli, per            </w:t>
      </w:r>
    </w:p>
    <w:p w:rsidR="00B94097" w:rsidRPr="00B94097" w:rsidRDefault="00B94097" w:rsidP="00B94097">
      <w:pPr>
        <w:ind w:left="708"/>
        <w:rPr>
          <w:sz w:val="24"/>
          <w:szCs w:val="24"/>
        </w:rPr>
      </w:pPr>
      <w:r w:rsidRPr="00B94097">
        <w:rPr>
          <w:sz w:val="24"/>
          <w:szCs w:val="24"/>
        </w:rPr>
        <w:t xml:space="preserve">                   operazioni di ripristino, consistenti nello smontaggio del pezzo in avaria, e </w:t>
      </w:r>
    </w:p>
    <w:p w:rsidR="00B94097" w:rsidRDefault="00B94097" w:rsidP="00B94097">
      <w:pPr>
        <w:ind w:left="708"/>
        <w:rPr>
          <w:sz w:val="24"/>
          <w:szCs w:val="24"/>
        </w:rPr>
      </w:pPr>
      <w:r w:rsidRPr="00B94097">
        <w:rPr>
          <w:sz w:val="24"/>
          <w:szCs w:val="24"/>
        </w:rPr>
        <w:t xml:space="preserve">                   valutazione delle possibilità di ripristino</w:t>
      </w:r>
      <w:r>
        <w:rPr>
          <w:sz w:val="24"/>
          <w:szCs w:val="24"/>
        </w:rPr>
        <w:t>.</w:t>
      </w:r>
    </w:p>
    <w:p w:rsidR="001E287C" w:rsidRDefault="00B94097" w:rsidP="00B94097">
      <w:pPr>
        <w:rPr>
          <w:sz w:val="24"/>
          <w:szCs w:val="24"/>
        </w:rPr>
      </w:pPr>
      <w:r>
        <w:rPr>
          <w:sz w:val="24"/>
          <w:szCs w:val="24"/>
        </w:rPr>
        <w:t xml:space="preserve">In ordine all’attività della GACS, è pervenuta a questo Ufficio una </w:t>
      </w:r>
      <w:r w:rsidR="00E6584B">
        <w:rPr>
          <w:sz w:val="24"/>
          <w:szCs w:val="24"/>
        </w:rPr>
        <w:t>nota</w:t>
      </w:r>
      <w:r>
        <w:rPr>
          <w:sz w:val="24"/>
          <w:szCs w:val="24"/>
        </w:rPr>
        <w:t xml:space="preserve">, che </w:t>
      </w:r>
      <w:r w:rsidR="00E6584B">
        <w:rPr>
          <w:sz w:val="24"/>
          <w:szCs w:val="24"/>
        </w:rPr>
        <w:t>comunica</w:t>
      </w:r>
      <w:r>
        <w:rPr>
          <w:sz w:val="24"/>
          <w:szCs w:val="24"/>
        </w:rPr>
        <w:t xml:space="preserve"> </w:t>
      </w:r>
      <w:r w:rsidR="001E287C">
        <w:rPr>
          <w:sz w:val="24"/>
          <w:szCs w:val="24"/>
        </w:rPr>
        <w:t>alcune attività di pattugliamento ed altre di soccorso, effettuate da entrambe le motovedette (la P301 è andata in avaria la prima settimana di novembre).</w:t>
      </w:r>
    </w:p>
    <w:p w:rsidR="00B94097" w:rsidRPr="00B94097" w:rsidRDefault="001E287C" w:rsidP="00B94097">
      <w:pPr>
        <w:rPr>
          <w:sz w:val="24"/>
          <w:szCs w:val="24"/>
        </w:rPr>
      </w:pPr>
      <w:r>
        <w:rPr>
          <w:sz w:val="24"/>
          <w:szCs w:val="24"/>
        </w:rPr>
        <w:t>Secondo la comunicazione, sarebbero stati gestiti 5 eventi di tentativo di emigrazione clandestina, per un totale di 329 migranti salvati in mare.</w:t>
      </w:r>
      <w:r w:rsidR="00B94097" w:rsidRPr="00B94097">
        <w:rPr>
          <w:sz w:val="24"/>
          <w:szCs w:val="24"/>
        </w:rPr>
        <w:t xml:space="preserve">                   </w:t>
      </w:r>
    </w:p>
    <w:p w:rsidR="00123617" w:rsidRPr="00107030" w:rsidRDefault="00123617" w:rsidP="00E6584B">
      <w:pPr>
        <w:pStyle w:val="Paragrafoelenco"/>
        <w:ind w:left="360"/>
        <w:rPr>
          <w:sz w:val="24"/>
          <w:szCs w:val="24"/>
        </w:rPr>
      </w:pPr>
    </w:p>
    <w:p w:rsidR="00723397" w:rsidRPr="00107030" w:rsidRDefault="00723397" w:rsidP="00D32C7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7030">
        <w:rPr>
          <w:sz w:val="24"/>
          <w:szCs w:val="24"/>
        </w:rPr>
        <w:t xml:space="preserve">E’ in </w:t>
      </w:r>
      <w:r w:rsidR="00E841D7" w:rsidRPr="00107030">
        <w:rPr>
          <w:sz w:val="24"/>
          <w:szCs w:val="24"/>
        </w:rPr>
        <w:t>atto</w:t>
      </w:r>
      <w:r w:rsidRPr="00107030">
        <w:rPr>
          <w:sz w:val="24"/>
          <w:szCs w:val="24"/>
        </w:rPr>
        <w:t xml:space="preserve"> il corso teorico di tre settimane a Gaeta, tenuto dalla GdF, per operatori GACS, finalizzato alla prossima riconsegna della motovedetta P200, attualmente a Bizerte (TUN), per la conduzione della quale occorrerà un secondo modulo formativo, di tipo pratico</w:t>
      </w:r>
      <w:r w:rsidR="00B725C6">
        <w:rPr>
          <w:sz w:val="24"/>
          <w:szCs w:val="24"/>
        </w:rPr>
        <w:t>, già programmato per la terza decade del mese di gennaio 2021, salvo imprevisti.</w:t>
      </w:r>
    </w:p>
    <w:p w:rsidR="00414EEF" w:rsidRPr="00107030" w:rsidRDefault="00414EEF" w:rsidP="00D32C7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7030">
        <w:rPr>
          <w:sz w:val="24"/>
          <w:szCs w:val="24"/>
        </w:rPr>
        <w:t xml:space="preserve">Sempre per la GACS, la GdF sta curando l’acquisto di </w:t>
      </w:r>
      <w:r w:rsidR="00597E49" w:rsidRPr="00107030">
        <w:rPr>
          <w:sz w:val="24"/>
          <w:szCs w:val="24"/>
        </w:rPr>
        <w:t>due motori</w:t>
      </w:r>
      <w:r w:rsidRPr="00107030">
        <w:rPr>
          <w:sz w:val="24"/>
          <w:szCs w:val="24"/>
        </w:rPr>
        <w:t xml:space="preserve">, con  i quali </w:t>
      </w:r>
      <w:r w:rsidR="00597E49" w:rsidRPr="00107030">
        <w:rPr>
          <w:sz w:val="24"/>
          <w:szCs w:val="24"/>
        </w:rPr>
        <w:t>dare inizio alla riparazione delle</w:t>
      </w:r>
      <w:r w:rsidRPr="00107030">
        <w:rPr>
          <w:sz w:val="24"/>
          <w:szCs w:val="24"/>
        </w:rPr>
        <w:t xml:space="preserve"> imbarcazioni P106/109/111</w:t>
      </w:r>
      <w:r w:rsidR="009D1E22" w:rsidRPr="00107030">
        <w:rPr>
          <w:sz w:val="24"/>
          <w:szCs w:val="24"/>
        </w:rPr>
        <w:t xml:space="preserve"> (P111 al Porto Commerciale di Tripoli – P106 e P109 al Porto di Misurata)</w:t>
      </w:r>
      <w:r w:rsidR="0007118F" w:rsidRPr="00107030">
        <w:rPr>
          <w:sz w:val="24"/>
          <w:szCs w:val="24"/>
        </w:rPr>
        <w:t xml:space="preserve">, natanti da </w:t>
      </w:r>
      <w:r w:rsidR="00597E49" w:rsidRPr="00107030">
        <w:rPr>
          <w:sz w:val="24"/>
          <w:szCs w:val="24"/>
        </w:rPr>
        <w:t xml:space="preserve"> </w:t>
      </w:r>
      <w:r w:rsidR="0007118F" w:rsidRPr="00107030">
        <w:rPr>
          <w:sz w:val="24"/>
          <w:szCs w:val="24"/>
        </w:rPr>
        <w:t xml:space="preserve">12.50 mt. </w:t>
      </w:r>
      <w:r w:rsidR="00597E49" w:rsidRPr="00107030">
        <w:rPr>
          <w:sz w:val="24"/>
          <w:szCs w:val="24"/>
        </w:rPr>
        <w:t>(si inizia con la sistemazione dei motori sulla</w:t>
      </w:r>
      <w:r w:rsidR="00EE27CC" w:rsidRPr="00107030">
        <w:rPr>
          <w:sz w:val="24"/>
          <w:szCs w:val="24"/>
        </w:rPr>
        <w:t xml:space="preserve"> imbarcazione ritenuta più</w:t>
      </w:r>
      <w:r w:rsidR="0007118F" w:rsidRPr="00107030">
        <w:rPr>
          <w:sz w:val="24"/>
          <w:szCs w:val="24"/>
        </w:rPr>
        <w:t xml:space="preserve"> prontamente riparabile)</w:t>
      </w:r>
      <w:r w:rsidR="00B725C6">
        <w:rPr>
          <w:sz w:val="24"/>
          <w:szCs w:val="24"/>
        </w:rPr>
        <w:t>. La prevista fornitura dovrebbe essere completata entro il mese di marzo 2021, salvo imprevisti.</w:t>
      </w:r>
    </w:p>
    <w:p w:rsidR="00454BA2" w:rsidRPr="00107030" w:rsidRDefault="00454BA2" w:rsidP="009363E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07030">
        <w:rPr>
          <w:sz w:val="24"/>
          <w:szCs w:val="24"/>
        </w:rPr>
        <w:t xml:space="preserve">Da ultimo, </w:t>
      </w:r>
      <w:r w:rsidR="00656D58" w:rsidRPr="00107030">
        <w:rPr>
          <w:sz w:val="24"/>
          <w:szCs w:val="24"/>
        </w:rPr>
        <w:t>il Ministero dell’Interno ha</w:t>
      </w:r>
      <w:r w:rsidRPr="00107030">
        <w:rPr>
          <w:sz w:val="24"/>
          <w:szCs w:val="24"/>
        </w:rPr>
        <w:t xml:space="preserve"> avuto conferma </w:t>
      </w:r>
      <w:r w:rsidR="00E12CF2" w:rsidRPr="00107030">
        <w:rPr>
          <w:sz w:val="24"/>
          <w:szCs w:val="24"/>
        </w:rPr>
        <w:t>da</w:t>
      </w:r>
      <w:r w:rsidR="003A2D0C" w:rsidRPr="00107030">
        <w:rPr>
          <w:sz w:val="24"/>
          <w:szCs w:val="24"/>
        </w:rPr>
        <w:t>lla</w:t>
      </w:r>
      <w:r w:rsidR="00E12CF2" w:rsidRPr="00107030">
        <w:rPr>
          <w:sz w:val="24"/>
          <w:szCs w:val="24"/>
        </w:rPr>
        <w:t xml:space="preserve"> DGNear </w:t>
      </w:r>
      <w:r w:rsidRPr="00107030">
        <w:rPr>
          <w:sz w:val="24"/>
          <w:szCs w:val="24"/>
        </w:rPr>
        <w:t xml:space="preserve">di una prima dilazione del termine ultimo del progetto a giugno 2022, </w:t>
      </w:r>
      <w:r w:rsidR="00E12CF2" w:rsidRPr="00107030">
        <w:rPr>
          <w:sz w:val="24"/>
          <w:szCs w:val="24"/>
        </w:rPr>
        <w:t>che, attesa la complessità della situazione attuale in Libia e la difficoltà di fare previsioni,</w:t>
      </w:r>
      <w:r w:rsidRPr="00107030">
        <w:rPr>
          <w:sz w:val="24"/>
          <w:szCs w:val="24"/>
        </w:rPr>
        <w:t xml:space="preserve"> potrebbero </w:t>
      </w:r>
      <w:r w:rsidR="00E12CF2" w:rsidRPr="00107030">
        <w:rPr>
          <w:sz w:val="24"/>
          <w:szCs w:val="24"/>
        </w:rPr>
        <w:t>ulteriormente slittare.</w:t>
      </w:r>
    </w:p>
    <w:p w:rsidR="007C09D8" w:rsidRPr="00107030" w:rsidRDefault="007C09D8" w:rsidP="007C09D8">
      <w:pPr>
        <w:pStyle w:val="Paragrafoelenco"/>
        <w:ind w:left="360"/>
        <w:rPr>
          <w:b/>
          <w:i/>
          <w:sz w:val="24"/>
          <w:szCs w:val="24"/>
          <w:u w:val="single"/>
        </w:rPr>
      </w:pPr>
    </w:p>
    <w:p w:rsidR="00454BA2" w:rsidRPr="00107030" w:rsidRDefault="00454BA2" w:rsidP="009363E9">
      <w:pPr>
        <w:rPr>
          <w:sz w:val="24"/>
          <w:szCs w:val="24"/>
        </w:rPr>
      </w:pPr>
    </w:p>
    <w:p w:rsidR="00454BA2" w:rsidRPr="00107030" w:rsidRDefault="00454BA2" w:rsidP="009363E9">
      <w:pPr>
        <w:rPr>
          <w:sz w:val="24"/>
          <w:szCs w:val="24"/>
        </w:rPr>
      </w:pPr>
      <w:r w:rsidRPr="00107030">
        <w:rPr>
          <w:sz w:val="24"/>
          <w:szCs w:val="24"/>
        </w:rPr>
        <w:t>SIBMMIL Phase II</w:t>
      </w:r>
    </w:p>
    <w:p w:rsidR="00454BA2" w:rsidRPr="00107030" w:rsidRDefault="00454BA2" w:rsidP="009363E9">
      <w:pPr>
        <w:rPr>
          <w:sz w:val="24"/>
          <w:szCs w:val="24"/>
        </w:rPr>
      </w:pPr>
    </w:p>
    <w:p w:rsidR="00A62418" w:rsidRPr="00107030" w:rsidRDefault="00656D58" w:rsidP="003A4EE6">
      <w:pPr>
        <w:pStyle w:val="Paragrafoelenco"/>
        <w:numPr>
          <w:ilvl w:val="0"/>
          <w:numId w:val="3"/>
        </w:numPr>
        <w:rPr>
          <w:b/>
          <w:i/>
          <w:sz w:val="24"/>
          <w:szCs w:val="24"/>
          <w:u w:val="single"/>
        </w:rPr>
      </w:pPr>
      <w:r w:rsidRPr="00107030">
        <w:rPr>
          <w:b/>
          <w:i/>
          <w:sz w:val="24"/>
          <w:szCs w:val="24"/>
          <w:u w:val="single"/>
        </w:rPr>
        <w:t>Il Ministero dell’Interno ha</w:t>
      </w:r>
      <w:r w:rsidR="00454BA2" w:rsidRPr="00107030">
        <w:rPr>
          <w:b/>
          <w:i/>
          <w:sz w:val="24"/>
          <w:szCs w:val="24"/>
          <w:u w:val="single"/>
        </w:rPr>
        <w:t xml:space="preserve"> fatto una nuova proposta alla </w:t>
      </w:r>
      <w:r w:rsidR="005604CE" w:rsidRPr="00107030">
        <w:rPr>
          <w:b/>
          <w:i/>
          <w:sz w:val="24"/>
          <w:szCs w:val="24"/>
          <w:u w:val="single"/>
        </w:rPr>
        <w:t xml:space="preserve">DGNear che </w:t>
      </w:r>
      <w:r w:rsidR="00A86501" w:rsidRPr="00107030">
        <w:rPr>
          <w:b/>
          <w:i/>
          <w:sz w:val="24"/>
          <w:szCs w:val="24"/>
          <w:u w:val="single"/>
        </w:rPr>
        <w:t xml:space="preserve">dovrebbe </w:t>
      </w:r>
      <w:r w:rsidR="005604CE" w:rsidRPr="00107030">
        <w:rPr>
          <w:b/>
          <w:i/>
          <w:sz w:val="24"/>
          <w:szCs w:val="24"/>
          <w:u w:val="single"/>
        </w:rPr>
        <w:t>e</w:t>
      </w:r>
      <w:r w:rsidR="00454BA2" w:rsidRPr="00107030">
        <w:rPr>
          <w:b/>
          <w:i/>
          <w:sz w:val="24"/>
          <w:szCs w:val="24"/>
          <w:u w:val="single"/>
        </w:rPr>
        <w:t>ssere accettata, ma non c’è ancora l’ufficialità.</w:t>
      </w:r>
      <w:r w:rsidR="003A4EE6" w:rsidRPr="00107030">
        <w:rPr>
          <w:b/>
          <w:i/>
          <w:sz w:val="24"/>
          <w:szCs w:val="24"/>
          <w:u w:val="single"/>
        </w:rPr>
        <w:t xml:space="preserve"> </w:t>
      </w:r>
      <w:r w:rsidR="00A62418" w:rsidRPr="00107030">
        <w:rPr>
          <w:b/>
          <w:i/>
          <w:sz w:val="24"/>
          <w:szCs w:val="24"/>
          <w:u w:val="single"/>
        </w:rPr>
        <w:t xml:space="preserve">L’importo </w:t>
      </w:r>
      <w:r w:rsidR="003A4EE6" w:rsidRPr="00107030">
        <w:rPr>
          <w:b/>
          <w:i/>
          <w:sz w:val="24"/>
          <w:szCs w:val="24"/>
          <w:u w:val="single"/>
        </w:rPr>
        <w:t xml:space="preserve">che verrebbe </w:t>
      </w:r>
      <w:r w:rsidR="004A5E0B" w:rsidRPr="00107030">
        <w:rPr>
          <w:b/>
          <w:i/>
          <w:sz w:val="24"/>
          <w:szCs w:val="24"/>
          <w:u w:val="single"/>
        </w:rPr>
        <w:t xml:space="preserve">destinato al Ministero dell’Interno </w:t>
      </w:r>
      <w:r w:rsidR="00183C69" w:rsidRPr="00107030">
        <w:rPr>
          <w:b/>
          <w:i/>
          <w:sz w:val="24"/>
          <w:szCs w:val="24"/>
          <w:u w:val="single"/>
        </w:rPr>
        <w:t>è pari</w:t>
      </w:r>
      <w:r w:rsidR="00A62418" w:rsidRPr="00107030">
        <w:rPr>
          <w:b/>
          <w:i/>
          <w:sz w:val="24"/>
          <w:szCs w:val="24"/>
          <w:u w:val="single"/>
        </w:rPr>
        <w:t xml:space="preserve"> a 15</w:t>
      </w:r>
      <w:r w:rsidR="00183C69" w:rsidRPr="00107030">
        <w:rPr>
          <w:b/>
          <w:i/>
          <w:sz w:val="24"/>
          <w:szCs w:val="24"/>
          <w:u w:val="single"/>
        </w:rPr>
        <w:t xml:space="preserve"> milioni di euro </w:t>
      </w:r>
      <w:r w:rsidR="003A4EE6" w:rsidRPr="00107030">
        <w:rPr>
          <w:b/>
          <w:i/>
          <w:sz w:val="24"/>
          <w:szCs w:val="24"/>
          <w:u w:val="single"/>
        </w:rPr>
        <w:t>da impiegare per</w:t>
      </w:r>
      <w:r w:rsidR="00A62418" w:rsidRPr="00107030">
        <w:rPr>
          <w:b/>
          <w:i/>
          <w:sz w:val="24"/>
          <w:szCs w:val="24"/>
          <w:u w:val="single"/>
        </w:rPr>
        <w:t>:</w:t>
      </w:r>
    </w:p>
    <w:p w:rsidR="00A62418" w:rsidRPr="00107030" w:rsidRDefault="00A62418" w:rsidP="009363E9">
      <w:pPr>
        <w:rPr>
          <w:b/>
          <w:i/>
          <w:sz w:val="24"/>
          <w:szCs w:val="24"/>
          <w:u w:val="single"/>
        </w:rPr>
      </w:pPr>
    </w:p>
    <w:p w:rsidR="00A62418" w:rsidRPr="00107030" w:rsidRDefault="00A62418" w:rsidP="009363E9">
      <w:pPr>
        <w:pStyle w:val="Paragrafoelenco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107030">
        <w:rPr>
          <w:b/>
          <w:i/>
          <w:sz w:val="24"/>
          <w:szCs w:val="24"/>
          <w:u w:val="single"/>
        </w:rPr>
        <w:t xml:space="preserve">Acquistare 3 imbarcazioni </w:t>
      </w:r>
      <w:r w:rsidR="005604CE" w:rsidRPr="00107030">
        <w:rPr>
          <w:b/>
          <w:i/>
          <w:sz w:val="24"/>
          <w:szCs w:val="24"/>
          <w:u w:val="single"/>
        </w:rPr>
        <w:t xml:space="preserve">per le attività </w:t>
      </w:r>
      <w:r w:rsidRPr="00107030">
        <w:rPr>
          <w:b/>
          <w:i/>
          <w:sz w:val="24"/>
          <w:szCs w:val="24"/>
          <w:u w:val="single"/>
        </w:rPr>
        <w:t>SAR da fornire alla LCG</w:t>
      </w:r>
      <w:r w:rsidR="005604CE" w:rsidRPr="00107030">
        <w:rPr>
          <w:b/>
          <w:i/>
          <w:sz w:val="24"/>
          <w:szCs w:val="24"/>
          <w:u w:val="single"/>
        </w:rPr>
        <w:t>PS</w:t>
      </w:r>
      <w:r w:rsidRPr="00107030">
        <w:rPr>
          <w:b/>
          <w:i/>
          <w:sz w:val="24"/>
          <w:szCs w:val="24"/>
          <w:u w:val="single"/>
        </w:rPr>
        <w:t>;</w:t>
      </w:r>
    </w:p>
    <w:p w:rsidR="00A62418" w:rsidRPr="00107030" w:rsidRDefault="00A62418" w:rsidP="009363E9">
      <w:pPr>
        <w:pStyle w:val="Paragrafoelenco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107030">
        <w:rPr>
          <w:b/>
          <w:i/>
          <w:sz w:val="24"/>
          <w:szCs w:val="24"/>
          <w:u w:val="single"/>
        </w:rPr>
        <w:t>Garantire la manutenzione per un ulteriore periodo di tempo alle imbarcazioni sia della LCG</w:t>
      </w:r>
      <w:r w:rsidR="005604CE" w:rsidRPr="00107030">
        <w:rPr>
          <w:b/>
          <w:i/>
          <w:sz w:val="24"/>
          <w:szCs w:val="24"/>
          <w:u w:val="single"/>
        </w:rPr>
        <w:t>PS</w:t>
      </w:r>
      <w:r w:rsidRPr="00107030">
        <w:rPr>
          <w:b/>
          <w:i/>
          <w:sz w:val="24"/>
          <w:szCs w:val="24"/>
          <w:u w:val="single"/>
        </w:rPr>
        <w:t xml:space="preserve"> che della GACS, sempre ad opera della GdF;</w:t>
      </w:r>
    </w:p>
    <w:p w:rsidR="00A62418" w:rsidRPr="00107030" w:rsidRDefault="00183C69" w:rsidP="009363E9">
      <w:pPr>
        <w:pStyle w:val="Paragrafoelenco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107030">
        <w:rPr>
          <w:b/>
          <w:i/>
          <w:sz w:val="24"/>
          <w:szCs w:val="24"/>
          <w:u w:val="single"/>
        </w:rPr>
        <w:t xml:space="preserve">Acquistare, con procedura curata dalla Capitaneria di Porto – Guardia Costiera, un MRCC mobile. Lo stesso andrà </w:t>
      </w:r>
      <w:r w:rsidR="005604CE" w:rsidRPr="00107030">
        <w:rPr>
          <w:b/>
          <w:i/>
          <w:sz w:val="24"/>
          <w:szCs w:val="24"/>
          <w:u w:val="single"/>
        </w:rPr>
        <w:t>ad aggiungersi</w:t>
      </w:r>
      <w:r w:rsidR="00A01F0E" w:rsidRPr="00107030">
        <w:rPr>
          <w:b/>
          <w:i/>
          <w:sz w:val="24"/>
          <w:szCs w:val="24"/>
          <w:u w:val="single"/>
        </w:rPr>
        <w:t xml:space="preserve"> (vedi supra,punto primo </w:t>
      </w:r>
      <w:r w:rsidR="00A86501" w:rsidRPr="00107030">
        <w:rPr>
          <w:b/>
          <w:i/>
          <w:sz w:val="24"/>
          <w:szCs w:val="24"/>
          <w:u w:val="single"/>
        </w:rPr>
        <w:t>– perifrasi sottolineata -)</w:t>
      </w:r>
      <w:r w:rsidR="00A01F0E" w:rsidRPr="00107030">
        <w:rPr>
          <w:b/>
          <w:i/>
          <w:sz w:val="24"/>
          <w:szCs w:val="24"/>
          <w:u w:val="single"/>
        </w:rPr>
        <w:t xml:space="preserve"> ,</w:t>
      </w:r>
      <w:r w:rsidR="005604CE" w:rsidRPr="00107030">
        <w:rPr>
          <w:b/>
          <w:i/>
          <w:sz w:val="24"/>
          <w:szCs w:val="24"/>
          <w:u w:val="single"/>
        </w:rPr>
        <w:t xml:space="preserve"> e</w:t>
      </w:r>
      <w:r w:rsidR="00A01F0E" w:rsidRPr="00107030">
        <w:rPr>
          <w:b/>
          <w:i/>
          <w:sz w:val="24"/>
          <w:szCs w:val="24"/>
          <w:u w:val="single"/>
        </w:rPr>
        <w:t xml:space="preserve"> non a sostituisi, a</w:t>
      </w:r>
      <w:r w:rsidRPr="00107030">
        <w:rPr>
          <w:b/>
          <w:i/>
          <w:sz w:val="24"/>
          <w:szCs w:val="24"/>
          <w:u w:val="single"/>
        </w:rPr>
        <w:t xml:space="preserve"> quello</w:t>
      </w:r>
      <w:r w:rsidR="005604CE" w:rsidRPr="00107030">
        <w:rPr>
          <w:b/>
          <w:i/>
          <w:sz w:val="24"/>
          <w:szCs w:val="24"/>
          <w:u w:val="single"/>
        </w:rPr>
        <w:t xml:space="preserve"> </w:t>
      </w:r>
      <w:r w:rsidR="003A4EE6" w:rsidRPr="00107030">
        <w:rPr>
          <w:b/>
          <w:i/>
          <w:sz w:val="24"/>
          <w:szCs w:val="24"/>
          <w:u w:val="single"/>
        </w:rPr>
        <w:t xml:space="preserve">(container shelterizzato) </w:t>
      </w:r>
      <w:r w:rsidR="005604CE" w:rsidRPr="00107030">
        <w:rPr>
          <w:b/>
          <w:i/>
          <w:sz w:val="24"/>
          <w:szCs w:val="24"/>
          <w:u w:val="single"/>
        </w:rPr>
        <w:t>che nel frattempo sarà</w:t>
      </w:r>
      <w:r w:rsidRPr="00107030">
        <w:rPr>
          <w:b/>
          <w:i/>
          <w:sz w:val="24"/>
          <w:szCs w:val="24"/>
          <w:u w:val="single"/>
        </w:rPr>
        <w:t xml:space="preserve"> fornito dalla Marina Militare e verrà consegnato direttamente a Tripoli.</w:t>
      </w:r>
    </w:p>
    <w:p w:rsidR="00183C69" w:rsidRPr="00107030" w:rsidRDefault="003A4EE6" w:rsidP="009363E9">
      <w:pPr>
        <w:pStyle w:val="Paragrafoelenco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107030">
        <w:rPr>
          <w:b/>
          <w:i/>
          <w:sz w:val="24"/>
          <w:szCs w:val="24"/>
          <w:u w:val="single"/>
        </w:rPr>
        <w:t xml:space="preserve">Corsi di </w:t>
      </w:r>
      <w:r w:rsidR="00183C69" w:rsidRPr="00107030">
        <w:rPr>
          <w:b/>
          <w:i/>
          <w:sz w:val="24"/>
          <w:szCs w:val="24"/>
          <w:u w:val="single"/>
        </w:rPr>
        <w:t xml:space="preserve">formazione </w:t>
      </w:r>
      <w:r w:rsidRPr="00107030">
        <w:rPr>
          <w:b/>
          <w:i/>
          <w:sz w:val="24"/>
          <w:szCs w:val="24"/>
          <w:u w:val="single"/>
        </w:rPr>
        <w:t>in Italia</w:t>
      </w:r>
      <w:r w:rsidR="00A86501" w:rsidRPr="00107030">
        <w:rPr>
          <w:b/>
          <w:i/>
          <w:sz w:val="24"/>
          <w:szCs w:val="24"/>
          <w:u w:val="single"/>
        </w:rPr>
        <w:t>,</w:t>
      </w:r>
      <w:r w:rsidRPr="00107030">
        <w:rPr>
          <w:b/>
          <w:i/>
          <w:sz w:val="24"/>
          <w:szCs w:val="24"/>
          <w:u w:val="single"/>
        </w:rPr>
        <w:t xml:space="preserve"> nelle scuole P</w:t>
      </w:r>
      <w:r w:rsidR="00EB63FA" w:rsidRPr="00107030">
        <w:rPr>
          <w:b/>
          <w:i/>
          <w:sz w:val="24"/>
          <w:szCs w:val="24"/>
          <w:u w:val="single"/>
        </w:rPr>
        <w:t xml:space="preserve">olizia </w:t>
      </w:r>
      <w:r w:rsidRPr="00107030">
        <w:rPr>
          <w:b/>
          <w:i/>
          <w:sz w:val="24"/>
          <w:szCs w:val="24"/>
          <w:u w:val="single"/>
        </w:rPr>
        <w:t>d</w:t>
      </w:r>
      <w:r w:rsidR="00EB63FA" w:rsidRPr="00107030">
        <w:rPr>
          <w:b/>
          <w:i/>
          <w:sz w:val="24"/>
          <w:szCs w:val="24"/>
          <w:u w:val="single"/>
        </w:rPr>
        <w:t xml:space="preserve">i </w:t>
      </w:r>
      <w:r w:rsidRPr="00107030">
        <w:rPr>
          <w:b/>
          <w:i/>
          <w:sz w:val="24"/>
          <w:szCs w:val="24"/>
          <w:u w:val="single"/>
        </w:rPr>
        <w:t>S</w:t>
      </w:r>
      <w:r w:rsidR="00EB63FA" w:rsidRPr="00107030">
        <w:rPr>
          <w:b/>
          <w:i/>
          <w:sz w:val="24"/>
          <w:szCs w:val="24"/>
          <w:u w:val="single"/>
        </w:rPr>
        <w:t>tato</w:t>
      </w:r>
      <w:r w:rsidRPr="00107030">
        <w:rPr>
          <w:b/>
          <w:i/>
          <w:sz w:val="24"/>
          <w:szCs w:val="24"/>
          <w:u w:val="single"/>
        </w:rPr>
        <w:t xml:space="preserve"> o G</w:t>
      </w:r>
      <w:r w:rsidR="00EB63FA" w:rsidRPr="00107030">
        <w:rPr>
          <w:b/>
          <w:i/>
          <w:sz w:val="24"/>
          <w:szCs w:val="24"/>
          <w:u w:val="single"/>
        </w:rPr>
        <w:t xml:space="preserve">uardia </w:t>
      </w:r>
      <w:r w:rsidRPr="00107030">
        <w:rPr>
          <w:b/>
          <w:i/>
          <w:sz w:val="24"/>
          <w:szCs w:val="24"/>
          <w:u w:val="single"/>
        </w:rPr>
        <w:t>d</w:t>
      </w:r>
      <w:r w:rsidR="00EB63FA" w:rsidRPr="00107030">
        <w:rPr>
          <w:b/>
          <w:i/>
          <w:sz w:val="24"/>
          <w:szCs w:val="24"/>
          <w:u w:val="single"/>
        </w:rPr>
        <w:t xml:space="preserve">i </w:t>
      </w:r>
      <w:r w:rsidRPr="00107030">
        <w:rPr>
          <w:b/>
          <w:i/>
          <w:sz w:val="24"/>
          <w:szCs w:val="24"/>
          <w:u w:val="single"/>
        </w:rPr>
        <w:t>F</w:t>
      </w:r>
      <w:r w:rsidR="00EB63FA" w:rsidRPr="00107030">
        <w:rPr>
          <w:b/>
          <w:i/>
          <w:sz w:val="24"/>
          <w:szCs w:val="24"/>
          <w:u w:val="single"/>
        </w:rPr>
        <w:t>inanza</w:t>
      </w:r>
      <w:r w:rsidRPr="00107030">
        <w:rPr>
          <w:b/>
          <w:i/>
          <w:sz w:val="24"/>
          <w:szCs w:val="24"/>
          <w:u w:val="single"/>
        </w:rPr>
        <w:t xml:space="preserve"> o C</w:t>
      </w:r>
      <w:r w:rsidR="00EB63FA" w:rsidRPr="00107030">
        <w:rPr>
          <w:b/>
          <w:i/>
          <w:sz w:val="24"/>
          <w:szCs w:val="24"/>
          <w:u w:val="single"/>
        </w:rPr>
        <w:t xml:space="preserve">apitanerie di </w:t>
      </w:r>
      <w:r w:rsidRPr="00107030">
        <w:rPr>
          <w:b/>
          <w:i/>
          <w:sz w:val="24"/>
          <w:szCs w:val="24"/>
          <w:u w:val="single"/>
        </w:rPr>
        <w:t>P</w:t>
      </w:r>
      <w:r w:rsidR="00EB63FA" w:rsidRPr="00107030">
        <w:rPr>
          <w:b/>
          <w:i/>
          <w:sz w:val="24"/>
          <w:szCs w:val="24"/>
          <w:u w:val="single"/>
        </w:rPr>
        <w:t>orto</w:t>
      </w:r>
      <w:r w:rsidR="00B725C6">
        <w:rPr>
          <w:b/>
          <w:i/>
          <w:sz w:val="24"/>
          <w:szCs w:val="24"/>
          <w:u w:val="single"/>
        </w:rPr>
        <w:t>.</w:t>
      </w:r>
    </w:p>
    <w:p w:rsidR="007305A8" w:rsidRPr="00107030" w:rsidRDefault="007305A8" w:rsidP="007305A8">
      <w:pPr>
        <w:ind w:left="360"/>
        <w:rPr>
          <w:sz w:val="24"/>
          <w:szCs w:val="24"/>
        </w:rPr>
      </w:pPr>
    </w:p>
    <w:p w:rsidR="007804B9" w:rsidRPr="00F0623D" w:rsidRDefault="007804B9" w:rsidP="001E287C">
      <w:pPr>
        <w:rPr>
          <w:i/>
          <w:sz w:val="24"/>
          <w:szCs w:val="24"/>
        </w:rPr>
      </w:pPr>
    </w:p>
    <w:sectPr w:rsidR="007804B9" w:rsidRPr="00F0623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CB" w:rsidRDefault="00ED04CB" w:rsidP="00C31F24">
      <w:r>
        <w:separator/>
      </w:r>
    </w:p>
  </w:endnote>
  <w:endnote w:type="continuationSeparator" w:id="0">
    <w:p w:rsidR="00ED04CB" w:rsidRDefault="00ED04CB" w:rsidP="00C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177599"/>
      <w:docPartObj>
        <w:docPartGallery w:val="Page Numbers (Bottom of Page)"/>
        <w:docPartUnique/>
      </w:docPartObj>
    </w:sdtPr>
    <w:sdtEndPr/>
    <w:sdtContent>
      <w:p w:rsidR="00C31F24" w:rsidRDefault="00C31F2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A7">
          <w:rPr>
            <w:noProof/>
          </w:rPr>
          <w:t>1</w:t>
        </w:r>
        <w:r>
          <w:fldChar w:fldCharType="end"/>
        </w:r>
      </w:p>
    </w:sdtContent>
  </w:sdt>
  <w:p w:rsidR="00C31F24" w:rsidRDefault="00C31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CB" w:rsidRDefault="00ED04CB" w:rsidP="00C31F24">
      <w:r>
        <w:separator/>
      </w:r>
    </w:p>
  </w:footnote>
  <w:footnote w:type="continuationSeparator" w:id="0">
    <w:p w:rsidR="00ED04CB" w:rsidRDefault="00ED04CB" w:rsidP="00C3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4D1"/>
    <w:multiLevelType w:val="hybridMultilevel"/>
    <w:tmpl w:val="30E641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827D2"/>
    <w:multiLevelType w:val="hybridMultilevel"/>
    <w:tmpl w:val="9B7AFF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AC4D31"/>
    <w:multiLevelType w:val="hybridMultilevel"/>
    <w:tmpl w:val="F52A1314"/>
    <w:lvl w:ilvl="0" w:tplc="67CA4C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9D"/>
    <w:rsid w:val="00021168"/>
    <w:rsid w:val="00060170"/>
    <w:rsid w:val="00065BA7"/>
    <w:rsid w:val="00066C3E"/>
    <w:rsid w:val="0007118F"/>
    <w:rsid w:val="000A439D"/>
    <w:rsid w:val="000C5B73"/>
    <w:rsid w:val="000F3BA2"/>
    <w:rsid w:val="00107030"/>
    <w:rsid w:val="00123617"/>
    <w:rsid w:val="00157D06"/>
    <w:rsid w:val="00167FD0"/>
    <w:rsid w:val="001721E4"/>
    <w:rsid w:val="00183C69"/>
    <w:rsid w:val="001C7994"/>
    <w:rsid w:val="001E287C"/>
    <w:rsid w:val="0028217A"/>
    <w:rsid w:val="00284D84"/>
    <w:rsid w:val="002B0E1F"/>
    <w:rsid w:val="002D74D6"/>
    <w:rsid w:val="002F3FF4"/>
    <w:rsid w:val="003158BD"/>
    <w:rsid w:val="00394590"/>
    <w:rsid w:val="003A2D0C"/>
    <w:rsid w:val="003A4EE6"/>
    <w:rsid w:val="00414EEF"/>
    <w:rsid w:val="00454BA2"/>
    <w:rsid w:val="00455537"/>
    <w:rsid w:val="004A5E0B"/>
    <w:rsid w:val="004F0F23"/>
    <w:rsid w:val="00505688"/>
    <w:rsid w:val="0053181D"/>
    <w:rsid w:val="0054114A"/>
    <w:rsid w:val="005604CE"/>
    <w:rsid w:val="00575FDD"/>
    <w:rsid w:val="00597E49"/>
    <w:rsid w:val="005C74B7"/>
    <w:rsid w:val="006304BC"/>
    <w:rsid w:val="00635FFB"/>
    <w:rsid w:val="00643945"/>
    <w:rsid w:val="00656D58"/>
    <w:rsid w:val="006C1B4C"/>
    <w:rsid w:val="00702191"/>
    <w:rsid w:val="007057A8"/>
    <w:rsid w:val="00723397"/>
    <w:rsid w:val="007305A8"/>
    <w:rsid w:val="007804B9"/>
    <w:rsid w:val="00780C72"/>
    <w:rsid w:val="00780F6F"/>
    <w:rsid w:val="00792918"/>
    <w:rsid w:val="007A7392"/>
    <w:rsid w:val="007C09D8"/>
    <w:rsid w:val="00843337"/>
    <w:rsid w:val="008E7993"/>
    <w:rsid w:val="009363E9"/>
    <w:rsid w:val="009A6599"/>
    <w:rsid w:val="009A74C4"/>
    <w:rsid w:val="009C6CBF"/>
    <w:rsid w:val="009D1E22"/>
    <w:rsid w:val="009E71F5"/>
    <w:rsid w:val="00A01F0E"/>
    <w:rsid w:val="00A26851"/>
    <w:rsid w:val="00A26EFC"/>
    <w:rsid w:val="00A62418"/>
    <w:rsid w:val="00A803E2"/>
    <w:rsid w:val="00A86501"/>
    <w:rsid w:val="00AA590C"/>
    <w:rsid w:val="00AF7665"/>
    <w:rsid w:val="00B311CB"/>
    <w:rsid w:val="00B725C6"/>
    <w:rsid w:val="00B94097"/>
    <w:rsid w:val="00BD7FEB"/>
    <w:rsid w:val="00BF30B3"/>
    <w:rsid w:val="00C31F24"/>
    <w:rsid w:val="00CB6AE8"/>
    <w:rsid w:val="00D324D1"/>
    <w:rsid w:val="00D32C7C"/>
    <w:rsid w:val="00D37722"/>
    <w:rsid w:val="00D67D69"/>
    <w:rsid w:val="00DB0268"/>
    <w:rsid w:val="00DC384B"/>
    <w:rsid w:val="00E12CF2"/>
    <w:rsid w:val="00E64DD6"/>
    <w:rsid w:val="00E6584B"/>
    <w:rsid w:val="00E71764"/>
    <w:rsid w:val="00E841D7"/>
    <w:rsid w:val="00E938F2"/>
    <w:rsid w:val="00E978A1"/>
    <w:rsid w:val="00EA5F76"/>
    <w:rsid w:val="00EB63FA"/>
    <w:rsid w:val="00ED04CB"/>
    <w:rsid w:val="00ED15DE"/>
    <w:rsid w:val="00EE27CC"/>
    <w:rsid w:val="00F022F8"/>
    <w:rsid w:val="00F0623D"/>
    <w:rsid w:val="00F913D4"/>
    <w:rsid w:val="00FE4627"/>
    <w:rsid w:val="00FF161C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F24"/>
  </w:style>
  <w:style w:type="paragraph" w:styleId="Pidipagina">
    <w:name w:val="footer"/>
    <w:basedOn w:val="Normale"/>
    <w:link w:val="PidipaginaCarattere"/>
    <w:uiPriority w:val="99"/>
    <w:unhideWhenUsed/>
    <w:rsid w:val="00C31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F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B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B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F24"/>
  </w:style>
  <w:style w:type="paragraph" w:styleId="Pidipagina">
    <w:name w:val="footer"/>
    <w:basedOn w:val="Normale"/>
    <w:link w:val="PidipaginaCarattere"/>
    <w:uiPriority w:val="99"/>
    <w:unhideWhenUsed/>
    <w:rsid w:val="00C31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F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B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DzForum.net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Cinzia</cp:lastModifiedBy>
  <cp:revision>2</cp:revision>
  <cp:lastPrinted>2020-07-10T15:39:00Z</cp:lastPrinted>
  <dcterms:created xsi:type="dcterms:W3CDTF">2020-12-08T08:11:00Z</dcterms:created>
  <dcterms:modified xsi:type="dcterms:W3CDTF">2020-12-08T08:11:00Z</dcterms:modified>
</cp:coreProperties>
</file>