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8E29" w14:textId="77777777" w:rsidR="004D1619" w:rsidRPr="004E5578" w:rsidRDefault="004D1619" w:rsidP="00536CD1">
      <w:pPr>
        <w:pBdr>
          <w:top w:val="nil"/>
          <w:left w:val="nil"/>
          <w:bottom w:val="nil"/>
          <w:right w:val="nil"/>
          <w:between w:val="nil"/>
          <w:bar w:val="nil"/>
        </w:pBdr>
        <w:suppressAutoHyphens/>
        <w:spacing w:after="0" w:line="240" w:lineRule="auto"/>
        <w:ind w:right="57"/>
        <w:jc w:val="both"/>
        <w:rPr>
          <w:rFonts w:ascii="Arial" w:eastAsia="Arial" w:hAnsi="Arial" w:cs="Arial"/>
          <w:b/>
          <w:bCs/>
          <w:u w:color="000000"/>
          <w:bdr w:val="nil"/>
          <w:lang w:eastAsia="en-GB"/>
          <w14:textOutline w14:w="12700" w14:cap="flat" w14:cmpd="sng" w14:algn="ctr">
            <w14:noFill/>
            <w14:prstDash w14:val="solid"/>
            <w14:miter w14:lim="400000"/>
          </w14:textOutline>
        </w:rPr>
      </w:pPr>
      <w:r w:rsidRPr="004E5578">
        <w:rPr>
          <w:rFonts w:ascii="Arial" w:eastAsia="Arial Unicode MS" w:hAnsi="Arial" w:cs="Arial"/>
          <w:b/>
          <w:bCs/>
          <w:u w:color="000000"/>
          <w:bdr w:val="nil"/>
          <w:lang w:eastAsia="en-GB"/>
          <w14:textOutline w14:w="12700" w14:cap="flat" w14:cmpd="sng" w14:algn="ctr">
            <w14:noFill/>
            <w14:prstDash w14:val="solid"/>
            <w14:miter w14:lim="400000"/>
          </w14:textOutline>
        </w:rPr>
        <w:t>DELEGATION OF THE EUROPEAN UNION TO TURKEY</w:t>
      </w:r>
    </w:p>
    <w:p w14:paraId="15178573" w14:textId="45F77941" w:rsidR="00AE05A0" w:rsidRPr="004E5578" w:rsidRDefault="00AE05A0" w:rsidP="00536CD1">
      <w:pPr>
        <w:pBdr>
          <w:top w:val="nil"/>
          <w:left w:val="nil"/>
          <w:bottom w:val="nil"/>
          <w:right w:val="nil"/>
          <w:between w:val="nil"/>
          <w:bar w:val="nil"/>
        </w:pBdr>
        <w:suppressAutoHyphens/>
        <w:spacing w:before="60" w:after="0" w:line="240" w:lineRule="auto"/>
        <w:ind w:right="57"/>
        <w:jc w:val="both"/>
        <w:rPr>
          <w:rFonts w:ascii="Arial" w:eastAsia="Arial" w:hAnsi="Arial" w:cs="Arial"/>
          <w:u w:color="000000"/>
          <w:bdr w:val="nil"/>
          <w:lang w:eastAsia="en-GB"/>
          <w14:textOutline w14:w="12700" w14:cap="flat" w14:cmpd="sng" w14:algn="ctr">
            <w14:noFill/>
            <w14:prstDash w14:val="solid"/>
            <w14:miter w14:lim="400000"/>
          </w14:textOutline>
        </w:rPr>
      </w:pPr>
      <w:r w:rsidRPr="004E5578">
        <w:rPr>
          <w:rFonts w:ascii="Arial" w:eastAsia="Arial Unicode MS" w:hAnsi="Arial" w:cs="Arial"/>
          <w:b/>
          <w:bCs/>
          <w:u w:color="000000"/>
          <w:bdr w:val="nil"/>
          <w:lang w:eastAsia="en-GB"/>
          <w14:textOutline w14:w="12700" w14:cap="flat" w14:cmpd="sng" w14:algn="ctr">
            <w14:noFill/>
            <w14:prstDash w14:val="solid"/>
            <w14:miter w14:lim="400000"/>
          </w14:textOutline>
        </w:rPr>
        <w:t>Author: </w:t>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POL Section</w:t>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b/>
          <w:bCs/>
          <w:u w:color="000000"/>
          <w:bdr w:val="nil"/>
          <w:lang w:eastAsia="en-GB"/>
          <w14:textOutline w14:w="12700" w14:cap="flat" w14:cmpd="sng" w14:algn="ctr">
            <w14:noFill/>
            <w14:prstDash w14:val="solid"/>
            <w14:miter w14:lim="400000"/>
          </w14:textOutline>
        </w:rPr>
        <w:t>Date:</w:t>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 xml:space="preserve"> </w:t>
      </w:r>
      <w:r w:rsidR="004379FE">
        <w:rPr>
          <w:rFonts w:ascii="Arial" w:eastAsia="Arial Unicode MS" w:hAnsi="Arial" w:cs="Arial"/>
          <w:u w:color="000000"/>
          <w:bdr w:val="nil"/>
          <w:lang w:eastAsia="en-GB"/>
          <w14:textOutline w14:w="12700" w14:cap="flat" w14:cmpd="sng" w14:algn="ctr">
            <w14:noFill/>
            <w14:prstDash w14:val="solid"/>
            <w14:miter w14:lim="400000"/>
          </w14:textOutline>
        </w:rPr>
        <w:t>4/2</w:t>
      </w:r>
      <w:r w:rsidR="00201458" w:rsidRPr="004E5578">
        <w:rPr>
          <w:rFonts w:ascii="Arial" w:eastAsia="Arial Unicode MS" w:hAnsi="Arial" w:cs="Arial"/>
          <w:u w:color="000000"/>
          <w:bdr w:val="nil"/>
          <w:lang w:eastAsia="en-GB"/>
          <w14:textOutline w14:w="12700" w14:cap="flat" w14:cmpd="sng" w14:algn="ctr">
            <w14:noFill/>
            <w14:prstDash w14:val="solid"/>
            <w14:miter w14:lim="400000"/>
          </w14:textOutline>
        </w:rPr>
        <w:t>/2022</w:t>
      </w:r>
    </w:p>
    <w:p w14:paraId="42675C5A" w14:textId="51EB46C9" w:rsidR="00AE05A0" w:rsidRPr="004E5578" w:rsidRDefault="00AE05A0" w:rsidP="00536CD1">
      <w:pPr>
        <w:pBdr>
          <w:top w:val="nil"/>
          <w:left w:val="nil"/>
          <w:bottom w:val="nil"/>
          <w:right w:val="nil"/>
          <w:between w:val="nil"/>
          <w:bar w:val="nil"/>
        </w:pBdr>
        <w:suppressAutoHyphens/>
        <w:spacing w:before="60" w:after="0" w:line="240" w:lineRule="auto"/>
        <w:ind w:right="57"/>
        <w:jc w:val="both"/>
        <w:rPr>
          <w:rFonts w:ascii="Arial" w:eastAsia="Arial" w:hAnsi="Arial" w:cs="Arial"/>
          <w:u w:color="000000"/>
          <w:bdr w:val="nil"/>
          <w:lang w:eastAsia="en-GB"/>
          <w14:textOutline w14:w="12700" w14:cap="flat" w14:cmpd="sng" w14:algn="ctr">
            <w14:noFill/>
            <w14:prstDash w14:val="solid"/>
            <w14:miter w14:lim="400000"/>
          </w14:textOutline>
        </w:rPr>
      </w:pPr>
      <w:r w:rsidRPr="004E5578">
        <w:rPr>
          <w:rFonts w:ascii="Arial" w:eastAsia="Arial Unicode MS" w:hAnsi="Arial" w:cs="Arial"/>
          <w:b/>
          <w:bCs/>
          <w:u w:color="000000"/>
          <w:bdr w:val="nil"/>
          <w:lang w:eastAsia="en-GB"/>
          <w14:textOutline w14:w="12700" w14:cap="flat" w14:cmpd="sng" w14:algn="ctr">
            <w14:noFill/>
            <w14:prstDash w14:val="solid"/>
            <w14:miter w14:lim="400000"/>
          </w14:textOutline>
        </w:rPr>
        <w:t>Number: </w:t>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e-note: </w:t>
      </w:r>
      <w:r w:rsidR="00170F6D" w:rsidRPr="004E5578">
        <w:rPr>
          <w:rFonts w:ascii="Arial" w:eastAsia="Arial Unicode MS" w:hAnsi="Arial" w:cs="Arial"/>
          <w:u w:color="000000"/>
          <w:bdr w:val="nil"/>
          <w:lang w:eastAsia="en-GB"/>
          <w14:textOutline w14:w="12700" w14:cap="flat" w14:cmpd="sng" w14:algn="ctr">
            <w14:noFill/>
            <w14:prstDash w14:val="solid"/>
            <w14:miter w14:lim="400000"/>
          </w14:textOutline>
        </w:rPr>
        <w:t xml:space="preserve"> </w:t>
      </w:r>
      <w:r w:rsidR="004379FE">
        <w:rPr>
          <w:rFonts w:ascii="Arial" w:eastAsia="Arial Unicode MS" w:hAnsi="Arial" w:cs="Arial"/>
          <w:u w:color="000000"/>
          <w:bdr w:val="nil"/>
          <w:lang w:eastAsia="en-GB"/>
          <w14:textOutline w14:w="12700" w14:cap="flat" w14:cmpd="sng" w14:algn="ctr">
            <w14:noFill/>
            <w14:prstDash w14:val="solid"/>
            <w14:miter w14:lim="400000"/>
          </w14:textOutline>
        </w:rPr>
        <w:t>44</w:t>
      </w:r>
      <w:r w:rsidR="002025BF" w:rsidRPr="004E5578">
        <w:rPr>
          <w:rFonts w:ascii="Arial" w:eastAsia="Arial Unicode MS" w:hAnsi="Arial" w:cs="Arial"/>
          <w:u w:color="000000"/>
          <w:bdr w:val="nil"/>
          <w:lang w:eastAsia="en-GB"/>
          <w14:textOutline w14:w="12700" w14:cap="flat" w14:cmpd="sng" w14:algn="ctr">
            <w14:noFill/>
            <w14:prstDash w14:val="solid"/>
            <w14:miter w14:lim="400000"/>
          </w14:textOutline>
        </w:rPr>
        <w:t>/2022</w:t>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ab/>
      </w:r>
      <w:r w:rsidRPr="004E5578">
        <w:rPr>
          <w:rFonts w:ascii="Arial" w:eastAsia="Arial Unicode MS" w:hAnsi="Arial" w:cs="Arial"/>
          <w:b/>
          <w:bCs/>
          <w:u w:color="000000"/>
          <w:bdr w:val="nil"/>
          <w:lang w:eastAsia="en-GB"/>
          <w14:textOutline w14:w="12700" w14:cap="flat" w14:cmpd="sng" w14:algn="ctr">
            <w14:noFill/>
            <w14:prstDash w14:val="solid"/>
            <w14:miter w14:lim="400000"/>
          </w14:textOutline>
        </w:rPr>
        <w:t>Transmission</w:t>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 SECEM</w:t>
      </w:r>
    </w:p>
    <w:p w14:paraId="124EBECB" w14:textId="77777777" w:rsidR="00AE05A0" w:rsidRPr="004E5578" w:rsidRDefault="00AE05A0" w:rsidP="00536CD1">
      <w:pPr>
        <w:pBdr>
          <w:top w:val="nil"/>
          <w:left w:val="nil"/>
          <w:bottom w:val="nil"/>
          <w:right w:val="nil"/>
          <w:between w:val="nil"/>
          <w:bar w:val="nil"/>
        </w:pBdr>
        <w:suppressAutoHyphens/>
        <w:spacing w:before="60" w:after="0" w:line="240" w:lineRule="auto"/>
        <w:ind w:right="57"/>
        <w:jc w:val="both"/>
        <w:rPr>
          <w:rFonts w:ascii="Arial" w:eastAsia="Arial" w:hAnsi="Arial" w:cs="Arial"/>
          <w:u w:color="000000"/>
          <w:bdr w:val="nil"/>
          <w:lang w:eastAsia="en-GB"/>
          <w14:textOutline w14:w="12700" w14:cap="flat" w14:cmpd="sng" w14:algn="ctr">
            <w14:noFill/>
            <w14:prstDash w14:val="solid"/>
            <w14:miter w14:lim="400000"/>
          </w14:textOutline>
        </w:rPr>
      </w:pPr>
      <w:r w:rsidRPr="004E5578">
        <w:rPr>
          <w:rFonts w:ascii="Arial" w:eastAsia="Arial Unicode MS" w:hAnsi="Arial" w:cs="Arial"/>
          <w:i/>
          <w:iCs/>
          <w:u w:color="000000"/>
          <w:bdr w:val="nil"/>
          <w:lang w:eastAsia="en-GB"/>
          <w14:textOutline w14:w="12700" w14:cap="flat" w14:cmpd="sng" w14:algn="ctr">
            <w14:noFill/>
            <w14:prstDash w14:val="solid"/>
            <w14:miter w14:lim="400000"/>
          </w14:textOutline>
        </w:rPr>
        <w:t xml:space="preserve">To be shared with MS locally via AGORA </w:t>
      </w:r>
    </w:p>
    <w:p w14:paraId="22C0C0E9" w14:textId="0D355EF3" w:rsidR="00196B83" w:rsidRPr="004E5578" w:rsidRDefault="00AE05A0" w:rsidP="003742BF">
      <w:pPr>
        <w:pBdr>
          <w:top w:val="nil"/>
          <w:left w:val="nil"/>
          <w:bottom w:val="nil"/>
          <w:right w:val="nil"/>
          <w:between w:val="nil"/>
          <w:bar w:val="nil"/>
        </w:pBdr>
        <w:suppressAutoHyphens/>
        <w:spacing w:before="120" w:after="40" w:line="240" w:lineRule="auto"/>
        <w:ind w:right="57"/>
        <w:jc w:val="both"/>
        <w:rPr>
          <w:rFonts w:ascii="Arial" w:eastAsia="Arial" w:hAnsi="Arial" w:cs="Arial"/>
          <w:u w:color="000000"/>
          <w:bdr w:val="nil"/>
          <w:lang w:eastAsia="en-GB"/>
          <w14:textOutline w14:w="12700" w14:cap="flat" w14:cmpd="sng" w14:algn="ctr">
            <w14:noFill/>
            <w14:prstDash w14:val="solid"/>
            <w14:miter w14:lim="400000"/>
          </w14:textOutline>
        </w:rPr>
      </w:pPr>
      <w:r w:rsidRPr="004E5578">
        <w:rPr>
          <w:rFonts w:ascii="Arial" w:eastAsia="Arial Unicode MS" w:hAnsi="Arial" w:cs="Arial"/>
          <w:b/>
          <w:bCs/>
          <w:u w:color="000000"/>
          <w:bdr w:val="nil"/>
          <w:lang w:eastAsia="en-GB"/>
          <w14:textOutline w14:w="12700" w14:cap="flat" w14:cmpd="sng" w14:algn="ctr">
            <w14:noFill/>
            <w14:prstDash w14:val="solid"/>
            <w14:miter w14:lim="400000"/>
          </w14:textOutline>
        </w:rPr>
        <w:t xml:space="preserve">To: </w:t>
      </w:r>
      <w:r w:rsidRPr="004E5578">
        <w:rPr>
          <w:rFonts w:ascii="Arial" w:eastAsia="Arial Unicode MS" w:hAnsi="Arial" w:cs="Arial"/>
          <w:u w:color="000000"/>
          <w:bdr w:val="nil"/>
          <w:lang w:eastAsia="en-GB"/>
          <w14:textOutline w14:w="12700" w14:cap="flat" w14:cmpd="sng" w14:algn="ctr">
            <w14:noFill/>
            <w14:prstDash w14:val="solid"/>
            <w14:miter w14:lim="400000"/>
          </w14:textOutline>
        </w:rPr>
        <w:t>EEAS MD Angelina EICHHORST, Acting COM NEAR DG Maciej POPOWSKI</w:t>
      </w:r>
    </w:p>
    <w:p w14:paraId="651F0EF7" w14:textId="204E97B9" w:rsidR="00196B83" w:rsidRPr="004E5578" w:rsidRDefault="004D1619" w:rsidP="00536CD1">
      <w:pPr>
        <w:pBdr>
          <w:top w:val="nil"/>
          <w:left w:val="nil"/>
          <w:bottom w:val="nil"/>
          <w:right w:val="nil"/>
          <w:between w:val="nil"/>
          <w:bar w:val="nil"/>
        </w:pBdr>
        <w:suppressAutoHyphens/>
        <w:spacing w:before="120" w:after="0" w:line="240" w:lineRule="auto"/>
        <w:ind w:right="57"/>
        <w:jc w:val="both"/>
        <w:rPr>
          <w:rFonts w:ascii="Arial" w:eastAsia="Arial Unicode MS" w:hAnsi="Arial" w:cs="Arial"/>
          <w:b/>
          <w:bCs/>
          <w:u w:color="000000"/>
          <w:bdr w:val="nil"/>
          <w:lang w:eastAsia="en-GB"/>
          <w14:textOutline w14:w="0" w14:cap="flat" w14:cmpd="sng" w14:algn="ctr">
            <w14:noFill/>
            <w14:prstDash w14:val="solid"/>
            <w14:bevel/>
          </w14:textOutline>
        </w:rPr>
      </w:pPr>
      <w:r w:rsidRPr="004E5578">
        <w:rPr>
          <w:rFonts w:ascii="Arial" w:eastAsia="Arial Unicode MS" w:hAnsi="Arial" w:cs="Arial"/>
          <w:b/>
          <w:bCs/>
          <w:u w:color="000000"/>
          <w:bdr w:val="nil"/>
          <w:lang w:eastAsia="en-GB"/>
          <w14:textOutline w14:w="0" w14:cap="flat" w14:cmpd="sng" w14:algn="ctr">
            <w14:noFill/>
            <w14:prstDash w14:val="solid"/>
            <w14:bevel/>
          </w14:textOutline>
        </w:rPr>
        <w:t xml:space="preserve">Subject: </w:t>
      </w:r>
      <w:r w:rsidR="00E13222" w:rsidRPr="004E5578">
        <w:rPr>
          <w:rFonts w:ascii="Arial" w:eastAsia="Arial Unicode MS" w:hAnsi="Arial" w:cs="Arial"/>
          <w:b/>
          <w:bCs/>
          <w:u w:color="000000"/>
          <w:bdr w:val="nil"/>
          <w:lang w:eastAsia="en-GB"/>
          <w14:textOutline w14:w="0" w14:cap="flat" w14:cmpd="sng" w14:algn="ctr">
            <w14:noFill/>
            <w14:prstDash w14:val="solid"/>
            <w14:bevel/>
          </w14:textOutline>
        </w:rPr>
        <w:t>Turkey</w:t>
      </w:r>
      <w:r w:rsidRPr="004E5578">
        <w:rPr>
          <w:rFonts w:ascii="Arial" w:eastAsia="Arial Unicode MS" w:hAnsi="Arial" w:cs="Arial"/>
          <w:b/>
          <w:bCs/>
          <w:u w:color="000000"/>
          <w:bdr w:val="nil"/>
          <w:lang w:eastAsia="en-GB"/>
          <w14:textOutline w14:w="0" w14:cap="flat" w14:cmpd="sng" w14:algn="ctr">
            <w14:noFill/>
            <w14:prstDash w14:val="solid"/>
            <w14:bevel/>
          </w14:textOutline>
        </w:rPr>
        <w:t xml:space="preserve">: </w:t>
      </w:r>
      <w:r w:rsidR="00170F6D" w:rsidRPr="004E5578">
        <w:rPr>
          <w:rFonts w:ascii="Arial" w:eastAsia="Arial Unicode MS" w:hAnsi="Arial" w:cs="Arial"/>
          <w:b/>
          <w:bCs/>
          <w:u w:color="000000"/>
          <w:bdr w:val="nil"/>
          <w:lang w:eastAsia="en-GB"/>
          <w14:textOutline w14:w="0" w14:cap="flat" w14:cmpd="sng" w14:algn="ctr">
            <w14:noFill/>
            <w14:prstDash w14:val="solid"/>
            <w14:bevel/>
          </w14:textOutline>
        </w:rPr>
        <w:t>W</w:t>
      </w:r>
      <w:r w:rsidRPr="004E5578">
        <w:rPr>
          <w:rFonts w:ascii="Arial" w:eastAsia="Arial Unicode MS" w:hAnsi="Arial" w:cs="Arial"/>
          <w:b/>
          <w:bCs/>
          <w:u w:color="000000"/>
          <w:bdr w:val="nil"/>
          <w:lang w:eastAsia="en-GB"/>
          <w14:textOutline w14:w="0" w14:cap="flat" w14:cmpd="sng" w14:algn="ctr">
            <w14:noFill/>
            <w14:prstDash w14:val="solid"/>
            <w14:bevel/>
          </w14:textOutline>
        </w:rPr>
        <w:t xml:space="preserve">eekly update, </w:t>
      </w:r>
      <w:r w:rsidR="004379FE">
        <w:rPr>
          <w:rFonts w:ascii="Arial" w:eastAsia="Arial Unicode MS" w:hAnsi="Arial" w:cs="Arial"/>
          <w:b/>
          <w:bCs/>
          <w:u w:color="000000"/>
          <w:bdr w:val="nil"/>
          <w:lang w:eastAsia="en-GB"/>
          <w14:textOutline w14:w="0" w14:cap="flat" w14:cmpd="sng" w14:algn="ctr">
            <w14:noFill/>
            <w14:prstDash w14:val="solid"/>
            <w14:bevel/>
          </w14:textOutline>
        </w:rPr>
        <w:t>29 J</w:t>
      </w:r>
      <w:r w:rsidR="00201458" w:rsidRPr="004E5578">
        <w:rPr>
          <w:rFonts w:ascii="Arial" w:eastAsia="Arial Unicode MS" w:hAnsi="Arial" w:cs="Arial"/>
          <w:b/>
          <w:bCs/>
          <w:u w:color="000000"/>
          <w:bdr w:val="nil"/>
          <w:lang w:eastAsia="en-GB"/>
          <w14:textOutline w14:w="0" w14:cap="flat" w14:cmpd="sng" w14:algn="ctr">
            <w14:noFill/>
            <w14:prstDash w14:val="solid"/>
            <w14:bevel/>
          </w14:textOutline>
        </w:rPr>
        <w:t xml:space="preserve">anuary </w:t>
      </w:r>
      <w:r w:rsidR="004379FE">
        <w:rPr>
          <w:rFonts w:ascii="Arial" w:eastAsia="Arial Unicode MS" w:hAnsi="Arial" w:cs="Arial"/>
          <w:b/>
          <w:bCs/>
          <w:u w:color="000000"/>
          <w:bdr w:val="nil"/>
          <w:lang w:eastAsia="en-GB"/>
          <w14:textOutline w14:w="0" w14:cap="flat" w14:cmpd="sng" w14:algn="ctr">
            <w14:noFill/>
            <w14:prstDash w14:val="solid"/>
            <w14:bevel/>
          </w14:textOutline>
        </w:rPr>
        <w:t xml:space="preserve">– 4 February </w:t>
      </w:r>
      <w:r w:rsidR="00201458" w:rsidRPr="004E5578">
        <w:rPr>
          <w:rFonts w:ascii="Arial" w:eastAsia="Arial Unicode MS" w:hAnsi="Arial" w:cs="Arial"/>
          <w:b/>
          <w:bCs/>
          <w:u w:color="000000"/>
          <w:bdr w:val="nil"/>
          <w:lang w:eastAsia="en-GB"/>
          <w14:textOutline w14:w="0" w14:cap="flat" w14:cmpd="sng" w14:algn="ctr">
            <w14:noFill/>
            <w14:prstDash w14:val="solid"/>
            <w14:bevel/>
          </w14:textOutline>
        </w:rPr>
        <w:t>2022</w:t>
      </w:r>
    </w:p>
    <w:p w14:paraId="738E0267" w14:textId="44E86BFA" w:rsidR="00D745FC" w:rsidRPr="004E5578" w:rsidRDefault="004D1619" w:rsidP="00536CD1">
      <w:pPr>
        <w:widowControl w:val="0"/>
        <w:pBdr>
          <w:top w:val="nil"/>
          <w:left w:val="nil"/>
          <w:bottom w:val="nil"/>
          <w:right w:val="nil"/>
          <w:between w:val="nil"/>
          <w:bar w:val="nil"/>
        </w:pBdr>
        <w:spacing w:before="240" w:after="0" w:line="240" w:lineRule="auto"/>
        <w:jc w:val="both"/>
        <w:rPr>
          <w:rFonts w:ascii="Arial" w:eastAsia="Arial Unicode MS" w:hAnsi="Arial" w:cs="Arial"/>
          <w:b/>
          <w:bCs/>
          <w:u w:val="single" w:color="000000"/>
          <w:bdr w:val="nil"/>
          <w:lang w:eastAsia="en-GB"/>
          <w14:textOutline w14:w="0" w14:cap="flat" w14:cmpd="sng" w14:algn="ctr">
            <w14:noFill/>
            <w14:prstDash w14:val="solid"/>
            <w14:bevel/>
          </w14:textOutline>
        </w:rPr>
      </w:pPr>
      <w:r w:rsidRPr="004E5578">
        <w:rPr>
          <w:rFonts w:ascii="Arial" w:eastAsia="Arial Unicode MS" w:hAnsi="Arial" w:cs="Arial"/>
          <w:b/>
          <w:bCs/>
          <w:u w:val="single" w:color="000000"/>
          <w:bdr w:val="nil"/>
          <w:lang w:eastAsia="en-GB"/>
          <w14:textOutline w14:w="0" w14:cap="flat" w14:cmpd="sng" w14:algn="ctr">
            <w14:noFill/>
            <w14:prstDash w14:val="solid"/>
            <w14:bevel/>
          </w14:textOutline>
        </w:rPr>
        <w:t>HIGHLIGHTS</w:t>
      </w:r>
    </w:p>
    <w:p w14:paraId="249CC8A0" w14:textId="77777777" w:rsidR="002F7B3E" w:rsidRDefault="002F7B3E" w:rsidP="002F7B3E">
      <w:pPr>
        <w:pStyle w:val="ListParagraph"/>
        <w:numPr>
          <w:ilvl w:val="0"/>
          <w:numId w:val="14"/>
        </w:numPr>
        <w:spacing w:before="120" w:after="0" w:line="240" w:lineRule="auto"/>
        <w:jc w:val="both"/>
        <w:rPr>
          <w:rFonts w:ascii="Arial" w:eastAsia="Calibri" w:hAnsi="Arial" w:cs="Arial"/>
          <w:b/>
          <w:i/>
        </w:rPr>
      </w:pPr>
      <w:r w:rsidRPr="002F7B3E">
        <w:rPr>
          <w:rFonts w:ascii="Arial" w:eastAsia="Calibri" w:hAnsi="Arial" w:cs="Arial"/>
          <w:b/>
          <w:i/>
        </w:rPr>
        <w:t xml:space="preserve">On </w:t>
      </w:r>
      <w:proofErr w:type="gramStart"/>
      <w:r w:rsidRPr="002F7B3E">
        <w:rPr>
          <w:rFonts w:ascii="Arial" w:eastAsia="Calibri" w:hAnsi="Arial" w:cs="Arial"/>
          <w:b/>
          <w:i/>
        </w:rPr>
        <w:t>01/02</w:t>
      </w:r>
      <w:proofErr w:type="gramEnd"/>
      <w:r w:rsidRPr="002F7B3E">
        <w:rPr>
          <w:rFonts w:ascii="Arial" w:eastAsia="Calibri" w:hAnsi="Arial" w:cs="Arial"/>
          <w:b/>
          <w:i/>
        </w:rPr>
        <w:t xml:space="preserve"> the </w:t>
      </w:r>
      <w:proofErr w:type="spellStart"/>
      <w:r w:rsidRPr="002F7B3E">
        <w:rPr>
          <w:rFonts w:ascii="Arial" w:eastAsia="Calibri" w:hAnsi="Arial" w:cs="Arial"/>
          <w:b/>
          <w:i/>
        </w:rPr>
        <w:t>ECtHR</w:t>
      </w:r>
      <w:proofErr w:type="spellEnd"/>
      <w:r w:rsidRPr="002F7B3E">
        <w:rPr>
          <w:rFonts w:ascii="Arial" w:eastAsia="Calibri" w:hAnsi="Arial" w:cs="Arial"/>
          <w:b/>
          <w:i/>
        </w:rPr>
        <w:t xml:space="preserve"> issued a judgement on the 40 former HDP MPs (including </w:t>
      </w:r>
      <w:r>
        <w:rPr>
          <w:rFonts w:ascii="Arial" w:eastAsia="Calibri" w:hAnsi="Arial" w:cs="Arial"/>
          <w:b/>
          <w:i/>
        </w:rPr>
        <w:t>former Chair</w:t>
      </w:r>
      <w:r w:rsidRPr="002F7B3E">
        <w:rPr>
          <w:rFonts w:ascii="Arial" w:eastAsia="Calibri" w:hAnsi="Arial" w:cs="Arial"/>
          <w:b/>
          <w:i/>
        </w:rPr>
        <w:t xml:space="preserve"> </w:t>
      </w:r>
      <w:proofErr w:type="spellStart"/>
      <w:r w:rsidRPr="002F7B3E">
        <w:rPr>
          <w:rFonts w:ascii="Arial" w:eastAsia="Calibri" w:hAnsi="Arial" w:cs="Arial"/>
          <w:b/>
          <w:i/>
        </w:rPr>
        <w:t>Demirtaş</w:t>
      </w:r>
      <w:proofErr w:type="spellEnd"/>
      <w:r w:rsidRPr="002F7B3E">
        <w:rPr>
          <w:rFonts w:ascii="Arial" w:eastAsia="Calibri" w:hAnsi="Arial" w:cs="Arial"/>
          <w:b/>
          <w:i/>
        </w:rPr>
        <w:t xml:space="preserve">) underlining that lifting of their impunities </w:t>
      </w:r>
      <w:r>
        <w:rPr>
          <w:rFonts w:ascii="Arial" w:eastAsia="Calibri" w:hAnsi="Arial" w:cs="Arial"/>
          <w:b/>
          <w:i/>
        </w:rPr>
        <w:t>violated</w:t>
      </w:r>
      <w:r w:rsidRPr="002F7B3E">
        <w:rPr>
          <w:rFonts w:ascii="Arial" w:eastAsia="Calibri" w:hAnsi="Arial" w:cs="Arial"/>
          <w:b/>
          <w:i/>
        </w:rPr>
        <w:t xml:space="preserve"> the Turkish Constitution and that their </w:t>
      </w:r>
      <w:r>
        <w:rPr>
          <w:rFonts w:ascii="Arial" w:eastAsia="Calibri" w:hAnsi="Arial" w:cs="Arial"/>
          <w:b/>
          <w:i/>
        </w:rPr>
        <w:t xml:space="preserve">rights to </w:t>
      </w:r>
      <w:r w:rsidRPr="002F7B3E">
        <w:rPr>
          <w:rFonts w:ascii="Arial" w:eastAsia="Calibri" w:hAnsi="Arial" w:cs="Arial"/>
          <w:b/>
          <w:i/>
        </w:rPr>
        <w:t xml:space="preserve">freedom of expression </w:t>
      </w:r>
      <w:r>
        <w:rPr>
          <w:rFonts w:ascii="Arial" w:eastAsia="Calibri" w:hAnsi="Arial" w:cs="Arial"/>
          <w:b/>
          <w:i/>
        </w:rPr>
        <w:t>were</w:t>
      </w:r>
      <w:r w:rsidRPr="002F7B3E">
        <w:rPr>
          <w:rFonts w:ascii="Arial" w:eastAsia="Calibri" w:hAnsi="Arial" w:cs="Arial"/>
          <w:b/>
          <w:i/>
        </w:rPr>
        <w:t xml:space="preserve"> violated</w:t>
      </w:r>
      <w:r w:rsidR="004458F0" w:rsidRPr="004E5578">
        <w:rPr>
          <w:rFonts w:ascii="Arial" w:eastAsia="Calibri" w:hAnsi="Arial" w:cs="Arial"/>
          <w:b/>
          <w:i/>
        </w:rPr>
        <w:t>.</w:t>
      </w:r>
    </w:p>
    <w:p w14:paraId="7B44F8A1" w14:textId="757235CB" w:rsidR="006C5787" w:rsidRPr="004E5578" w:rsidRDefault="009B5864" w:rsidP="009B5864">
      <w:pPr>
        <w:pStyle w:val="ListParagraph"/>
        <w:numPr>
          <w:ilvl w:val="0"/>
          <w:numId w:val="14"/>
        </w:numPr>
        <w:spacing w:before="120" w:after="0" w:line="240" w:lineRule="auto"/>
        <w:jc w:val="both"/>
        <w:rPr>
          <w:rFonts w:ascii="Arial" w:eastAsia="Calibri" w:hAnsi="Arial" w:cs="Arial"/>
          <w:b/>
          <w:i/>
        </w:rPr>
      </w:pPr>
      <w:r>
        <w:rPr>
          <w:rFonts w:ascii="Arial" w:eastAsia="Calibri" w:hAnsi="Arial" w:cs="Arial"/>
          <w:b/>
          <w:i/>
        </w:rPr>
        <w:t>T</w:t>
      </w:r>
      <w:r w:rsidR="002F7B3E">
        <w:rPr>
          <w:rFonts w:ascii="Arial" w:eastAsia="Calibri" w:hAnsi="Arial" w:cs="Arial"/>
          <w:b/>
          <w:i/>
        </w:rPr>
        <w:t xml:space="preserve">he </w:t>
      </w:r>
      <w:proofErr w:type="spellStart"/>
      <w:r>
        <w:rPr>
          <w:rFonts w:ascii="Arial" w:eastAsia="Calibri" w:hAnsi="Arial" w:cs="Arial"/>
          <w:b/>
          <w:i/>
        </w:rPr>
        <w:t>CoE’s</w:t>
      </w:r>
      <w:proofErr w:type="spellEnd"/>
      <w:r>
        <w:rPr>
          <w:rFonts w:ascii="Arial" w:eastAsia="Calibri" w:hAnsi="Arial" w:cs="Arial"/>
          <w:b/>
          <w:i/>
        </w:rPr>
        <w:t xml:space="preserve"> </w:t>
      </w:r>
      <w:r w:rsidR="002F7B3E">
        <w:rPr>
          <w:rFonts w:ascii="Arial" w:eastAsia="Calibri" w:hAnsi="Arial" w:cs="Arial"/>
          <w:b/>
          <w:i/>
        </w:rPr>
        <w:t>Co</w:t>
      </w:r>
      <w:r>
        <w:rPr>
          <w:rFonts w:ascii="Arial" w:eastAsia="Calibri" w:hAnsi="Arial" w:cs="Arial"/>
          <w:b/>
          <w:i/>
        </w:rPr>
        <w:t>mmittee of Ministers’ decision to</w:t>
      </w:r>
      <w:r w:rsidR="006C5787" w:rsidRPr="004E5578">
        <w:rPr>
          <w:rFonts w:ascii="Arial" w:eastAsia="Calibri" w:hAnsi="Arial" w:cs="Arial"/>
          <w:b/>
          <w:i/>
        </w:rPr>
        <w:t xml:space="preserve"> </w:t>
      </w:r>
      <w:r w:rsidRPr="009B5864">
        <w:rPr>
          <w:rFonts w:ascii="Arial" w:eastAsia="Calibri" w:hAnsi="Arial" w:cs="Arial"/>
          <w:b/>
          <w:i/>
        </w:rPr>
        <w:t xml:space="preserve">initiate infringement proceedings against Turkey over its failure to release Osman </w:t>
      </w:r>
      <w:proofErr w:type="gramStart"/>
      <w:r w:rsidRPr="009B5864">
        <w:rPr>
          <w:rFonts w:ascii="Arial" w:eastAsia="Calibri" w:hAnsi="Arial" w:cs="Arial"/>
          <w:b/>
          <w:i/>
        </w:rPr>
        <w:t>Kavala</w:t>
      </w:r>
      <w:r>
        <w:rPr>
          <w:rFonts w:ascii="Arial" w:eastAsia="Calibri" w:hAnsi="Arial" w:cs="Arial"/>
          <w:b/>
          <w:i/>
        </w:rPr>
        <w:t>,</w:t>
      </w:r>
      <w:proofErr w:type="gramEnd"/>
      <w:r>
        <w:rPr>
          <w:rFonts w:ascii="Arial" w:eastAsia="Calibri" w:hAnsi="Arial" w:cs="Arial"/>
          <w:b/>
          <w:i/>
        </w:rPr>
        <w:t xml:space="preserve"> was harshly criticised by Turkey with an official statement by the MFA and strong public rebuke by the President.</w:t>
      </w:r>
    </w:p>
    <w:p w14:paraId="070C6EFF" w14:textId="2A9D9AB6" w:rsidR="00D62508" w:rsidRPr="004E5578" w:rsidRDefault="006D7B35" w:rsidP="006C5787">
      <w:pPr>
        <w:spacing w:before="120" w:after="0" w:line="240" w:lineRule="auto"/>
        <w:rPr>
          <w:rFonts w:ascii="Arial" w:eastAsia="Calibri" w:hAnsi="Arial" w:cs="Arial"/>
          <w:b/>
          <w:i/>
        </w:rPr>
      </w:pPr>
      <w:r w:rsidRPr="004E5578">
        <w:rPr>
          <w:rFonts w:ascii="Arial" w:eastAsia="Calibri" w:hAnsi="Arial" w:cs="Arial"/>
          <w:b/>
          <w:u w:val="single"/>
        </w:rPr>
        <w:t>ASSESSMENT</w:t>
      </w:r>
    </w:p>
    <w:p w14:paraId="0F94FA6A" w14:textId="77777777" w:rsidR="00667295" w:rsidRDefault="00D43C56" w:rsidP="001D2382">
      <w:pPr>
        <w:spacing w:before="120" w:after="0" w:line="240" w:lineRule="auto"/>
        <w:jc w:val="both"/>
        <w:rPr>
          <w:rFonts w:ascii="Arial" w:eastAsia="Calibri" w:hAnsi="Arial" w:cs="Arial"/>
        </w:rPr>
      </w:pPr>
      <w:r>
        <w:rPr>
          <w:rFonts w:ascii="Arial" w:eastAsia="Calibri" w:hAnsi="Arial" w:cs="Arial"/>
        </w:rPr>
        <w:t xml:space="preserve">As inflation reaches levels unseen during AKP two-decade rule, </w:t>
      </w:r>
      <w:r w:rsidR="00667295">
        <w:rPr>
          <w:rFonts w:ascii="Arial" w:eastAsia="Calibri" w:hAnsi="Arial" w:cs="Arial"/>
        </w:rPr>
        <w:t xml:space="preserve">the resignation of </w:t>
      </w:r>
      <w:proofErr w:type="spellStart"/>
      <w:r w:rsidR="00667295">
        <w:rPr>
          <w:rFonts w:ascii="Arial" w:eastAsia="Calibri" w:hAnsi="Arial" w:cs="Arial"/>
        </w:rPr>
        <w:t>MoJ</w:t>
      </w:r>
      <w:proofErr w:type="spellEnd"/>
      <w:r w:rsidR="00667295">
        <w:rPr>
          <w:rFonts w:ascii="Arial" w:eastAsia="Calibri" w:hAnsi="Arial" w:cs="Arial"/>
        </w:rPr>
        <w:t xml:space="preserve"> Gul brings in the open the strengthening of </w:t>
      </w:r>
      <w:proofErr w:type="spellStart"/>
      <w:r w:rsidR="00667295">
        <w:rPr>
          <w:rFonts w:ascii="Arial" w:eastAsia="Calibri" w:hAnsi="Arial" w:cs="Arial"/>
        </w:rPr>
        <w:t>MoI</w:t>
      </w:r>
      <w:proofErr w:type="spellEnd"/>
      <w:r w:rsidR="00667295">
        <w:rPr>
          <w:rFonts w:ascii="Arial" w:eastAsia="Calibri" w:hAnsi="Arial" w:cs="Arial"/>
        </w:rPr>
        <w:t xml:space="preserve"> </w:t>
      </w:r>
      <w:proofErr w:type="spellStart"/>
      <w:r w:rsidR="00667295">
        <w:rPr>
          <w:rFonts w:ascii="Arial" w:eastAsia="Calibri" w:hAnsi="Arial" w:cs="Arial"/>
        </w:rPr>
        <w:t>Soylu’s</w:t>
      </w:r>
      <w:proofErr w:type="spellEnd"/>
      <w:r w:rsidR="00667295">
        <w:rPr>
          <w:rFonts w:ascii="Arial" w:eastAsia="Calibri" w:hAnsi="Arial" w:cs="Arial"/>
        </w:rPr>
        <w:t xml:space="preserve"> position within the Government, as advocate of a security-oriented approach</w:t>
      </w:r>
      <w:r w:rsidR="00DD1930" w:rsidRPr="004E5578">
        <w:rPr>
          <w:rFonts w:ascii="Arial" w:eastAsia="Calibri" w:hAnsi="Arial" w:cs="Arial"/>
        </w:rPr>
        <w:t>.</w:t>
      </w:r>
      <w:r w:rsidR="00667295">
        <w:rPr>
          <w:rFonts w:ascii="Arial" w:eastAsia="Calibri" w:hAnsi="Arial" w:cs="Arial"/>
        </w:rPr>
        <w:t xml:space="preserve"> In line with this hardening positions, TR’s public statements reacting to the </w:t>
      </w:r>
      <w:proofErr w:type="spellStart"/>
      <w:r w:rsidR="00667295">
        <w:rPr>
          <w:rFonts w:ascii="Arial" w:eastAsia="Calibri" w:hAnsi="Arial" w:cs="Arial"/>
        </w:rPr>
        <w:t>CoE</w:t>
      </w:r>
      <w:proofErr w:type="spellEnd"/>
      <w:r w:rsidR="00667295">
        <w:rPr>
          <w:rFonts w:ascii="Arial" w:eastAsia="Calibri" w:hAnsi="Arial" w:cs="Arial"/>
        </w:rPr>
        <w:t xml:space="preserve"> </w:t>
      </w:r>
      <w:proofErr w:type="spellStart"/>
      <w:r w:rsidR="00667295">
        <w:rPr>
          <w:rFonts w:ascii="Arial" w:eastAsia="Calibri" w:hAnsi="Arial" w:cs="Arial"/>
        </w:rPr>
        <w:t>CoM’s</w:t>
      </w:r>
      <w:proofErr w:type="spellEnd"/>
      <w:r w:rsidR="00667295">
        <w:rPr>
          <w:rFonts w:ascii="Arial" w:eastAsia="Calibri" w:hAnsi="Arial" w:cs="Arial"/>
        </w:rPr>
        <w:t xml:space="preserve"> decision on the Kavala case reiterate previous maximalist positions. </w:t>
      </w:r>
    </w:p>
    <w:p w14:paraId="3D2D3689" w14:textId="5005979D" w:rsidR="00A50588" w:rsidRPr="004E5578" w:rsidRDefault="00667295" w:rsidP="001D2382">
      <w:pPr>
        <w:spacing w:before="120" w:after="0" w:line="240" w:lineRule="auto"/>
        <w:jc w:val="both"/>
        <w:rPr>
          <w:rFonts w:ascii="Arial" w:eastAsia="Calibri" w:hAnsi="Arial" w:cs="Arial"/>
        </w:rPr>
      </w:pPr>
      <w:r>
        <w:rPr>
          <w:rFonts w:ascii="Arial" w:eastAsia="Calibri" w:hAnsi="Arial" w:cs="Arial"/>
        </w:rPr>
        <w:t xml:space="preserve">TR (and the President’s) activism on the RU-UA crisis, widely touted by pro-Government media, tries to keep the country’s political agenda away from the economic difficulties (gas shortage, price hikes, etc.). Given that the economy situation is unlikely to improve significantly in the short-term, more of these agenda-diverting attempts </w:t>
      </w:r>
      <w:proofErr w:type="gramStart"/>
      <w:r>
        <w:rPr>
          <w:rFonts w:ascii="Arial" w:eastAsia="Calibri" w:hAnsi="Arial" w:cs="Arial"/>
        </w:rPr>
        <w:t>can be expected</w:t>
      </w:r>
      <w:proofErr w:type="gramEnd"/>
      <w:r>
        <w:rPr>
          <w:rFonts w:ascii="Arial" w:eastAsia="Calibri" w:hAnsi="Arial" w:cs="Arial"/>
        </w:rPr>
        <w:t xml:space="preserve">. </w:t>
      </w:r>
      <w:bookmarkStart w:id="0" w:name="_GoBack"/>
      <w:bookmarkEnd w:id="0"/>
      <w:r w:rsidR="00DD1930" w:rsidRPr="004E5578">
        <w:rPr>
          <w:rFonts w:ascii="Arial" w:eastAsia="Calibri" w:hAnsi="Arial" w:cs="Arial"/>
        </w:rPr>
        <w:t xml:space="preserve"> </w:t>
      </w:r>
    </w:p>
    <w:p w14:paraId="1FDE79F5" w14:textId="4E219E09" w:rsidR="005E7401" w:rsidRPr="004E5578" w:rsidRDefault="005D571E" w:rsidP="007B007B">
      <w:pPr>
        <w:spacing w:before="240" w:after="0" w:line="240" w:lineRule="auto"/>
        <w:rPr>
          <w:rFonts w:ascii="Arial" w:eastAsia="Calibri" w:hAnsi="Arial" w:cs="Arial"/>
          <w:b/>
          <w:i/>
        </w:rPr>
      </w:pPr>
      <w:r w:rsidRPr="004E5578">
        <w:rPr>
          <w:rFonts w:ascii="Arial" w:eastAsia="Calibri" w:hAnsi="Arial" w:cs="Arial"/>
          <w:b/>
          <w:u w:val="single"/>
        </w:rPr>
        <w:t>DETAIL</w:t>
      </w:r>
    </w:p>
    <w:p w14:paraId="17E39CFF" w14:textId="7DABD514" w:rsidR="00DE632F" w:rsidRPr="004E5578" w:rsidRDefault="00814DE8" w:rsidP="007B007B">
      <w:pPr>
        <w:spacing w:before="120" w:after="0" w:line="240" w:lineRule="auto"/>
        <w:jc w:val="both"/>
        <w:rPr>
          <w:rFonts w:ascii="Arial" w:hAnsi="Arial" w:cs="Arial"/>
          <w:b/>
          <w:bCs/>
          <w:u w:val="single"/>
          <w:lang w:eastAsia="en-GB"/>
        </w:rPr>
      </w:pPr>
      <w:bookmarkStart w:id="1" w:name="_Toc79565815"/>
      <w:bookmarkStart w:id="2" w:name="_Toc79565818"/>
      <w:bookmarkEnd w:id="1"/>
      <w:bookmarkEnd w:id="2"/>
      <w:r w:rsidRPr="004E5578">
        <w:rPr>
          <w:rFonts w:ascii="Arial" w:hAnsi="Arial" w:cs="Arial"/>
          <w:b/>
          <w:bCs/>
          <w:u w:val="single"/>
          <w:lang w:eastAsia="en-GB"/>
        </w:rPr>
        <w:t>EU-Turkey relations</w:t>
      </w:r>
    </w:p>
    <w:p w14:paraId="441A6590" w14:textId="77777777" w:rsidR="003A0FC1" w:rsidRPr="004E5578" w:rsidRDefault="003A0FC1" w:rsidP="003A0FC1">
      <w:pPr>
        <w:spacing w:after="0" w:line="240" w:lineRule="auto"/>
        <w:jc w:val="both"/>
        <w:rPr>
          <w:rFonts w:ascii="Arial" w:hAnsi="Arial" w:cs="Arial"/>
          <w:b/>
          <w:bCs/>
          <w:u w:val="single"/>
          <w:lang w:eastAsia="en-GB"/>
        </w:rPr>
      </w:pPr>
    </w:p>
    <w:p w14:paraId="5148DD61" w14:textId="34AFB35D" w:rsidR="009B5864" w:rsidRPr="002F7B3E" w:rsidRDefault="009B5864" w:rsidP="009B5864">
      <w:pPr>
        <w:spacing w:after="120" w:line="240" w:lineRule="auto"/>
        <w:contextualSpacing/>
        <w:jc w:val="both"/>
        <w:rPr>
          <w:rFonts w:ascii="Arial" w:hAnsi="Arial" w:cs="Arial"/>
        </w:rPr>
      </w:pPr>
      <w:r w:rsidRPr="009B5864">
        <w:rPr>
          <w:rFonts w:ascii="Arial" w:hAnsi="Arial" w:cs="Arial"/>
          <w:b/>
        </w:rPr>
        <w:t>By 03/02, 1</w:t>
      </w:r>
      <w:r>
        <w:rPr>
          <w:rFonts w:ascii="Arial" w:hAnsi="Arial" w:cs="Arial"/>
          <w:b/>
        </w:rPr>
        <w:t>2</w:t>
      </w:r>
      <w:r w:rsidRPr="009B5864">
        <w:rPr>
          <w:rFonts w:ascii="Arial" w:hAnsi="Arial" w:cs="Arial"/>
          <w:b/>
        </w:rPr>
        <w:t xml:space="preserve"> refugees </w:t>
      </w:r>
      <w:proofErr w:type="gramStart"/>
      <w:r w:rsidRPr="009B5864">
        <w:rPr>
          <w:rFonts w:ascii="Arial" w:hAnsi="Arial" w:cs="Arial"/>
          <w:b/>
        </w:rPr>
        <w:t>were found</w:t>
      </w:r>
      <w:proofErr w:type="gramEnd"/>
      <w:r w:rsidRPr="009B5864">
        <w:rPr>
          <w:rFonts w:ascii="Arial" w:hAnsi="Arial" w:cs="Arial"/>
          <w:b/>
        </w:rPr>
        <w:t xml:space="preserve"> dead near the border with Greece.</w:t>
      </w:r>
      <w:r w:rsidRPr="002F7B3E">
        <w:rPr>
          <w:rFonts w:ascii="Arial" w:hAnsi="Arial" w:cs="Arial"/>
        </w:rPr>
        <w:t xml:space="preserve"> </w:t>
      </w:r>
      <w:proofErr w:type="spellStart"/>
      <w:r w:rsidRPr="002F7B3E">
        <w:rPr>
          <w:rFonts w:ascii="Arial" w:hAnsi="Arial" w:cs="Arial"/>
        </w:rPr>
        <w:t>MoI</w:t>
      </w:r>
      <w:proofErr w:type="spellEnd"/>
      <w:r w:rsidRPr="002F7B3E">
        <w:rPr>
          <w:rFonts w:ascii="Arial" w:hAnsi="Arial" w:cs="Arial"/>
        </w:rPr>
        <w:t xml:space="preserve"> </w:t>
      </w:r>
      <w:proofErr w:type="spellStart"/>
      <w:r w:rsidRPr="002F7B3E">
        <w:rPr>
          <w:rFonts w:ascii="Arial" w:hAnsi="Arial" w:cs="Arial"/>
        </w:rPr>
        <w:t>Soylu</w:t>
      </w:r>
      <w:proofErr w:type="spellEnd"/>
      <w:r w:rsidRPr="002F7B3E">
        <w:rPr>
          <w:rFonts w:ascii="Arial" w:hAnsi="Arial" w:cs="Arial"/>
        </w:rPr>
        <w:t xml:space="preserve"> said the deceased people were among a group of 22 refugees pushed back by Greece's security forces. Greece's Minister of Migration and Asylum </w:t>
      </w:r>
      <w:proofErr w:type="spellStart"/>
      <w:r w:rsidRPr="002F7B3E">
        <w:rPr>
          <w:rFonts w:ascii="Arial" w:hAnsi="Arial" w:cs="Arial"/>
        </w:rPr>
        <w:t>Notis</w:t>
      </w:r>
      <w:proofErr w:type="spellEnd"/>
      <w:r w:rsidRPr="002F7B3E">
        <w:rPr>
          <w:rFonts w:ascii="Arial" w:hAnsi="Arial" w:cs="Arial"/>
        </w:rPr>
        <w:t xml:space="preserve"> </w:t>
      </w:r>
      <w:proofErr w:type="spellStart"/>
      <w:r w:rsidRPr="002F7B3E">
        <w:rPr>
          <w:rFonts w:ascii="Arial" w:hAnsi="Arial" w:cs="Arial"/>
        </w:rPr>
        <w:t>Mittarakis</w:t>
      </w:r>
      <w:proofErr w:type="spellEnd"/>
      <w:r w:rsidRPr="002F7B3E">
        <w:rPr>
          <w:rFonts w:ascii="Arial" w:hAnsi="Arial" w:cs="Arial"/>
        </w:rPr>
        <w:t xml:space="preserve"> denied </w:t>
      </w:r>
      <w:proofErr w:type="spellStart"/>
      <w:r w:rsidRPr="002F7B3E">
        <w:rPr>
          <w:rFonts w:ascii="Arial" w:hAnsi="Arial" w:cs="Arial"/>
        </w:rPr>
        <w:t>Soylu's</w:t>
      </w:r>
      <w:proofErr w:type="spellEnd"/>
      <w:r w:rsidRPr="002F7B3E">
        <w:rPr>
          <w:rFonts w:ascii="Arial" w:hAnsi="Arial" w:cs="Arial"/>
        </w:rPr>
        <w:t xml:space="preserve"> accusation</w:t>
      </w:r>
      <w:r w:rsidR="00332CD2">
        <w:rPr>
          <w:rFonts w:ascii="Arial" w:hAnsi="Arial" w:cs="Arial"/>
        </w:rPr>
        <w:t>s</w:t>
      </w:r>
      <w:r w:rsidRPr="002F7B3E">
        <w:rPr>
          <w:rFonts w:ascii="Arial" w:hAnsi="Arial" w:cs="Arial"/>
        </w:rPr>
        <w:t>.</w:t>
      </w:r>
      <w:r w:rsidR="00617D17">
        <w:rPr>
          <w:rFonts w:ascii="Arial" w:hAnsi="Arial" w:cs="Arial"/>
        </w:rPr>
        <w:t xml:space="preserve"> Commissioner Johansson referred to the issue after the JHA Council. </w:t>
      </w:r>
    </w:p>
    <w:p w14:paraId="0C385BC7" w14:textId="39ECE9B4" w:rsidR="003A0FC1" w:rsidRPr="004E5578" w:rsidRDefault="003A0FC1" w:rsidP="00F513EA">
      <w:pPr>
        <w:pStyle w:val="p4"/>
        <w:spacing w:before="0" w:beforeAutospacing="0" w:after="0" w:afterAutospacing="0"/>
        <w:jc w:val="both"/>
        <w:rPr>
          <w:sz w:val="22"/>
          <w:szCs w:val="22"/>
        </w:rPr>
      </w:pPr>
      <w:r w:rsidRPr="004E5578">
        <w:rPr>
          <w:rFonts w:ascii="Helvetica" w:hAnsi="Helvetica" w:cs="Helvetica"/>
          <w:b/>
          <w:bCs/>
          <w:sz w:val="22"/>
          <w:szCs w:val="22"/>
          <w:u w:val="single"/>
          <w:lang w:eastAsia="en-US"/>
        </w:rPr>
        <w:t>Eastern Mediterranean</w:t>
      </w:r>
    </w:p>
    <w:p w14:paraId="592FCAE3" w14:textId="5ABDC99F" w:rsidR="00F513EA" w:rsidRPr="004E5578" w:rsidRDefault="009316DE" w:rsidP="00F513EA">
      <w:pPr>
        <w:spacing w:line="240" w:lineRule="auto"/>
        <w:jc w:val="both"/>
        <w:rPr>
          <w:rFonts w:ascii="Arial" w:hAnsi="Arial" w:cs="Arial"/>
        </w:rPr>
      </w:pPr>
      <w:r>
        <w:rPr>
          <w:rFonts w:ascii="Arial" w:hAnsi="Arial" w:cs="Arial"/>
        </w:rPr>
        <w:t>Nothing to report.</w:t>
      </w:r>
    </w:p>
    <w:p w14:paraId="6C3077A0" w14:textId="4EAE962F" w:rsidR="00F47624" w:rsidRPr="004E5578" w:rsidRDefault="00BC0721" w:rsidP="007B007B">
      <w:pPr>
        <w:spacing w:before="120" w:after="0" w:line="240" w:lineRule="auto"/>
        <w:jc w:val="both"/>
        <w:rPr>
          <w:rFonts w:ascii="Arial" w:hAnsi="Arial" w:cs="Arial"/>
          <w:b/>
          <w:bCs/>
          <w:u w:val="single"/>
          <w:bdr w:val="none" w:sz="0" w:space="0" w:color="auto" w:frame="1"/>
        </w:rPr>
      </w:pPr>
      <w:r w:rsidRPr="004E5578">
        <w:rPr>
          <w:rFonts w:ascii="Arial" w:hAnsi="Arial" w:cs="Arial"/>
          <w:b/>
          <w:bCs/>
          <w:u w:val="single"/>
          <w:bdr w:val="none" w:sz="0" w:space="0" w:color="auto" w:frame="1"/>
        </w:rPr>
        <w:t xml:space="preserve">Domestic politics </w:t>
      </w:r>
    </w:p>
    <w:p w14:paraId="5058C631" w14:textId="2401E53F" w:rsidR="002F7B3E" w:rsidRPr="002F7B3E" w:rsidRDefault="002F7B3E" w:rsidP="002F7B3E">
      <w:pPr>
        <w:spacing w:after="120" w:line="240" w:lineRule="auto"/>
        <w:contextualSpacing/>
        <w:jc w:val="both"/>
        <w:rPr>
          <w:rFonts w:ascii="Arial" w:hAnsi="Arial" w:cs="Arial"/>
        </w:rPr>
      </w:pPr>
      <w:proofErr w:type="spellStart"/>
      <w:r w:rsidRPr="00226D6B">
        <w:rPr>
          <w:rFonts w:ascii="Arial" w:hAnsi="Arial" w:cs="Arial"/>
          <w:b/>
        </w:rPr>
        <w:t>Bekir</w:t>
      </w:r>
      <w:proofErr w:type="spellEnd"/>
      <w:r w:rsidRPr="00226D6B">
        <w:rPr>
          <w:rFonts w:ascii="Arial" w:hAnsi="Arial" w:cs="Arial"/>
          <w:b/>
        </w:rPr>
        <w:t xml:space="preserve"> </w:t>
      </w:r>
      <w:proofErr w:type="spellStart"/>
      <w:r w:rsidRPr="00226D6B">
        <w:rPr>
          <w:rFonts w:ascii="Arial" w:hAnsi="Arial" w:cs="Arial"/>
          <w:b/>
        </w:rPr>
        <w:t>Bozdağ</w:t>
      </w:r>
      <w:proofErr w:type="spellEnd"/>
      <w:r w:rsidRPr="00226D6B">
        <w:rPr>
          <w:rFonts w:ascii="Arial" w:hAnsi="Arial" w:cs="Arial"/>
          <w:b/>
        </w:rPr>
        <w:t xml:space="preserve">, </w:t>
      </w:r>
      <w:r w:rsidR="00332CD2">
        <w:rPr>
          <w:rFonts w:ascii="Arial" w:hAnsi="Arial" w:cs="Arial"/>
          <w:b/>
        </w:rPr>
        <w:t>former</w:t>
      </w:r>
      <w:r w:rsidRPr="00226D6B">
        <w:rPr>
          <w:rFonts w:ascii="Arial" w:hAnsi="Arial" w:cs="Arial"/>
          <w:b/>
        </w:rPr>
        <w:t xml:space="preserve"> Minister of Justice from 2013 to 2017</w:t>
      </w:r>
      <w:r w:rsidRPr="00226D6B">
        <w:rPr>
          <w:rFonts w:ascii="Arial" w:hAnsi="Arial" w:cs="Arial"/>
          <w:b/>
        </w:rPr>
        <w:t>,</w:t>
      </w:r>
      <w:r w:rsidR="00761D21" w:rsidRPr="00226D6B">
        <w:rPr>
          <w:rFonts w:ascii="Arial" w:hAnsi="Arial" w:cs="Arial"/>
          <w:b/>
        </w:rPr>
        <w:t xml:space="preserve"> </w:t>
      </w:r>
      <w:proofErr w:type="gramStart"/>
      <w:r w:rsidR="00761D21" w:rsidRPr="00226D6B">
        <w:rPr>
          <w:rFonts w:ascii="Arial" w:hAnsi="Arial" w:cs="Arial"/>
          <w:b/>
        </w:rPr>
        <w:t>was appointed</w:t>
      </w:r>
      <w:proofErr w:type="gramEnd"/>
      <w:r w:rsidR="00761D21" w:rsidRPr="00226D6B">
        <w:rPr>
          <w:rFonts w:ascii="Arial" w:hAnsi="Arial" w:cs="Arial"/>
          <w:b/>
        </w:rPr>
        <w:t xml:space="preserve"> as new Minister of Justice</w:t>
      </w:r>
      <w:r w:rsidR="00761D21">
        <w:rPr>
          <w:rFonts w:ascii="Arial" w:hAnsi="Arial" w:cs="Arial"/>
        </w:rPr>
        <w:t>, f</w:t>
      </w:r>
      <w:r w:rsidR="00761D21" w:rsidRPr="002F7B3E">
        <w:rPr>
          <w:rFonts w:ascii="Arial" w:hAnsi="Arial" w:cs="Arial"/>
        </w:rPr>
        <w:t xml:space="preserve">ollowing the resignation of </w:t>
      </w:r>
      <w:proofErr w:type="spellStart"/>
      <w:r w:rsidR="00761D21" w:rsidRPr="002F7B3E">
        <w:rPr>
          <w:rFonts w:ascii="Arial" w:hAnsi="Arial" w:cs="Arial"/>
        </w:rPr>
        <w:t>Gül</w:t>
      </w:r>
      <w:proofErr w:type="spellEnd"/>
      <w:r w:rsidRPr="002F7B3E">
        <w:rPr>
          <w:rFonts w:ascii="Arial" w:hAnsi="Arial" w:cs="Arial"/>
        </w:rPr>
        <w:t xml:space="preserve">. He argued that one of the Ministry’s priorities would be the fight against gender-based violence. </w:t>
      </w:r>
    </w:p>
    <w:p w14:paraId="78B8167F" w14:textId="77777777" w:rsidR="002F7B3E" w:rsidRPr="002F7B3E" w:rsidRDefault="002F7B3E" w:rsidP="002F7B3E">
      <w:pPr>
        <w:spacing w:after="120" w:line="240" w:lineRule="auto"/>
        <w:contextualSpacing/>
        <w:jc w:val="both"/>
        <w:rPr>
          <w:rFonts w:ascii="Arial" w:hAnsi="Arial" w:cs="Arial"/>
        </w:rPr>
      </w:pPr>
    </w:p>
    <w:p w14:paraId="4943F807" w14:textId="03E8E20F" w:rsidR="002F7B3E" w:rsidRDefault="002F7B3E" w:rsidP="002F7B3E">
      <w:pPr>
        <w:spacing w:after="120" w:line="240" w:lineRule="auto"/>
        <w:contextualSpacing/>
        <w:jc w:val="both"/>
        <w:rPr>
          <w:rFonts w:ascii="Arial" w:hAnsi="Arial" w:cs="Arial"/>
        </w:rPr>
      </w:pPr>
      <w:proofErr w:type="spellStart"/>
      <w:r w:rsidRPr="00226D6B">
        <w:rPr>
          <w:rFonts w:ascii="Arial" w:hAnsi="Arial" w:cs="Arial"/>
          <w:b/>
        </w:rPr>
        <w:t>TurkStat</w:t>
      </w:r>
      <w:proofErr w:type="spellEnd"/>
      <w:r w:rsidRPr="00226D6B">
        <w:rPr>
          <w:rFonts w:ascii="Arial" w:hAnsi="Arial" w:cs="Arial"/>
          <w:b/>
        </w:rPr>
        <w:t xml:space="preserve"> head </w:t>
      </w:r>
      <w:proofErr w:type="spellStart"/>
      <w:r w:rsidRPr="00226D6B">
        <w:rPr>
          <w:rFonts w:ascii="Arial" w:hAnsi="Arial" w:cs="Arial"/>
          <w:b/>
        </w:rPr>
        <w:t>Sait</w:t>
      </w:r>
      <w:proofErr w:type="spellEnd"/>
      <w:r w:rsidRPr="00226D6B">
        <w:rPr>
          <w:rFonts w:ascii="Arial" w:hAnsi="Arial" w:cs="Arial"/>
          <w:b/>
        </w:rPr>
        <w:t xml:space="preserve"> </w:t>
      </w:r>
      <w:proofErr w:type="spellStart"/>
      <w:r w:rsidRPr="00226D6B">
        <w:rPr>
          <w:rFonts w:ascii="Arial" w:hAnsi="Arial" w:cs="Arial"/>
          <w:b/>
        </w:rPr>
        <w:t>Erdal</w:t>
      </w:r>
      <w:proofErr w:type="spellEnd"/>
      <w:r w:rsidRPr="00226D6B">
        <w:rPr>
          <w:rFonts w:ascii="Arial" w:hAnsi="Arial" w:cs="Arial"/>
          <w:b/>
        </w:rPr>
        <w:t xml:space="preserve"> </w:t>
      </w:r>
      <w:proofErr w:type="spellStart"/>
      <w:r w:rsidRPr="00226D6B">
        <w:rPr>
          <w:rFonts w:ascii="Arial" w:hAnsi="Arial" w:cs="Arial"/>
          <w:b/>
        </w:rPr>
        <w:t>Dinçer</w:t>
      </w:r>
      <w:proofErr w:type="spellEnd"/>
      <w:r w:rsidRPr="00226D6B">
        <w:rPr>
          <w:rFonts w:ascii="Arial" w:hAnsi="Arial" w:cs="Arial"/>
          <w:b/>
        </w:rPr>
        <w:t xml:space="preserve"> </w:t>
      </w:r>
      <w:proofErr w:type="gramStart"/>
      <w:r w:rsidRPr="00226D6B">
        <w:rPr>
          <w:rFonts w:ascii="Arial" w:hAnsi="Arial" w:cs="Arial"/>
          <w:b/>
        </w:rPr>
        <w:t>was dismissed</w:t>
      </w:r>
      <w:proofErr w:type="gramEnd"/>
      <w:r>
        <w:rPr>
          <w:rFonts w:ascii="Arial" w:hAnsi="Arial" w:cs="Arial"/>
        </w:rPr>
        <w:t xml:space="preserve"> by </w:t>
      </w:r>
      <w:r w:rsidRPr="002F7B3E">
        <w:rPr>
          <w:rFonts w:ascii="Arial" w:hAnsi="Arial" w:cs="Arial"/>
        </w:rPr>
        <w:t xml:space="preserve">Presidential decree just before the latest inflation figures were announced. </w:t>
      </w:r>
      <w:proofErr w:type="gramStart"/>
      <w:r w:rsidRPr="002F7B3E">
        <w:rPr>
          <w:rFonts w:ascii="Arial" w:hAnsi="Arial" w:cs="Arial"/>
        </w:rPr>
        <w:t xml:space="preserve">He was replaced by </w:t>
      </w:r>
      <w:proofErr w:type="spellStart"/>
      <w:r w:rsidRPr="002F7B3E">
        <w:rPr>
          <w:rFonts w:ascii="Arial" w:hAnsi="Arial" w:cs="Arial"/>
        </w:rPr>
        <w:t>Erhan</w:t>
      </w:r>
      <w:proofErr w:type="spellEnd"/>
      <w:r w:rsidRPr="002F7B3E">
        <w:rPr>
          <w:rFonts w:ascii="Arial" w:hAnsi="Arial" w:cs="Arial"/>
        </w:rPr>
        <w:t xml:space="preserve"> </w:t>
      </w:r>
      <w:proofErr w:type="spellStart"/>
      <w:r w:rsidRPr="002F7B3E">
        <w:rPr>
          <w:rFonts w:ascii="Arial" w:hAnsi="Arial" w:cs="Arial"/>
        </w:rPr>
        <w:t>Çetinkaya</w:t>
      </w:r>
      <w:proofErr w:type="spellEnd"/>
      <w:proofErr w:type="gramEnd"/>
      <w:r w:rsidRPr="002F7B3E">
        <w:rPr>
          <w:rFonts w:ascii="Arial" w:hAnsi="Arial" w:cs="Arial"/>
        </w:rPr>
        <w:t>, a former Vice President of Turk</w:t>
      </w:r>
      <w:r w:rsidR="00D43C56">
        <w:rPr>
          <w:rFonts w:ascii="Arial" w:hAnsi="Arial" w:cs="Arial"/>
        </w:rPr>
        <w:t>ey’s banking regulation agency.</w:t>
      </w:r>
    </w:p>
    <w:p w14:paraId="1834F9D2" w14:textId="37B30F1D" w:rsidR="00D43C56" w:rsidRDefault="00D43C56" w:rsidP="002F7B3E">
      <w:pPr>
        <w:spacing w:after="120" w:line="240" w:lineRule="auto"/>
        <w:contextualSpacing/>
        <w:jc w:val="both"/>
        <w:rPr>
          <w:rFonts w:ascii="Arial" w:hAnsi="Arial" w:cs="Arial"/>
        </w:rPr>
      </w:pPr>
    </w:p>
    <w:p w14:paraId="6B57994F" w14:textId="0358A1B2" w:rsidR="00D43C56" w:rsidRPr="002F7B3E" w:rsidRDefault="00D43C56" w:rsidP="002F7B3E">
      <w:pPr>
        <w:spacing w:after="120" w:line="240" w:lineRule="auto"/>
        <w:contextualSpacing/>
        <w:jc w:val="both"/>
        <w:rPr>
          <w:rFonts w:ascii="Arial" w:hAnsi="Arial" w:cs="Arial"/>
        </w:rPr>
      </w:pPr>
      <w:r w:rsidRPr="00D43C56">
        <w:rPr>
          <w:rFonts w:ascii="Arial" w:hAnsi="Arial" w:cs="Arial"/>
          <w:b/>
        </w:rPr>
        <w:t xml:space="preserve">The January inflation </w:t>
      </w:r>
      <w:proofErr w:type="gramStart"/>
      <w:r w:rsidRPr="00D43C56">
        <w:rPr>
          <w:rFonts w:ascii="Arial" w:hAnsi="Arial" w:cs="Arial"/>
          <w:b/>
        </w:rPr>
        <w:t>was announced</w:t>
      </w:r>
      <w:proofErr w:type="gramEnd"/>
      <w:r w:rsidRPr="00D43C56">
        <w:rPr>
          <w:rFonts w:ascii="Arial" w:hAnsi="Arial" w:cs="Arial"/>
          <w:b/>
        </w:rPr>
        <w:t xml:space="preserve"> on 3/2 at 48.69%,</w:t>
      </w:r>
      <w:r>
        <w:rPr>
          <w:rFonts w:ascii="Arial" w:hAnsi="Arial" w:cs="Arial"/>
        </w:rPr>
        <w:t xml:space="preserve"> the highest since 2002 when the AKP formed its first Government. I</w:t>
      </w:r>
      <w:r w:rsidRPr="00D43C56">
        <w:rPr>
          <w:rFonts w:ascii="Arial" w:hAnsi="Arial" w:cs="Arial"/>
        </w:rPr>
        <w:t>ndependent inflation group ENAG put the figure at 114.87%.</w:t>
      </w:r>
    </w:p>
    <w:p w14:paraId="4F8F01FA" w14:textId="151349D2" w:rsidR="002F7B3E" w:rsidRDefault="002F7B3E" w:rsidP="002F7B3E">
      <w:pPr>
        <w:spacing w:after="120" w:line="240" w:lineRule="auto"/>
        <w:contextualSpacing/>
        <w:jc w:val="both"/>
        <w:rPr>
          <w:rFonts w:ascii="Arial" w:hAnsi="Arial" w:cs="Arial"/>
        </w:rPr>
      </w:pPr>
    </w:p>
    <w:p w14:paraId="2003B0EB" w14:textId="02F1BEA3" w:rsidR="00617D17" w:rsidRDefault="00617D17" w:rsidP="002F7B3E">
      <w:pPr>
        <w:spacing w:after="120" w:line="240" w:lineRule="auto"/>
        <w:contextualSpacing/>
        <w:jc w:val="both"/>
        <w:rPr>
          <w:rFonts w:ascii="Arial" w:hAnsi="Arial" w:cs="Arial"/>
        </w:rPr>
      </w:pPr>
      <w:r w:rsidRPr="00617D17">
        <w:rPr>
          <w:rFonts w:ascii="Arial" w:hAnsi="Arial" w:cs="Arial"/>
        </w:rPr>
        <w:t xml:space="preserve">Former </w:t>
      </w:r>
      <w:r>
        <w:rPr>
          <w:rFonts w:ascii="Arial" w:hAnsi="Arial" w:cs="Arial"/>
        </w:rPr>
        <w:t xml:space="preserve">EU accession </w:t>
      </w:r>
      <w:r w:rsidRPr="00617D17">
        <w:rPr>
          <w:rFonts w:ascii="Arial" w:hAnsi="Arial" w:cs="Arial"/>
        </w:rPr>
        <w:t xml:space="preserve">chief negotiator and </w:t>
      </w:r>
      <w:r>
        <w:rPr>
          <w:rFonts w:ascii="Arial" w:hAnsi="Arial" w:cs="Arial"/>
        </w:rPr>
        <w:t>Chair</w:t>
      </w:r>
      <w:r w:rsidRPr="00617D17">
        <w:rPr>
          <w:rFonts w:ascii="Arial" w:hAnsi="Arial" w:cs="Arial"/>
        </w:rPr>
        <w:t xml:space="preserve"> of opposition DE</w:t>
      </w:r>
      <w:r>
        <w:rPr>
          <w:rFonts w:ascii="Arial" w:hAnsi="Arial" w:cs="Arial"/>
        </w:rPr>
        <w:t xml:space="preserve">VA party, Ali </w:t>
      </w:r>
      <w:proofErr w:type="spellStart"/>
      <w:r>
        <w:rPr>
          <w:rFonts w:ascii="Arial" w:hAnsi="Arial" w:cs="Arial"/>
        </w:rPr>
        <w:t>Babacan</w:t>
      </w:r>
      <w:proofErr w:type="spellEnd"/>
      <w:r>
        <w:rPr>
          <w:rFonts w:ascii="Arial" w:hAnsi="Arial" w:cs="Arial"/>
        </w:rPr>
        <w:t xml:space="preserve"> </w:t>
      </w:r>
      <w:proofErr w:type="gramStart"/>
      <w:r>
        <w:rPr>
          <w:rFonts w:ascii="Arial" w:hAnsi="Arial" w:cs="Arial"/>
        </w:rPr>
        <w:t xml:space="preserve">stated </w:t>
      </w:r>
      <w:r w:rsidRPr="00617D17">
        <w:rPr>
          <w:rFonts w:ascii="Arial" w:hAnsi="Arial" w:cs="Arial"/>
        </w:rPr>
        <w:t>that</w:t>
      </w:r>
      <w:proofErr w:type="gramEnd"/>
      <w:r w:rsidRPr="00617D17">
        <w:rPr>
          <w:rFonts w:ascii="Arial" w:hAnsi="Arial" w:cs="Arial"/>
        </w:rPr>
        <w:t xml:space="preserve"> “Whether Turkey is a member or not, we see the European Union process as very valuable. We think that EU norms are a good target to raise standard in Turkey”.</w:t>
      </w:r>
    </w:p>
    <w:p w14:paraId="05DE1770" w14:textId="77777777" w:rsidR="00617D17" w:rsidRPr="002F7B3E" w:rsidRDefault="00617D17" w:rsidP="002F7B3E">
      <w:pPr>
        <w:spacing w:after="120" w:line="240" w:lineRule="auto"/>
        <w:contextualSpacing/>
        <w:jc w:val="both"/>
        <w:rPr>
          <w:rFonts w:ascii="Arial" w:hAnsi="Arial" w:cs="Arial"/>
        </w:rPr>
      </w:pPr>
    </w:p>
    <w:p w14:paraId="3C4BC111" w14:textId="77777777" w:rsidR="002F7B3E" w:rsidRPr="002F7B3E" w:rsidRDefault="002F7B3E" w:rsidP="002F7B3E">
      <w:pPr>
        <w:spacing w:after="120" w:line="240" w:lineRule="auto"/>
        <w:contextualSpacing/>
        <w:jc w:val="both"/>
        <w:rPr>
          <w:rFonts w:ascii="Arial" w:hAnsi="Arial" w:cs="Arial"/>
          <w:b/>
        </w:rPr>
      </w:pPr>
      <w:r w:rsidRPr="002F7B3E">
        <w:rPr>
          <w:rFonts w:ascii="Arial" w:hAnsi="Arial" w:cs="Arial"/>
          <w:b/>
        </w:rPr>
        <w:t>Judiciary and Fundamental Rights</w:t>
      </w:r>
    </w:p>
    <w:p w14:paraId="413A7C92" w14:textId="77777777" w:rsidR="002F7B3E" w:rsidRPr="002F7B3E" w:rsidRDefault="002F7B3E" w:rsidP="002F7B3E">
      <w:pPr>
        <w:spacing w:after="120" w:line="240" w:lineRule="auto"/>
        <w:contextualSpacing/>
        <w:jc w:val="both"/>
        <w:rPr>
          <w:rFonts w:ascii="Arial" w:hAnsi="Arial" w:cs="Arial"/>
          <w:b/>
        </w:rPr>
      </w:pPr>
    </w:p>
    <w:p w14:paraId="7BC9CD3E" w14:textId="34E4FC56" w:rsidR="002F7B3E" w:rsidRPr="002F7B3E" w:rsidRDefault="002F7B3E" w:rsidP="002F7B3E">
      <w:pPr>
        <w:spacing w:after="120" w:line="240" w:lineRule="auto"/>
        <w:contextualSpacing/>
        <w:jc w:val="both"/>
        <w:rPr>
          <w:rFonts w:ascii="Arial" w:hAnsi="Arial" w:cs="Arial"/>
        </w:rPr>
      </w:pPr>
      <w:proofErr w:type="spellStart"/>
      <w:r w:rsidRPr="004D166D">
        <w:rPr>
          <w:rFonts w:ascii="Arial" w:hAnsi="Arial" w:cs="Arial"/>
          <w:b/>
        </w:rPr>
        <w:t>ECtHR</w:t>
      </w:r>
      <w:proofErr w:type="spellEnd"/>
      <w:r w:rsidRPr="004D166D">
        <w:rPr>
          <w:rFonts w:ascii="Arial" w:hAnsi="Arial" w:cs="Arial"/>
          <w:b/>
        </w:rPr>
        <w:t xml:space="preserve"> Decision on HDP MPs</w:t>
      </w:r>
      <w:r w:rsidR="004D166D">
        <w:rPr>
          <w:rFonts w:ascii="Arial" w:hAnsi="Arial" w:cs="Arial"/>
          <w:b/>
        </w:rPr>
        <w:t>:</w:t>
      </w:r>
      <w:r w:rsidRPr="002F7B3E">
        <w:rPr>
          <w:rFonts w:ascii="Arial" w:hAnsi="Arial" w:cs="Arial"/>
        </w:rPr>
        <w:t xml:space="preserve"> On 01/02</w:t>
      </w:r>
      <w:r w:rsidR="00D80F04">
        <w:rPr>
          <w:rFonts w:ascii="Arial" w:hAnsi="Arial" w:cs="Arial"/>
        </w:rPr>
        <w:t>,</w:t>
      </w:r>
      <w:r w:rsidRPr="002F7B3E">
        <w:rPr>
          <w:rFonts w:ascii="Arial" w:hAnsi="Arial" w:cs="Arial"/>
        </w:rPr>
        <w:t xml:space="preserve"> the </w:t>
      </w:r>
      <w:proofErr w:type="spellStart"/>
      <w:r w:rsidRPr="002F7B3E">
        <w:rPr>
          <w:rFonts w:ascii="Arial" w:hAnsi="Arial" w:cs="Arial"/>
        </w:rPr>
        <w:t>ECtHR</w:t>
      </w:r>
      <w:proofErr w:type="spellEnd"/>
      <w:r w:rsidRPr="002F7B3E">
        <w:rPr>
          <w:rFonts w:ascii="Arial" w:hAnsi="Arial" w:cs="Arial"/>
        </w:rPr>
        <w:t xml:space="preserve"> issued a judgement on the 40 former HDP MPs (including </w:t>
      </w:r>
      <w:r>
        <w:rPr>
          <w:rFonts w:ascii="Arial" w:hAnsi="Arial" w:cs="Arial"/>
        </w:rPr>
        <w:t>former Chair</w:t>
      </w:r>
      <w:r w:rsidRPr="002F7B3E">
        <w:rPr>
          <w:rFonts w:ascii="Arial" w:hAnsi="Arial" w:cs="Arial"/>
        </w:rPr>
        <w:t xml:space="preserve"> </w:t>
      </w:r>
      <w:proofErr w:type="spellStart"/>
      <w:r w:rsidRPr="002F7B3E">
        <w:rPr>
          <w:rFonts w:ascii="Arial" w:hAnsi="Arial" w:cs="Arial"/>
        </w:rPr>
        <w:t>Demirtaş</w:t>
      </w:r>
      <w:proofErr w:type="spellEnd"/>
      <w:r w:rsidRPr="002F7B3E">
        <w:rPr>
          <w:rFonts w:ascii="Arial" w:hAnsi="Arial" w:cs="Arial"/>
        </w:rPr>
        <w:t xml:space="preserve">) </w:t>
      </w:r>
      <w:r w:rsidR="004D166D">
        <w:rPr>
          <w:rFonts w:ascii="Arial" w:hAnsi="Arial" w:cs="Arial"/>
        </w:rPr>
        <w:t>finding</w:t>
      </w:r>
      <w:r w:rsidRPr="002F7B3E">
        <w:rPr>
          <w:rFonts w:ascii="Arial" w:hAnsi="Arial" w:cs="Arial"/>
        </w:rPr>
        <w:t xml:space="preserve"> that lifting of their impunities was against the Turkish Constitution and that their freedom of expression </w:t>
      </w:r>
      <w:proofErr w:type="gramStart"/>
      <w:r w:rsidRPr="002F7B3E">
        <w:rPr>
          <w:rFonts w:ascii="Arial" w:hAnsi="Arial" w:cs="Arial"/>
        </w:rPr>
        <w:t>was violated</w:t>
      </w:r>
      <w:proofErr w:type="gramEnd"/>
      <w:r w:rsidRPr="002F7B3E">
        <w:rPr>
          <w:rFonts w:ascii="Arial" w:hAnsi="Arial" w:cs="Arial"/>
        </w:rPr>
        <w:t xml:space="preserve">. The court </w:t>
      </w:r>
      <w:r w:rsidR="004D166D">
        <w:rPr>
          <w:rFonts w:ascii="Arial" w:hAnsi="Arial" w:cs="Arial"/>
        </w:rPr>
        <w:t>ordered</w:t>
      </w:r>
      <w:r w:rsidRPr="002F7B3E">
        <w:rPr>
          <w:rFonts w:ascii="Arial" w:hAnsi="Arial" w:cs="Arial"/>
        </w:rPr>
        <w:t xml:space="preserve"> Turkey to pay a compensation of </w:t>
      </w:r>
      <w:r w:rsidR="004D166D">
        <w:rPr>
          <w:rFonts w:ascii="Arial" w:hAnsi="Arial" w:cs="Arial"/>
        </w:rPr>
        <w:t xml:space="preserve">EUR </w:t>
      </w:r>
      <w:r w:rsidRPr="002F7B3E">
        <w:rPr>
          <w:rFonts w:ascii="Arial" w:hAnsi="Arial" w:cs="Arial"/>
        </w:rPr>
        <w:t xml:space="preserve">200,000 to the </w:t>
      </w:r>
      <w:r w:rsidR="004D166D">
        <w:rPr>
          <w:rFonts w:ascii="Arial" w:hAnsi="Arial" w:cs="Arial"/>
        </w:rPr>
        <w:t>plaintiffs</w:t>
      </w:r>
      <w:r w:rsidRPr="002F7B3E">
        <w:rPr>
          <w:rFonts w:ascii="Arial" w:hAnsi="Arial" w:cs="Arial"/>
        </w:rPr>
        <w:t>.</w:t>
      </w:r>
    </w:p>
    <w:p w14:paraId="07D3CC6C" w14:textId="77777777" w:rsidR="002F7B3E" w:rsidRPr="002F7B3E" w:rsidRDefault="002F7B3E" w:rsidP="002F7B3E">
      <w:pPr>
        <w:spacing w:after="120" w:line="240" w:lineRule="auto"/>
        <w:contextualSpacing/>
        <w:jc w:val="both"/>
        <w:rPr>
          <w:rFonts w:ascii="Arial" w:hAnsi="Arial" w:cs="Arial"/>
        </w:rPr>
      </w:pPr>
    </w:p>
    <w:p w14:paraId="6355F950" w14:textId="4C13E976" w:rsidR="002F7B3E" w:rsidRPr="002F7B3E" w:rsidRDefault="002F7B3E" w:rsidP="002F7B3E">
      <w:pPr>
        <w:spacing w:after="120" w:line="240" w:lineRule="auto"/>
        <w:contextualSpacing/>
        <w:jc w:val="both"/>
        <w:rPr>
          <w:rFonts w:ascii="Arial" w:hAnsi="Arial" w:cs="Arial"/>
        </w:rPr>
      </w:pPr>
      <w:r w:rsidRPr="004D166D">
        <w:rPr>
          <w:rFonts w:ascii="Arial" w:hAnsi="Arial" w:cs="Arial"/>
          <w:b/>
        </w:rPr>
        <w:t xml:space="preserve">The Constitutional Court (CC) on </w:t>
      </w:r>
      <w:r w:rsidR="004D166D">
        <w:rPr>
          <w:rFonts w:ascii="Arial" w:hAnsi="Arial" w:cs="Arial"/>
          <w:b/>
        </w:rPr>
        <w:t xml:space="preserve">PKK leader </w:t>
      </w:r>
      <w:proofErr w:type="spellStart"/>
      <w:r w:rsidRPr="004D166D">
        <w:rPr>
          <w:rFonts w:ascii="Arial" w:hAnsi="Arial" w:cs="Arial"/>
          <w:b/>
        </w:rPr>
        <w:t>Öcalan</w:t>
      </w:r>
      <w:proofErr w:type="spellEnd"/>
      <w:r w:rsidR="004D166D">
        <w:rPr>
          <w:rFonts w:ascii="Arial" w:hAnsi="Arial" w:cs="Arial"/>
          <w:b/>
        </w:rPr>
        <w:t xml:space="preserve"> case:</w:t>
      </w:r>
      <w:r w:rsidRPr="002F7B3E">
        <w:rPr>
          <w:rFonts w:ascii="Arial" w:hAnsi="Arial" w:cs="Arial"/>
        </w:rPr>
        <w:t xml:space="preserve"> The CC rejected the application of imprisoned P</w:t>
      </w:r>
      <w:r w:rsidR="00226D6B">
        <w:rPr>
          <w:rFonts w:ascii="Arial" w:hAnsi="Arial" w:cs="Arial"/>
        </w:rPr>
        <w:t xml:space="preserve">KK leader </w:t>
      </w:r>
      <w:proofErr w:type="spellStart"/>
      <w:r w:rsidR="00226D6B">
        <w:rPr>
          <w:rFonts w:ascii="Arial" w:hAnsi="Arial" w:cs="Arial"/>
        </w:rPr>
        <w:t>Öcalan’s</w:t>
      </w:r>
      <w:proofErr w:type="spellEnd"/>
      <w:r w:rsidR="00226D6B">
        <w:rPr>
          <w:rFonts w:ascii="Arial" w:hAnsi="Arial" w:cs="Arial"/>
        </w:rPr>
        <w:t xml:space="preserve"> lawyers who had f</w:t>
      </w:r>
      <w:r w:rsidRPr="002F7B3E">
        <w:rPr>
          <w:rFonts w:ascii="Arial" w:hAnsi="Arial" w:cs="Arial"/>
        </w:rPr>
        <w:t xml:space="preserve">iled an individual application </w:t>
      </w:r>
      <w:r w:rsidR="00226D6B">
        <w:rPr>
          <w:rFonts w:ascii="Arial" w:hAnsi="Arial" w:cs="Arial"/>
        </w:rPr>
        <w:t>for not having been able to meet</w:t>
      </w:r>
      <w:r w:rsidRPr="002F7B3E">
        <w:rPr>
          <w:rFonts w:ascii="Arial" w:hAnsi="Arial" w:cs="Arial"/>
        </w:rPr>
        <w:t xml:space="preserve"> their clients held in </w:t>
      </w:r>
      <w:proofErr w:type="spellStart"/>
      <w:r w:rsidRPr="002F7B3E">
        <w:rPr>
          <w:rFonts w:ascii="Arial" w:hAnsi="Arial" w:cs="Arial"/>
        </w:rPr>
        <w:t>İmralı</w:t>
      </w:r>
      <w:proofErr w:type="spellEnd"/>
      <w:r w:rsidRPr="002F7B3E">
        <w:rPr>
          <w:rFonts w:ascii="Arial" w:hAnsi="Arial" w:cs="Arial"/>
        </w:rPr>
        <w:t xml:space="preserve"> Prison.</w:t>
      </w:r>
    </w:p>
    <w:p w14:paraId="744A6719" w14:textId="77777777" w:rsidR="002F7B3E" w:rsidRPr="002F7B3E" w:rsidRDefault="002F7B3E" w:rsidP="002F7B3E">
      <w:pPr>
        <w:spacing w:after="120" w:line="240" w:lineRule="auto"/>
        <w:contextualSpacing/>
        <w:jc w:val="both"/>
        <w:rPr>
          <w:rFonts w:ascii="Arial" w:hAnsi="Arial" w:cs="Arial"/>
        </w:rPr>
      </w:pPr>
    </w:p>
    <w:p w14:paraId="65621FA4" w14:textId="77777777" w:rsidR="002F7B3E" w:rsidRPr="002F7B3E" w:rsidRDefault="002F7B3E" w:rsidP="002F7B3E">
      <w:pPr>
        <w:spacing w:after="120" w:line="240" w:lineRule="auto"/>
        <w:contextualSpacing/>
        <w:jc w:val="both"/>
        <w:rPr>
          <w:rFonts w:ascii="Arial" w:hAnsi="Arial" w:cs="Arial"/>
          <w:b/>
        </w:rPr>
      </w:pPr>
      <w:r w:rsidRPr="002F7B3E">
        <w:rPr>
          <w:rFonts w:ascii="Arial" w:hAnsi="Arial" w:cs="Arial"/>
          <w:b/>
        </w:rPr>
        <w:t xml:space="preserve">Freedom of expression and media </w:t>
      </w:r>
    </w:p>
    <w:p w14:paraId="0F727770" w14:textId="77777777" w:rsidR="002F7B3E" w:rsidRDefault="002F7B3E" w:rsidP="002F7B3E">
      <w:pPr>
        <w:spacing w:after="120" w:line="240" w:lineRule="auto"/>
        <w:contextualSpacing/>
        <w:jc w:val="both"/>
        <w:rPr>
          <w:rFonts w:ascii="Arial" w:hAnsi="Arial" w:cs="Arial"/>
        </w:rPr>
      </w:pPr>
    </w:p>
    <w:p w14:paraId="378AC896" w14:textId="45D4682E" w:rsidR="002F7B3E" w:rsidRPr="002F7B3E" w:rsidRDefault="004D166D" w:rsidP="002F7B3E">
      <w:pPr>
        <w:spacing w:after="120" w:line="240" w:lineRule="auto"/>
        <w:contextualSpacing/>
        <w:jc w:val="both"/>
        <w:rPr>
          <w:rFonts w:ascii="Arial" w:hAnsi="Arial" w:cs="Arial"/>
        </w:rPr>
      </w:pPr>
      <w:r w:rsidRPr="004D166D">
        <w:rPr>
          <w:rFonts w:ascii="Arial" w:hAnsi="Arial" w:cs="Arial"/>
          <w:b/>
        </w:rPr>
        <w:t>President</w:t>
      </w:r>
      <w:r w:rsidR="002F7B3E" w:rsidRPr="004D166D">
        <w:rPr>
          <w:rFonts w:ascii="Arial" w:hAnsi="Arial" w:cs="Arial"/>
          <w:b/>
        </w:rPr>
        <w:t xml:space="preserve"> circular “Press a</w:t>
      </w:r>
      <w:r>
        <w:rPr>
          <w:rFonts w:ascii="Arial" w:hAnsi="Arial" w:cs="Arial"/>
          <w:b/>
        </w:rPr>
        <w:t>nd Broadcasting Activities”:</w:t>
      </w:r>
      <w:r w:rsidR="002F7B3E" w:rsidRPr="002F7B3E">
        <w:rPr>
          <w:rFonts w:ascii="Arial" w:hAnsi="Arial" w:cs="Arial"/>
        </w:rPr>
        <w:t xml:space="preserve"> </w:t>
      </w:r>
      <w:r>
        <w:rPr>
          <w:rFonts w:ascii="Arial" w:hAnsi="Arial" w:cs="Arial"/>
        </w:rPr>
        <w:t>A</w:t>
      </w:r>
      <w:r w:rsidR="002F7B3E" w:rsidRPr="002F7B3E">
        <w:rPr>
          <w:rFonts w:ascii="Arial" w:hAnsi="Arial" w:cs="Arial"/>
        </w:rPr>
        <w:t xml:space="preserve"> circular </w:t>
      </w:r>
      <w:r>
        <w:rPr>
          <w:rFonts w:ascii="Arial" w:hAnsi="Arial" w:cs="Arial"/>
        </w:rPr>
        <w:t>was issued in 29/1</w:t>
      </w:r>
      <w:r w:rsidR="002F7B3E" w:rsidRPr="002F7B3E">
        <w:rPr>
          <w:rFonts w:ascii="Arial" w:hAnsi="Arial" w:cs="Arial"/>
        </w:rPr>
        <w:t xml:space="preserve"> addressed to all print, audio and visual media, including social media and digital platforms, aimed to “protect the youth from bad habits and ignorance, … protecting our national culture against alienation and degeneration”. The circular uses very generic definitions while threatening undisclosed “steps”, “sanctions enshrined in the Constitution” and “any necessary measures”, which have a further restrictive effect on freedom of expression and media in Turkey. (</w:t>
      </w:r>
      <w:proofErr w:type="spellStart"/>
      <w:r w:rsidR="002F7B3E" w:rsidRPr="004D166D">
        <w:rPr>
          <w:rFonts w:ascii="Arial" w:hAnsi="Arial" w:cs="Arial"/>
          <w:i/>
        </w:rPr>
        <w:t>Pls</w:t>
      </w:r>
      <w:proofErr w:type="spellEnd"/>
      <w:r w:rsidR="002F7B3E" w:rsidRPr="004D166D">
        <w:rPr>
          <w:rFonts w:ascii="Arial" w:hAnsi="Arial" w:cs="Arial"/>
          <w:i/>
        </w:rPr>
        <w:t xml:space="preserve"> </w:t>
      </w:r>
      <w:r>
        <w:rPr>
          <w:rFonts w:ascii="Arial" w:hAnsi="Arial" w:cs="Arial"/>
          <w:i/>
        </w:rPr>
        <w:t>refer to</w:t>
      </w:r>
      <w:r w:rsidR="002F7B3E" w:rsidRPr="004D166D">
        <w:rPr>
          <w:rFonts w:ascii="Arial" w:hAnsi="Arial" w:cs="Arial"/>
          <w:i/>
        </w:rPr>
        <w:t xml:space="preserve"> EUD e-note 33</w:t>
      </w:r>
      <w:r w:rsidR="002F7B3E" w:rsidRPr="002F7B3E">
        <w:rPr>
          <w:rFonts w:ascii="Arial" w:hAnsi="Arial" w:cs="Arial"/>
        </w:rPr>
        <w:t xml:space="preserve">). The Union of Turkish Bar Associations filed a motion against this </w:t>
      </w:r>
      <w:r>
        <w:rPr>
          <w:rFonts w:ascii="Arial" w:hAnsi="Arial" w:cs="Arial"/>
        </w:rPr>
        <w:t>circular</w:t>
      </w:r>
      <w:r w:rsidR="002F7B3E" w:rsidRPr="002F7B3E">
        <w:rPr>
          <w:rFonts w:ascii="Arial" w:hAnsi="Arial" w:cs="Arial"/>
        </w:rPr>
        <w:t xml:space="preserve">, pointing out to the negative consequence on freedom of expression. </w:t>
      </w:r>
    </w:p>
    <w:p w14:paraId="623E0420" w14:textId="77777777" w:rsidR="002F7B3E" w:rsidRPr="002F7B3E" w:rsidRDefault="002F7B3E" w:rsidP="002F7B3E">
      <w:pPr>
        <w:spacing w:after="120" w:line="240" w:lineRule="auto"/>
        <w:contextualSpacing/>
        <w:jc w:val="both"/>
        <w:rPr>
          <w:rFonts w:ascii="Arial" w:hAnsi="Arial" w:cs="Arial"/>
        </w:rPr>
      </w:pPr>
    </w:p>
    <w:p w14:paraId="76F85868" w14:textId="26F171FB" w:rsidR="002F7B3E" w:rsidRDefault="002F7B3E" w:rsidP="002F7B3E">
      <w:pPr>
        <w:spacing w:after="120" w:line="240" w:lineRule="auto"/>
        <w:contextualSpacing/>
        <w:jc w:val="both"/>
        <w:rPr>
          <w:rFonts w:ascii="Arial" w:hAnsi="Arial" w:cs="Arial"/>
          <w:b/>
        </w:rPr>
      </w:pPr>
      <w:r w:rsidRPr="002F7B3E">
        <w:rPr>
          <w:rFonts w:ascii="Arial" w:hAnsi="Arial" w:cs="Arial"/>
          <w:b/>
        </w:rPr>
        <w:t>Human Rights Defenders (HRDs)</w:t>
      </w:r>
    </w:p>
    <w:p w14:paraId="17AE6262" w14:textId="77777777" w:rsidR="00332CD2" w:rsidRPr="002F7B3E" w:rsidRDefault="00332CD2" w:rsidP="002F7B3E">
      <w:pPr>
        <w:spacing w:after="120" w:line="240" w:lineRule="auto"/>
        <w:contextualSpacing/>
        <w:jc w:val="both"/>
        <w:rPr>
          <w:rFonts w:ascii="Arial" w:hAnsi="Arial" w:cs="Arial"/>
          <w:b/>
        </w:rPr>
      </w:pPr>
    </w:p>
    <w:p w14:paraId="3064915C" w14:textId="5F699148" w:rsidR="002F7B3E" w:rsidRPr="002F7B3E" w:rsidRDefault="002F7B3E" w:rsidP="002F7B3E">
      <w:pPr>
        <w:spacing w:after="120" w:line="240" w:lineRule="auto"/>
        <w:contextualSpacing/>
        <w:jc w:val="both"/>
        <w:rPr>
          <w:rFonts w:ascii="Arial" w:hAnsi="Arial" w:cs="Arial"/>
        </w:rPr>
      </w:pPr>
      <w:r w:rsidRPr="00226D6B">
        <w:rPr>
          <w:rFonts w:ascii="Arial" w:hAnsi="Arial" w:cs="Arial"/>
          <w:b/>
        </w:rPr>
        <w:t>The Council of Europe’</w:t>
      </w:r>
      <w:r w:rsidR="00226D6B" w:rsidRPr="00226D6B">
        <w:rPr>
          <w:rFonts w:ascii="Arial" w:hAnsi="Arial" w:cs="Arial"/>
          <w:b/>
        </w:rPr>
        <w:t>s Committee of Ministers (</w:t>
      </w:r>
      <w:proofErr w:type="spellStart"/>
      <w:r w:rsidR="00226D6B" w:rsidRPr="00226D6B">
        <w:rPr>
          <w:rFonts w:ascii="Arial" w:hAnsi="Arial" w:cs="Arial"/>
          <w:b/>
        </w:rPr>
        <w:t>CoE</w:t>
      </w:r>
      <w:proofErr w:type="spellEnd"/>
      <w:r w:rsidR="00226D6B" w:rsidRPr="00226D6B">
        <w:rPr>
          <w:rFonts w:ascii="Arial" w:hAnsi="Arial" w:cs="Arial"/>
          <w:b/>
        </w:rPr>
        <w:t xml:space="preserve"> </w:t>
      </w:r>
      <w:proofErr w:type="spellStart"/>
      <w:r w:rsidR="00226D6B" w:rsidRPr="00226D6B">
        <w:rPr>
          <w:rFonts w:ascii="Arial" w:hAnsi="Arial" w:cs="Arial"/>
          <w:b/>
        </w:rPr>
        <w:t>Co</w:t>
      </w:r>
      <w:r w:rsidRPr="00226D6B">
        <w:rPr>
          <w:rFonts w:ascii="Arial" w:hAnsi="Arial" w:cs="Arial"/>
          <w:b/>
        </w:rPr>
        <w:t>M</w:t>
      </w:r>
      <w:proofErr w:type="spellEnd"/>
      <w:r w:rsidRPr="00226D6B">
        <w:rPr>
          <w:rFonts w:ascii="Arial" w:hAnsi="Arial" w:cs="Arial"/>
          <w:b/>
        </w:rPr>
        <w:t>) decided by majority votes to initiate infringement proceedings against Turkey</w:t>
      </w:r>
      <w:r w:rsidRPr="002F7B3E">
        <w:rPr>
          <w:rFonts w:ascii="Arial" w:hAnsi="Arial" w:cs="Arial"/>
        </w:rPr>
        <w:t xml:space="preserve"> over its failure to release Osman Kavala. </w:t>
      </w:r>
      <w:r w:rsidR="00226D6B">
        <w:rPr>
          <w:rFonts w:ascii="Arial" w:hAnsi="Arial" w:cs="Arial"/>
        </w:rPr>
        <w:t>Turkey reacted very strongly, with a statement of the MFA</w:t>
      </w:r>
      <w:r w:rsidRPr="002F7B3E">
        <w:rPr>
          <w:rFonts w:ascii="Arial" w:hAnsi="Arial" w:cs="Arial"/>
        </w:rPr>
        <w:t xml:space="preserve">, </w:t>
      </w:r>
      <w:r w:rsidR="00226D6B">
        <w:rPr>
          <w:rFonts w:ascii="Arial" w:hAnsi="Arial" w:cs="Arial"/>
        </w:rPr>
        <w:t>and public remarks from</w:t>
      </w:r>
      <w:r w:rsidRPr="002F7B3E">
        <w:rPr>
          <w:rFonts w:ascii="Arial" w:hAnsi="Arial" w:cs="Arial"/>
        </w:rPr>
        <w:t xml:space="preserve"> President Erdogan who </w:t>
      </w:r>
      <w:proofErr w:type="gramStart"/>
      <w:r w:rsidR="00226D6B">
        <w:rPr>
          <w:rFonts w:ascii="Arial" w:hAnsi="Arial" w:cs="Arial"/>
        </w:rPr>
        <w:t>stated</w:t>
      </w:r>
      <w:r w:rsidRPr="002F7B3E">
        <w:rPr>
          <w:rFonts w:ascii="Arial" w:hAnsi="Arial" w:cs="Arial"/>
        </w:rPr>
        <w:t>:</w:t>
      </w:r>
      <w:proofErr w:type="gramEnd"/>
      <w:r w:rsidRPr="002F7B3E">
        <w:rPr>
          <w:rFonts w:ascii="Arial" w:hAnsi="Arial" w:cs="Arial"/>
        </w:rPr>
        <w:t xml:space="preserve"> "We do not recognize anyone who does not recognize our court decisions"</w:t>
      </w:r>
      <w:r w:rsidR="00226D6B">
        <w:rPr>
          <w:rFonts w:ascii="Arial" w:hAnsi="Arial" w:cs="Arial"/>
        </w:rPr>
        <w:t>,</w:t>
      </w:r>
      <w:r w:rsidRPr="002F7B3E">
        <w:rPr>
          <w:rFonts w:ascii="Arial" w:hAnsi="Arial" w:cs="Arial"/>
        </w:rPr>
        <w:t xml:space="preserve"> </w:t>
      </w:r>
      <w:r w:rsidR="00226D6B">
        <w:rPr>
          <w:rFonts w:ascii="Arial" w:hAnsi="Arial" w:cs="Arial"/>
        </w:rPr>
        <w:t>a</w:t>
      </w:r>
      <w:r w:rsidRPr="002F7B3E">
        <w:rPr>
          <w:rFonts w:ascii="Arial" w:hAnsi="Arial" w:cs="Arial"/>
        </w:rPr>
        <w:t xml:space="preserve">nd "We expect our courts to be respected." </w:t>
      </w:r>
      <w:r w:rsidR="00226D6B">
        <w:rPr>
          <w:rFonts w:ascii="Arial" w:hAnsi="Arial" w:cs="Arial"/>
        </w:rPr>
        <w:t>It is to note that</w:t>
      </w:r>
      <w:r w:rsidRPr="002F7B3E">
        <w:rPr>
          <w:rFonts w:ascii="Arial" w:hAnsi="Arial" w:cs="Arial"/>
        </w:rPr>
        <w:t xml:space="preserve"> Erdogan himself had applied to the </w:t>
      </w:r>
      <w:proofErr w:type="spellStart"/>
      <w:r w:rsidRPr="002F7B3E">
        <w:rPr>
          <w:rFonts w:ascii="Arial" w:hAnsi="Arial" w:cs="Arial"/>
        </w:rPr>
        <w:t>ECtHR</w:t>
      </w:r>
      <w:proofErr w:type="spellEnd"/>
      <w:r w:rsidRPr="002F7B3E">
        <w:rPr>
          <w:rFonts w:ascii="Arial" w:hAnsi="Arial" w:cs="Arial"/>
        </w:rPr>
        <w:t xml:space="preserve"> </w:t>
      </w:r>
      <w:r w:rsidR="00226D6B">
        <w:rPr>
          <w:rFonts w:ascii="Arial" w:hAnsi="Arial" w:cs="Arial"/>
        </w:rPr>
        <w:t>three</w:t>
      </w:r>
      <w:r w:rsidRPr="002F7B3E">
        <w:rPr>
          <w:rFonts w:ascii="Arial" w:hAnsi="Arial" w:cs="Arial"/>
        </w:rPr>
        <w:t xml:space="preserve"> times in the past.</w:t>
      </w:r>
    </w:p>
    <w:p w14:paraId="1D2936CA" w14:textId="77777777" w:rsidR="002F7B3E" w:rsidRPr="002F7B3E" w:rsidRDefault="002F7B3E" w:rsidP="002F7B3E">
      <w:pPr>
        <w:spacing w:after="120" w:line="240" w:lineRule="auto"/>
        <w:contextualSpacing/>
        <w:jc w:val="both"/>
        <w:rPr>
          <w:rFonts w:ascii="Arial" w:hAnsi="Arial" w:cs="Arial"/>
        </w:rPr>
      </w:pPr>
    </w:p>
    <w:p w14:paraId="512797FB" w14:textId="3A0DEE83" w:rsidR="002F7B3E" w:rsidRPr="002F7B3E" w:rsidRDefault="002F7B3E" w:rsidP="002F7B3E">
      <w:pPr>
        <w:spacing w:after="120" w:line="240" w:lineRule="auto"/>
        <w:contextualSpacing/>
        <w:jc w:val="both"/>
        <w:rPr>
          <w:rFonts w:ascii="Arial" w:hAnsi="Arial" w:cs="Arial"/>
        </w:rPr>
      </w:pPr>
      <w:r w:rsidRPr="00226D6B">
        <w:rPr>
          <w:rFonts w:ascii="Arial" w:hAnsi="Arial" w:cs="Arial"/>
          <w:b/>
        </w:rPr>
        <w:t xml:space="preserve">The </w:t>
      </w:r>
      <w:proofErr w:type="gramStart"/>
      <w:r w:rsidRPr="00226D6B">
        <w:rPr>
          <w:rFonts w:ascii="Arial" w:hAnsi="Arial" w:cs="Arial"/>
          <w:b/>
        </w:rPr>
        <w:t>Diyarbakır Branch of the Human Rights Association (HRA) was raided by the police</w:t>
      </w:r>
      <w:proofErr w:type="gramEnd"/>
      <w:r w:rsidRPr="002F7B3E">
        <w:rPr>
          <w:rFonts w:ascii="Arial" w:hAnsi="Arial" w:cs="Arial"/>
        </w:rPr>
        <w:t xml:space="preserve"> on 01/02. Board member </w:t>
      </w:r>
      <w:proofErr w:type="spellStart"/>
      <w:r w:rsidRPr="002F7B3E">
        <w:rPr>
          <w:rFonts w:ascii="Arial" w:hAnsi="Arial" w:cs="Arial"/>
        </w:rPr>
        <w:t>Ferhat</w:t>
      </w:r>
      <w:proofErr w:type="spellEnd"/>
      <w:r w:rsidRPr="002F7B3E">
        <w:rPr>
          <w:rFonts w:ascii="Arial" w:hAnsi="Arial" w:cs="Arial"/>
        </w:rPr>
        <w:t xml:space="preserve"> </w:t>
      </w:r>
      <w:proofErr w:type="spellStart"/>
      <w:r w:rsidRPr="002F7B3E">
        <w:rPr>
          <w:rFonts w:ascii="Arial" w:hAnsi="Arial" w:cs="Arial"/>
        </w:rPr>
        <w:t>Berkpınar</w:t>
      </w:r>
      <w:proofErr w:type="spellEnd"/>
      <w:r w:rsidRPr="002F7B3E">
        <w:rPr>
          <w:rFonts w:ascii="Arial" w:hAnsi="Arial" w:cs="Arial"/>
        </w:rPr>
        <w:t xml:space="preserve"> </w:t>
      </w:r>
      <w:proofErr w:type="gramStart"/>
      <w:r w:rsidRPr="002F7B3E">
        <w:rPr>
          <w:rFonts w:ascii="Arial" w:hAnsi="Arial" w:cs="Arial"/>
        </w:rPr>
        <w:t>was detained</w:t>
      </w:r>
      <w:proofErr w:type="gramEnd"/>
      <w:r w:rsidRPr="002F7B3E">
        <w:rPr>
          <w:rFonts w:ascii="Arial" w:hAnsi="Arial" w:cs="Arial"/>
        </w:rPr>
        <w:t xml:space="preserve"> from his home. The raid was part of an </w:t>
      </w:r>
      <w:proofErr w:type="spellStart"/>
      <w:r w:rsidRPr="002F7B3E">
        <w:rPr>
          <w:rFonts w:ascii="Arial" w:hAnsi="Arial" w:cs="Arial"/>
        </w:rPr>
        <w:t>Adıyaman</w:t>
      </w:r>
      <w:proofErr w:type="spellEnd"/>
      <w:r w:rsidRPr="002F7B3E">
        <w:rPr>
          <w:rFonts w:ascii="Arial" w:hAnsi="Arial" w:cs="Arial"/>
        </w:rPr>
        <w:t xml:space="preserve">-based investigation. HRA explained that the </w:t>
      </w:r>
      <w:r w:rsidR="00D82BBA">
        <w:rPr>
          <w:rFonts w:ascii="Arial" w:hAnsi="Arial" w:cs="Arial"/>
        </w:rPr>
        <w:t xml:space="preserve">Police entered the </w:t>
      </w:r>
      <w:r w:rsidRPr="002F7B3E">
        <w:rPr>
          <w:rFonts w:ascii="Arial" w:hAnsi="Arial" w:cs="Arial"/>
        </w:rPr>
        <w:t xml:space="preserve">building of the association without </w:t>
      </w:r>
      <w:r w:rsidR="00D82BBA">
        <w:rPr>
          <w:rFonts w:ascii="Arial" w:hAnsi="Arial" w:cs="Arial"/>
        </w:rPr>
        <w:t xml:space="preserve">prior </w:t>
      </w:r>
      <w:r w:rsidRPr="002F7B3E">
        <w:rPr>
          <w:rFonts w:ascii="Arial" w:hAnsi="Arial" w:cs="Arial"/>
        </w:rPr>
        <w:t>inform</w:t>
      </w:r>
      <w:r w:rsidR="00D82BBA">
        <w:rPr>
          <w:rFonts w:ascii="Arial" w:hAnsi="Arial" w:cs="Arial"/>
        </w:rPr>
        <w:t>ation</w:t>
      </w:r>
      <w:r w:rsidRPr="002F7B3E">
        <w:rPr>
          <w:rFonts w:ascii="Arial" w:hAnsi="Arial" w:cs="Arial"/>
        </w:rPr>
        <w:t xml:space="preserve">, by </w:t>
      </w:r>
      <w:r w:rsidR="00D82BBA">
        <w:rPr>
          <w:rFonts w:ascii="Arial" w:hAnsi="Arial" w:cs="Arial"/>
        </w:rPr>
        <w:t>forcing</w:t>
      </w:r>
      <w:r w:rsidRPr="002F7B3E">
        <w:rPr>
          <w:rFonts w:ascii="Arial" w:hAnsi="Arial" w:cs="Arial"/>
        </w:rPr>
        <w:t xml:space="preserve"> the door </w:t>
      </w:r>
      <w:r w:rsidR="00D82BBA">
        <w:rPr>
          <w:rFonts w:ascii="Arial" w:hAnsi="Arial" w:cs="Arial"/>
        </w:rPr>
        <w:t>open, and that</w:t>
      </w:r>
      <w:r w:rsidRPr="002F7B3E">
        <w:rPr>
          <w:rFonts w:ascii="Arial" w:hAnsi="Arial" w:cs="Arial"/>
        </w:rPr>
        <w:t xml:space="preserve">, during the search, documents and digital materials that were not within the scope of the investigation </w:t>
      </w:r>
      <w:proofErr w:type="gramStart"/>
      <w:r w:rsidRPr="002F7B3E">
        <w:rPr>
          <w:rFonts w:ascii="Arial" w:hAnsi="Arial" w:cs="Arial"/>
        </w:rPr>
        <w:t>were also seized</w:t>
      </w:r>
      <w:proofErr w:type="gramEnd"/>
      <w:r w:rsidRPr="002F7B3E">
        <w:rPr>
          <w:rFonts w:ascii="Arial" w:hAnsi="Arial" w:cs="Arial"/>
        </w:rPr>
        <w:t>, and the objections made by the lawyers were not recorded in the minutes.</w:t>
      </w:r>
    </w:p>
    <w:p w14:paraId="76FE65A7" w14:textId="77777777" w:rsidR="002F7B3E" w:rsidRPr="002F7B3E" w:rsidRDefault="002F7B3E" w:rsidP="002F7B3E">
      <w:pPr>
        <w:spacing w:after="120" w:line="240" w:lineRule="auto"/>
        <w:contextualSpacing/>
        <w:jc w:val="both"/>
        <w:rPr>
          <w:rFonts w:ascii="Arial" w:hAnsi="Arial" w:cs="Arial"/>
          <w:b/>
        </w:rPr>
      </w:pPr>
    </w:p>
    <w:p w14:paraId="188E9FF9" w14:textId="77777777" w:rsidR="002F7B3E" w:rsidRPr="002F7B3E" w:rsidRDefault="002F7B3E" w:rsidP="002F7B3E">
      <w:pPr>
        <w:spacing w:after="120" w:line="240" w:lineRule="auto"/>
        <w:contextualSpacing/>
        <w:jc w:val="both"/>
        <w:rPr>
          <w:rFonts w:ascii="Arial" w:hAnsi="Arial" w:cs="Arial"/>
          <w:b/>
        </w:rPr>
      </w:pPr>
      <w:r w:rsidRPr="002F7B3E">
        <w:rPr>
          <w:rFonts w:ascii="Arial" w:hAnsi="Arial" w:cs="Arial"/>
          <w:b/>
        </w:rPr>
        <w:t xml:space="preserve">Cultural rights- Kurdish language </w:t>
      </w:r>
    </w:p>
    <w:p w14:paraId="43B36E2A" w14:textId="77777777" w:rsidR="006133FF" w:rsidRDefault="006133FF" w:rsidP="002F7B3E">
      <w:pPr>
        <w:spacing w:after="120" w:line="240" w:lineRule="auto"/>
        <w:contextualSpacing/>
        <w:jc w:val="both"/>
        <w:rPr>
          <w:rFonts w:ascii="Arial" w:hAnsi="Arial" w:cs="Arial"/>
        </w:rPr>
      </w:pPr>
    </w:p>
    <w:p w14:paraId="30C0E0B1" w14:textId="77777777" w:rsidR="006133FF" w:rsidRDefault="002F7B3E" w:rsidP="002F7B3E">
      <w:pPr>
        <w:spacing w:after="120" w:line="240" w:lineRule="auto"/>
        <w:contextualSpacing/>
        <w:jc w:val="both"/>
        <w:rPr>
          <w:rFonts w:ascii="Arial" w:hAnsi="Arial" w:cs="Arial"/>
        </w:rPr>
      </w:pPr>
      <w:r w:rsidRPr="006133FF">
        <w:rPr>
          <w:rFonts w:ascii="Arial" w:hAnsi="Arial" w:cs="Arial"/>
          <w:b/>
        </w:rPr>
        <w:t>Education in mother tongue</w:t>
      </w:r>
      <w:r w:rsidR="006133FF">
        <w:rPr>
          <w:rFonts w:ascii="Arial" w:hAnsi="Arial" w:cs="Arial"/>
        </w:rPr>
        <w:t>:</w:t>
      </w:r>
      <w:r w:rsidRPr="002F7B3E">
        <w:rPr>
          <w:rFonts w:ascii="Arial" w:hAnsi="Arial" w:cs="Arial"/>
        </w:rPr>
        <w:t xml:space="preserve"> According to the results of a recent survey carried out by the Socio-Political Field Researc</w:t>
      </w:r>
      <w:r w:rsidR="006133FF">
        <w:rPr>
          <w:rFonts w:ascii="Arial" w:hAnsi="Arial" w:cs="Arial"/>
        </w:rPr>
        <w:t xml:space="preserve">h </w:t>
      </w:r>
      <w:proofErr w:type="spellStart"/>
      <w:r w:rsidR="006133FF">
        <w:rPr>
          <w:rFonts w:ascii="Arial" w:hAnsi="Arial" w:cs="Arial"/>
        </w:rPr>
        <w:t>Centtre</w:t>
      </w:r>
      <w:proofErr w:type="spellEnd"/>
      <w:r w:rsidR="006133FF">
        <w:rPr>
          <w:rFonts w:ascii="Arial" w:hAnsi="Arial" w:cs="Arial"/>
        </w:rPr>
        <w:t xml:space="preserve"> in 19 provinces, 87.7% </w:t>
      </w:r>
      <w:r w:rsidRPr="002F7B3E">
        <w:rPr>
          <w:rFonts w:ascii="Arial" w:hAnsi="Arial" w:cs="Arial"/>
        </w:rPr>
        <w:t xml:space="preserve">of respondents say that education should be in the mother language starting from pre-school. The surveyed population consisted of speakers from Kurdish, Armenian, </w:t>
      </w:r>
      <w:proofErr w:type="spellStart"/>
      <w:r w:rsidRPr="002F7B3E">
        <w:rPr>
          <w:rFonts w:ascii="Arial" w:hAnsi="Arial" w:cs="Arial"/>
        </w:rPr>
        <w:t>Syriac</w:t>
      </w:r>
      <w:proofErr w:type="spellEnd"/>
      <w:r w:rsidRPr="002F7B3E">
        <w:rPr>
          <w:rFonts w:ascii="Arial" w:hAnsi="Arial" w:cs="Arial"/>
        </w:rPr>
        <w:t xml:space="preserve">, Arabic, </w:t>
      </w:r>
      <w:proofErr w:type="spellStart"/>
      <w:r w:rsidRPr="002F7B3E">
        <w:rPr>
          <w:rFonts w:ascii="Arial" w:hAnsi="Arial" w:cs="Arial"/>
        </w:rPr>
        <w:t>Circassian</w:t>
      </w:r>
      <w:proofErr w:type="spellEnd"/>
      <w:r w:rsidRPr="002F7B3E">
        <w:rPr>
          <w:rFonts w:ascii="Arial" w:hAnsi="Arial" w:cs="Arial"/>
        </w:rPr>
        <w:t xml:space="preserve"> and Laz languages. </w:t>
      </w:r>
    </w:p>
    <w:p w14:paraId="2B7B78E1" w14:textId="77777777" w:rsidR="006133FF" w:rsidRDefault="006133FF" w:rsidP="002F7B3E">
      <w:pPr>
        <w:spacing w:after="120" w:line="240" w:lineRule="auto"/>
        <w:contextualSpacing/>
        <w:jc w:val="both"/>
        <w:rPr>
          <w:rFonts w:ascii="Arial" w:hAnsi="Arial" w:cs="Arial"/>
        </w:rPr>
      </w:pPr>
    </w:p>
    <w:p w14:paraId="52F9C099" w14:textId="77777777" w:rsidR="006133FF" w:rsidRPr="002F7B3E" w:rsidRDefault="002F7B3E" w:rsidP="006133FF">
      <w:pPr>
        <w:spacing w:after="120" w:line="240" w:lineRule="auto"/>
        <w:contextualSpacing/>
        <w:jc w:val="both"/>
        <w:rPr>
          <w:rFonts w:ascii="Arial" w:hAnsi="Arial" w:cs="Arial"/>
        </w:rPr>
      </w:pPr>
      <w:r w:rsidRPr="002F7B3E">
        <w:rPr>
          <w:rFonts w:ascii="Arial" w:hAnsi="Arial" w:cs="Arial"/>
        </w:rPr>
        <w:t xml:space="preserve">Access to the web page of Kurdish internet site </w:t>
      </w:r>
      <w:proofErr w:type="spellStart"/>
      <w:r w:rsidRPr="002F7B3E">
        <w:rPr>
          <w:rFonts w:ascii="Arial" w:hAnsi="Arial" w:cs="Arial"/>
        </w:rPr>
        <w:t>Xwebûn</w:t>
      </w:r>
      <w:proofErr w:type="spellEnd"/>
      <w:r w:rsidRPr="002F7B3E">
        <w:rPr>
          <w:rFonts w:ascii="Arial" w:hAnsi="Arial" w:cs="Arial"/>
        </w:rPr>
        <w:t xml:space="preserve"> newspaper </w:t>
      </w:r>
      <w:proofErr w:type="gramStart"/>
      <w:r w:rsidRPr="002F7B3E">
        <w:rPr>
          <w:rFonts w:ascii="Arial" w:hAnsi="Arial" w:cs="Arial"/>
        </w:rPr>
        <w:t>was banned</w:t>
      </w:r>
      <w:proofErr w:type="gramEnd"/>
      <w:r w:rsidRPr="002F7B3E">
        <w:rPr>
          <w:rFonts w:ascii="Arial" w:hAnsi="Arial" w:cs="Arial"/>
        </w:rPr>
        <w:t xml:space="preserve">. </w:t>
      </w:r>
      <w:r w:rsidR="006133FF" w:rsidRPr="002F7B3E">
        <w:rPr>
          <w:rFonts w:ascii="Arial" w:hAnsi="Arial" w:cs="Arial"/>
        </w:rPr>
        <w:t xml:space="preserve">On </w:t>
      </w:r>
      <w:proofErr w:type="gramStart"/>
      <w:r w:rsidR="006133FF" w:rsidRPr="002F7B3E">
        <w:rPr>
          <w:rFonts w:ascii="Arial" w:hAnsi="Arial" w:cs="Arial"/>
        </w:rPr>
        <w:t>28/01</w:t>
      </w:r>
      <w:proofErr w:type="gramEnd"/>
      <w:r w:rsidR="006133FF" w:rsidRPr="002F7B3E">
        <w:rPr>
          <w:rFonts w:ascii="Arial" w:hAnsi="Arial" w:cs="Arial"/>
        </w:rPr>
        <w:t xml:space="preserve"> the stand of Kurdish Language Platform in Batman was not allowed by the governorate’s Office on the grounds of precautions for Covid-19 pandemic.</w:t>
      </w:r>
    </w:p>
    <w:p w14:paraId="35521A46" w14:textId="77777777" w:rsidR="002F7B3E" w:rsidRPr="002F7B3E" w:rsidRDefault="002F7B3E" w:rsidP="002F7B3E">
      <w:pPr>
        <w:spacing w:after="120" w:line="240" w:lineRule="auto"/>
        <w:contextualSpacing/>
        <w:jc w:val="both"/>
        <w:rPr>
          <w:rFonts w:ascii="Arial" w:hAnsi="Arial" w:cs="Arial"/>
        </w:rPr>
      </w:pPr>
    </w:p>
    <w:p w14:paraId="29C6C60C" w14:textId="448940B9" w:rsidR="002F7B3E" w:rsidRPr="002F7B3E" w:rsidRDefault="002F7B3E" w:rsidP="002F7B3E">
      <w:pPr>
        <w:spacing w:after="120" w:line="240" w:lineRule="auto"/>
        <w:contextualSpacing/>
        <w:jc w:val="both"/>
        <w:rPr>
          <w:rFonts w:ascii="Arial" w:hAnsi="Arial" w:cs="Arial"/>
        </w:rPr>
      </w:pPr>
      <w:r w:rsidRPr="006133FF">
        <w:rPr>
          <w:rFonts w:ascii="Arial" w:hAnsi="Arial" w:cs="Arial"/>
          <w:b/>
        </w:rPr>
        <w:t>Kurdish street musicians detained and tortured</w:t>
      </w:r>
      <w:r w:rsidR="006133FF">
        <w:rPr>
          <w:rFonts w:ascii="Arial" w:hAnsi="Arial" w:cs="Arial"/>
        </w:rPr>
        <w:t>:</w:t>
      </w:r>
      <w:r w:rsidRPr="002F7B3E">
        <w:rPr>
          <w:rFonts w:ascii="Arial" w:hAnsi="Arial" w:cs="Arial"/>
        </w:rPr>
        <w:t xml:space="preserve"> </w:t>
      </w:r>
      <w:proofErr w:type="gramStart"/>
      <w:r w:rsidRPr="002F7B3E">
        <w:rPr>
          <w:rFonts w:ascii="Arial" w:hAnsi="Arial" w:cs="Arial"/>
        </w:rPr>
        <w:t xml:space="preserve">Four street musicians playing Kurdish music in </w:t>
      </w:r>
      <w:proofErr w:type="spellStart"/>
      <w:r w:rsidRPr="002F7B3E">
        <w:rPr>
          <w:rFonts w:ascii="Arial" w:hAnsi="Arial" w:cs="Arial"/>
        </w:rPr>
        <w:t>Beyoğlu</w:t>
      </w:r>
      <w:proofErr w:type="spellEnd"/>
      <w:r w:rsidRPr="002F7B3E">
        <w:rPr>
          <w:rFonts w:ascii="Arial" w:hAnsi="Arial" w:cs="Arial"/>
        </w:rPr>
        <w:t xml:space="preserve"> district of Istanbul were detained by the police</w:t>
      </w:r>
      <w:proofErr w:type="gramEnd"/>
      <w:r w:rsidRPr="002F7B3E">
        <w:rPr>
          <w:rFonts w:ascii="Arial" w:hAnsi="Arial" w:cs="Arial"/>
        </w:rPr>
        <w:t xml:space="preserve"> on 29/01. </w:t>
      </w:r>
      <w:r w:rsidR="006133FF">
        <w:rPr>
          <w:rFonts w:ascii="Arial" w:hAnsi="Arial" w:cs="Arial"/>
        </w:rPr>
        <w:t>The m</w:t>
      </w:r>
      <w:r w:rsidRPr="002F7B3E">
        <w:rPr>
          <w:rFonts w:ascii="Arial" w:hAnsi="Arial" w:cs="Arial"/>
        </w:rPr>
        <w:t>usicians</w:t>
      </w:r>
      <w:r w:rsidR="006133FF">
        <w:rPr>
          <w:rFonts w:ascii="Arial" w:hAnsi="Arial" w:cs="Arial"/>
        </w:rPr>
        <w:t>,</w:t>
      </w:r>
      <w:r w:rsidRPr="002F7B3E">
        <w:rPr>
          <w:rFonts w:ascii="Arial" w:hAnsi="Arial" w:cs="Arial"/>
        </w:rPr>
        <w:t xml:space="preserve"> who were later released</w:t>
      </w:r>
      <w:r w:rsidR="006133FF">
        <w:rPr>
          <w:rFonts w:ascii="Arial" w:hAnsi="Arial" w:cs="Arial"/>
        </w:rPr>
        <w:t>,</w:t>
      </w:r>
      <w:r w:rsidRPr="002F7B3E">
        <w:rPr>
          <w:rFonts w:ascii="Arial" w:hAnsi="Arial" w:cs="Arial"/>
        </w:rPr>
        <w:t xml:space="preserve"> told media that their instruments were </w:t>
      </w:r>
      <w:proofErr w:type="gramStart"/>
      <w:r w:rsidRPr="002F7B3E">
        <w:rPr>
          <w:rFonts w:ascii="Arial" w:hAnsi="Arial" w:cs="Arial"/>
        </w:rPr>
        <w:t>seized,</w:t>
      </w:r>
      <w:proofErr w:type="gramEnd"/>
      <w:r w:rsidRPr="002F7B3E">
        <w:rPr>
          <w:rFonts w:ascii="Arial" w:hAnsi="Arial" w:cs="Arial"/>
        </w:rPr>
        <w:t xml:space="preserve"> they were subjected to torture and ill-treatment under custody and were given pecuniary fines. </w:t>
      </w:r>
    </w:p>
    <w:p w14:paraId="49A8934D" w14:textId="77777777" w:rsidR="002F7B3E" w:rsidRPr="002F7B3E" w:rsidRDefault="002F7B3E" w:rsidP="002F7B3E">
      <w:pPr>
        <w:spacing w:after="120" w:line="240" w:lineRule="auto"/>
        <w:contextualSpacing/>
        <w:jc w:val="both"/>
        <w:rPr>
          <w:rFonts w:ascii="Arial" w:hAnsi="Arial" w:cs="Arial"/>
        </w:rPr>
      </w:pPr>
    </w:p>
    <w:p w14:paraId="6327BBC0" w14:textId="4BFD7834" w:rsidR="002F7B3E" w:rsidRDefault="002F7B3E" w:rsidP="002F7B3E">
      <w:pPr>
        <w:spacing w:after="120" w:line="240" w:lineRule="auto"/>
        <w:contextualSpacing/>
        <w:jc w:val="both"/>
        <w:rPr>
          <w:rFonts w:ascii="Arial" w:hAnsi="Arial" w:cs="Arial"/>
          <w:b/>
        </w:rPr>
      </w:pPr>
      <w:r w:rsidRPr="002F7B3E">
        <w:rPr>
          <w:rFonts w:ascii="Arial" w:hAnsi="Arial" w:cs="Arial"/>
          <w:b/>
        </w:rPr>
        <w:t xml:space="preserve">Minorities </w:t>
      </w:r>
    </w:p>
    <w:p w14:paraId="55F92E0B" w14:textId="77777777" w:rsidR="00332CD2" w:rsidRPr="002F7B3E" w:rsidRDefault="00332CD2" w:rsidP="002F7B3E">
      <w:pPr>
        <w:spacing w:after="120" w:line="240" w:lineRule="auto"/>
        <w:contextualSpacing/>
        <w:jc w:val="both"/>
        <w:rPr>
          <w:rFonts w:ascii="Arial" w:hAnsi="Arial" w:cs="Arial"/>
          <w:b/>
        </w:rPr>
      </w:pPr>
    </w:p>
    <w:p w14:paraId="065A993C" w14:textId="7B2289F0" w:rsidR="002F7B3E" w:rsidRPr="002F7B3E" w:rsidRDefault="002F7B3E" w:rsidP="002F7B3E">
      <w:pPr>
        <w:spacing w:after="120" w:line="240" w:lineRule="auto"/>
        <w:contextualSpacing/>
        <w:jc w:val="both"/>
        <w:rPr>
          <w:rFonts w:ascii="Arial" w:hAnsi="Arial" w:cs="Arial"/>
        </w:rPr>
      </w:pPr>
      <w:r w:rsidRPr="006133FF">
        <w:rPr>
          <w:rFonts w:ascii="Arial" w:hAnsi="Arial" w:cs="Arial"/>
          <w:b/>
        </w:rPr>
        <w:lastRenderedPageBreak/>
        <w:t xml:space="preserve">Case of murdered </w:t>
      </w:r>
      <w:proofErr w:type="spellStart"/>
      <w:r w:rsidRPr="006133FF">
        <w:rPr>
          <w:rFonts w:ascii="Arial" w:hAnsi="Arial" w:cs="Arial"/>
          <w:b/>
        </w:rPr>
        <w:t>Syriac</w:t>
      </w:r>
      <w:proofErr w:type="spellEnd"/>
      <w:r w:rsidRPr="006133FF">
        <w:rPr>
          <w:rFonts w:ascii="Arial" w:hAnsi="Arial" w:cs="Arial"/>
          <w:b/>
        </w:rPr>
        <w:t xml:space="preserve"> Christian couple</w:t>
      </w:r>
      <w:r w:rsidR="006133FF">
        <w:rPr>
          <w:rFonts w:ascii="Arial" w:hAnsi="Arial" w:cs="Arial"/>
        </w:rPr>
        <w:t>:</w:t>
      </w:r>
      <w:r w:rsidRPr="002F7B3E">
        <w:rPr>
          <w:rFonts w:ascii="Arial" w:hAnsi="Arial" w:cs="Arial"/>
        </w:rPr>
        <w:t xml:space="preserve"> The </w:t>
      </w:r>
      <w:proofErr w:type="spellStart"/>
      <w:r w:rsidRPr="002F7B3E">
        <w:rPr>
          <w:rFonts w:ascii="Arial" w:hAnsi="Arial" w:cs="Arial"/>
        </w:rPr>
        <w:t>Syriac</w:t>
      </w:r>
      <w:proofErr w:type="spellEnd"/>
      <w:r w:rsidRPr="002F7B3E">
        <w:rPr>
          <w:rFonts w:ascii="Arial" w:hAnsi="Arial" w:cs="Arial"/>
        </w:rPr>
        <w:t xml:space="preserve">-Chaldean </w:t>
      </w:r>
      <w:proofErr w:type="spellStart"/>
      <w:r w:rsidRPr="002F7B3E">
        <w:rPr>
          <w:rFonts w:ascii="Arial" w:hAnsi="Arial" w:cs="Arial"/>
        </w:rPr>
        <w:t>Diril</w:t>
      </w:r>
      <w:proofErr w:type="spellEnd"/>
      <w:r w:rsidRPr="002F7B3E">
        <w:rPr>
          <w:rFonts w:ascii="Arial" w:hAnsi="Arial" w:cs="Arial"/>
        </w:rPr>
        <w:t xml:space="preserve"> couple disappeared on 07/01/2020 in </w:t>
      </w:r>
      <w:proofErr w:type="spellStart"/>
      <w:r w:rsidRPr="002F7B3E">
        <w:rPr>
          <w:rFonts w:ascii="Arial" w:hAnsi="Arial" w:cs="Arial"/>
        </w:rPr>
        <w:t>Şırnak</w:t>
      </w:r>
      <w:proofErr w:type="spellEnd"/>
      <w:r w:rsidRPr="002F7B3E">
        <w:rPr>
          <w:rFonts w:ascii="Arial" w:hAnsi="Arial" w:cs="Arial"/>
        </w:rPr>
        <w:t xml:space="preserve">. </w:t>
      </w:r>
      <w:proofErr w:type="spellStart"/>
      <w:r w:rsidRPr="002F7B3E">
        <w:rPr>
          <w:rFonts w:ascii="Arial" w:hAnsi="Arial" w:cs="Arial"/>
        </w:rPr>
        <w:t>Shmuni</w:t>
      </w:r>
      <w:proofErr w:type="spellEnd"/>
      <w:r w:rsidRPr="002F7B3E">
        <w:rPr>
          <w:rFonts w:ascii="Arial" w:hAnsi="Arial" w:cs="Arial"/>
        </w:rPr>
        <w:t xml:space="preserve"> </w:t>
      </w:r>
      <w:proofErr w:type="spellStart"/>
      <w:r w:rsidRPr="002F7B3E">
        <w:rPr>
          <w:rFonts w:ascii="Arial" w:hAnsi="Arial" w:cs="Arial"/>
        </w:rPr>
        <w:t>Diril</w:t>
      </w:r>
      <w:proofErr w:type="spellEnd"/>
      <w:r w:rsidRPr="002F7B3E">
        <w:rPr>
          <w:rFonts w:ascii="Arial" w:hAnsi="Arial" w:cs="Arial"/>
        </w:rPr>
        <w:t xml:space="preserve"> </w:t>
      </w:r>
      <w:proofErr w:type="gramStart"/>
      <w:r w:rsidRPr="002F7B3E">
        <w:rPr>
          <w:rFonts w:ascii="Arial" w:hAnsi="Arial" w:cs="Arial"/>
        </w:rPr>
        <w:t>was found</w:t>
      </w:r>
      <w:proofErr w:type="gramEnd"/>
      <w:r w:rsidRPr="002F7B3E">
        <w:rPr>
          <w:rFonts w:ascii="Arial" w:hAnsi="Arial" w:cs="Arial"/>
        </w:rPr>
        <w:t xml:space="preserve"> murdered nearby their village in March 2020. Hurmuz </w:t>
      </w:r>
      <w:proofErr w:type="spellStart"/>
      <w:r w:rsidRPr="002F7B3E">
        <w:rPr>
          <w:rFonts w:ascii="Arial" w:hAnsi="Arial" w:cs="Arial"/>
        </w:rPr>
        <w:t>Diril</w:t>
      </w:r>
      <w:proofErr w:type="spellEnd"/>
      <w:r w:rsidRPr="002F7B3E">
        <w:rPr>
          <w:rFonts w:ascii="Arial" w:hAnsi="Arial" w:cs="Arial"/>
        </w:rPr>
        <w:t xml:space="preserve"> is still missing. In the investigation, the First Heavy Penal Court in </w:t>
      </w:r>
      <w:proofErr w:type="spellStart"/>
      <w:r w:rsidRPr="002F7B3E">
        <w:rPr>
          <w:rFonts w:ascii="Arial" w:hAnsi="Arial" w:cs="Arial"/>
        </w:rPr>
        <w:t>Şirnak</w:t>
      </w:r>
      <w:proofErr w:type="spellEnd"/>
      <w:r w:rsidRPr="002F7B3E">
        <w:rPr>
          <w:rFonts w:ascii="Arial" w:hAnsi="Arial" w:cs="Arial"/>
        </w:rPr>
        <w:t xml:space="preserve"> last week dismissed the initial indictment submitted by the prosecutor’s office as insufficient. The indictment came after 2 years and </w:t>
      </w:r>
      <w:r w:rsidR="009B5864">
        <w:rPr>
          <w:rFonts w:ascii="Arial" w:hAnsi="Arial" w:cs="Arial"/>
        </w:rPr>
        <w:t xml:space="preserve">only </w:t>
      </w:r>
      <w:r w:rsidRPr="002F7B3E">
        <w:rPr>
          <w:rFonts w:ascii="Arial" w:hAnsi="Arial" w:cs="Arial"/>
        </w:rPr>
        <w:t>after much public pressure</w:t>
      </w:r>
      <w:r w:rsidR="00332CD2">
        <w:rPr>
          <w:rFonts w:ascii="Arial" w:hAnsi="Arial" w:cs="Arial"/>
        </w:rPr>
        <w:t xml:space="preserve">. </w:t>
      </w:r>
      <w:r w:rsidR="009B5864">
        <w:rPr>
          <w:rFonts w:ascii="Arial" w:hAnsi="Arial" w:cs="Arial"/>
        </w:rPr>
        <w:t>Victim’s</w:t>
      </w:r>
      <w:r w:rsidRPr="002F7B3E">
        <w:rPr>
          <w:rFonts w:ascii="Arial" w:hAnsi="Arial" w:cs="Arial"/>
        </w:rPr>
        <w:t xml:space="preserve"> lawyer Cengiz </w:t>
      </w:r>
      <w:proofErr w:type="gramStart"/>
      <w:r w:rsidR="009B5864">
        <w:rPr>
          <w:rFonts w:ascii="Arial" w:hAnsi="Arial" w:cs="Arial"/>
        </w:rPr>
        <w:t>stated</w:t>
      </w:r>
      <w:r w:rsidRPr="002F7B3E">
        <w:rPr>
          <w:rFonts w:ascii="Arial" w:hAnsi="Arial" w:cs="Arial"/>
        </w:rPr>
        <w:t xml:space="preserve"> that</w:t>
      </w:r>
      <w:proofErr w:type="gramEnd"/>
      <w:r w:rsidRPr="002F7B3E">
        <w:rPr>
          <w:rFonts w:ascii="Arial" w:hAnsi="Arial" w:cs="Arial"/>
        </w:rPr>
        <w:t xml:space="preserve"> “the perpetrators are clearly being protected. It is an example of a policy of legal impunity.”</w:t>
      </w:r>
    </w:p>
    <w:p w14:paraId="5CB53629" w14:textId="77777777" w:rsidR="002F7B3E" w:rsidRPr="002F7B3E" w:rsidRDefault="002F7B3E" w:rsidP="002F7B3E">
      <w:pPr>
        <w:spacing w:after="120" w:line="240" w:lineRule="auto"/>
        <w:contextualSpacing/>
        <w:jc w:val="both"/>
        <w:rPr>
          <w:rFonts w:ascii="Arial" w:hAnsi="Arial" w:cs="Arial"/>
        </w:rPr>
      </w:pPr>
    </w:p>
    <w:p w14:paraId="47D6BC46" w14:textId="5A6A3A46" w:rsidR="00A40853" w:rsidRPr="004E5578" w:rsidRDefault="004D1619" w:rsidP="00CB5DB3">
      <w:pPr>
        <w:spacing w:after="120" w:line="240" w:lineRule="auto"/>
        <w:contextualSpacing/>
        <w:jc w:val="both"/>
        <w:rPr>
          <w:rFonts w:ascii="Arial" w:hAnsi="Arial" w:cs="Arial"/>
        </w:rPr>
      </w:pPr>
      <w:r w:rsidRPr="004E5578">
        <w:rPr>
          <w:rFonts w:ascii="Arial" w:eastAsia="Arial Unicode MS" w:hAnsi="Arial" w:cs="Arial"/>
          <w:b/>
          <w:bCs/>
          <w:u w:val="single"/>
          <w:bdr w:val="nil"/>
        </w:rPr>
        <w:t>Foreign policy</w:t>
      </w:r>
      <w:bookmarkStart w:id="3" w:name="_Toc57275669"/>
      <w:bookmarkStart w:id="4" w:name="_Toc64963382"/>
      <w:bookmarkStart w:id="5" w:name="_Toc65481103"/>
      <w:bookmarkStart w:id="6" w:name="_Toc65481166"/>
      <w:bookmarkEnd w:id="3"/>
      <w:bookmarkEnd w:id="4"/>
      <w:bookmarkEnd w:id="5"/>
      <w:bookmarkEnd w:id="6"/>
    </w:p>
    <w:p w14:paraId="3B39384D" w14:textId="7CF9E042" w:rsidR="004379FE" w:rsidRPr="004379FE" w:rsidRDefault="004379FE" w:rsidP="004379FE">
      <w:pPr>
        <w:pStyle w:val="Default"/>
        <w:spacing w:after="120"/>
        <w:jc w:val="both"/>
        <w:rPr>
          <w:bCs/>
          <w:sz w:val="22"/>
          <w:szCs w:val="22"/>
        </w:rPr>
      </w:pPr>
      <w:r w:rsidRPr="004379FE">
        <w:rPr>
          <w:b/>
          <w:bCs/>
          <w:sz w:val="22"/>
          <w:szCs w:val="22"/>
        </w:rPr>
        <w:t xml:space="preserve">Ukraine: </w:t>
      </w:r>
      <w:r w:rsidRPr="004379FE">
        <w:rPr>
          <w:bCs/>
          <w:sz w:val="22"/>
          <w:szCs w:val="22"/>
        </w:rPr>
        <w:t xml:space="preserve">TR President Erdogan visited Kiev on 3/02 to attend the 10th meeting of the TR-UA High-Level Strategic Council. President Erdogan and his UA counterpart </w:t>
      </w:r>
      <w:proofErr w:type="spellStart"/>
      <w:r w:rsidRPr="004379FE">
        <w:rPr>
          <w:bCs/>
          <w:sz w:val="22"/>
          <w:szCs w:val="22"/>
        </w:rPr>
        <w:t>Zelensky</w:t>
      </w:r>
      <w:proofErr w:type="spellEnd"/>
      <w:r w:rsidRPr="004379FE">
        <w:rPr>
          <w:bCs/>
          <w:sz w:val="22"/>
          <w:szCs w:val="22"/>
        </w:rPr>
        <w:t xml:space="preserve"> reviewed the two countries' relations, discussed possibilities for further deepening cooperation and exchanged views on regional and international issues. The two sides signed various agreements and memoranda of understanding. </w:t>
      </w:r>
      <w:r w:rsidR="001D47D6">
        <w:rPr>
          <w:bCs/>
          <w:sz w:val="22"/>
          <w:szCs w:val="22"/>
        </w:rPr>
        <w:t>I</w:t>
      </w:r>
      <w:r w:rsidRPr="004379FE">
        <w:rPr>
          <w:bCs/>
          <w:sz w:val="22"/>
          <w:szCs w:val="22"/>
        </w:rPr>
        <w:t xml:space="preserve">t </w:t>
      </w:r>
      <w:proofErr w:type="gramStart"/>
      <w:r w:rsidRPr="004379FE">
        <w:rPr>
          <w:bCs/>
          <w:sz w:val="22"/>
          <w:szCs w:val="22"/>
        </w:rPr>
        <w:t>was announced</w:t>
      </w:r>
      <w:proofErr w:type="gramEnd"/>
      <w:r w:rsidRPr="004379FE">
        <w:rPr>
          <w:bCs/>
          <w:sz w:val="22"/>
          <w:szCs w:val="22"/>
        </w:rPr>
        <w:t xml:space="preserve"> that a free trade agreement would be signed, after </w:t>
      </w:r>
      <w:r w:rsidR="001D47D6">
        <w:rPr>
          <w:bCs/>
          <w:sz w:val="22"/>
          <w:szCs w:val="22"/>
        </w:rPr>
        <w:t>many</w:t>
      </w:r>
      <w:r w:rsidRPr="004379FE">
        <w:rPr>
          <w:bCs/>
          <w:sz w:val="22"/>
          <w:szCs w:val="22"/>
        </w:rPr>
        <w:t xml:space="preserve"> years. Other agreements to </w:t>
      </w:r>
      <w:proofErr w:type="gramStart"/>
      <w:r w:rsidRPr="004379FE">
        <w:rPr>
          <w:bCs/>
          <w:sz w:val="22"/>
          <w:szCs w:val="22"/>
        </w:rPr>
        <w:t>be signed</w:t>
      </w:r>
      <w:proofErr w:type="gramEnd"/>
      <w:r w:rsidRPr="004379FE">
        <w:rPr>
          <w:bCs/>
          <w:sz w:val="22"/>
          <w:szCs w:val="22"/>
        </w:rPr>
        <w:t xml:space="preserve"> include cooperation on hi-tech, aviation and space, youth policy, and law enforcement. UA Minister of Defence also announced a framework agreement on manufacturing Turkish drones in UA.</w:t>
      </w:r>
    </w:p>
    <w:p w14:paraId="19EA761F" w14:textId="7C257799" w:rsidR="004379FE" w:rsidRPr="004379FE" w:rsidRDefault="004379FE" w:rsidP="004379FE">
      <w:pPr>
        <w:pStyle w:val="Default"/>
        <w:spacing w:after="120"/>
        <w:jc w:val="both"/>
        <w:rPr>
          <w:bCs/>
          <w:sz w:val="22"/>
          <w:szCs w:val="22"/>
        </w:rPr>
      </w:pPr>
      <w:r w:rsidRPr="004379FE">
        <w:rPr>
          <w:b/>
          <w:bCs/>
          <w:sz w:val="22"/>
          <w:szCs w:val="22"/>
        </w:rPr>
        <w:t xml:space="preserve">Russia: </w:t>
      </w:r>
      <w:r w:rsidR="001D47D6" w:rsidRPr="004379FE">
        <w:rPr>
          <w:bCs/>
          <w:sz w:val="22"/>
          <w:szCs w:val="22"/>
        </w:rPr>
        <w:t xml:space="preserve">TR </w:t>
      </w:r>
      <w:r w:rsidR="001D47D6" w:rsidRPr="001D47D6">
        <w:rPr>
          <w:bCs/>
          <w:sz w:val="22"/>
          <w:szCs w:val="22"/>
        </w:rPr>
        <w:t>President</w:t>
      </w:r>
      <w:r w:rsidR="001D47D6">
        <w:rPr>
          <w:b/>
          <w:bCs/>
          <w:sz w:val="22"/>
          <w:szCs w:val="22"/>
        </w:rPr>
        <w:t xml:space="preserve"> </w:t>
      </w:r>
      <w:r w:rsidRPr="004379FE">
        <w:rPr>
          <w:bCs/>
          <w:sz w:val="22"/>
          <w:szCs w:val="22"/>
        </w:rPr>
        <w:t xml:space="preserve">Erdogan said relations between TR and </w:t>
      </w:r>
      <w:r w:rsidR="001D47D6">
        <w:rPr>
          <w:bCs/>
          <w:sz w:val="22"/>
          <w:szCs w:val="22"/>
        </w:rPr>
        <w:t>RU</w:t>
      </w:r>
      <w:r w:rsidRPr="004379FE">
        <w:rPr>
          <w:bCs/>
          <w:sz w:val="22"/>
          <w:szCs w:val="22"/>
        </w:rPr>
        <w:t xml:space="preserve"> are now better than at any point in history, which has allowed them to seriously boost their trade volume. TR’s coordination with Russia on strategic products is strong, particularly on the natural gas supply, he furthermore said. The </w:t>
      </w:r>
      <w:proofErr w:type="spellStart"/>
      <w:r w:rsidRPr="004379FE">
        <w:rPr>
          <w:bCs/>
          <w:sz w:val="22"/>
          <w:szCs w:val="22"/>
        </w:rPr>
        <w:t>Akkuyu</w:t>
      </w:r>
      <w:proofErr w:type="spellEnd"/>
      <w:r w:rsidRPr="004379FE">
        <w:rPr>
          <w:bCs/>
          <w:sz w:val="22"/>
          <w:szCs w:val="22"/>
        </w:rPr>
        <w:t xml:space="preserve"> Nuclear Power Plant, a joint project of Ankara and Moscow, will </w:t>
      </w:r>
      <w:r w:rsidR="001D47D6">
        <w:rPr>
          <w:bCs/>
          <w:sz w:val="22"/>
          <w:szCs w:val="22"/>
        </w:rPr>
        <w:t>be online</w:t>
      </w:r>
      <w:r w:rsidRPr="004379FE">
        <w:rPr>
          <w:bCs/>
          <w:sz w:val="22"/>
          <w:szCs w:val="22"/>
        </w:rPr>
        <w:t xml:space="preserve"> in 2023</w:t>
      </w:r>
      <w:r w:rsidR="001D47D6">
        <w:rPr>
          <w:bCs/>
          <w:sz w:val="22"/>
          <w:szCs w:val="22"/>
        </w:rPr>
        <w:t xml:space="preserve">, </w:t>
      </w:r>
      <w:r w:rsidRPr="004379FE">
        <w:rPr>
          <w:bCs/>
          <w:sz w:val="22"/>
          <w:szCs w:val="22"/>
        </w:rPr>
        <w:t xml:space="preserve">and TR could consider </w:t>
      </w:r>
      <w:r w:rsidR="001D47D6">
        <w:rPr>
          <w:bCs/>
          <w:sz w:val="22"/>
          <w:szCs w:val="22"/>
        </w:rPr>
        <w:t xml:space="preserve">a second plant with RU. </w:t>
      </w:r>
      <w:r w:rsidRPr="004379FE">
        <w:rPr>
          <w:bCs/>
          <w:sz w:val="22"/>
          <w:szCs w:val="22"/>
        </w:rPr>
        <w:t xml:space="preserve">Erdogan </w:t>
      </w:r>
      <w:r w:rsidR="001D47D6">
        <w:rPr>
          <w:bCs/>
          <w:sz w:val="22"/>
          <w:szCs w:val="22"/>
        </w:rPr>
        <w:t>also defended</w:t>
      </w:r>
      <w:r w:rsidRPr="004379FE">
        <w:rPr>
          <w:bCs/>
          <w:sz w:val="22"/>
          <w:szCs w:val="22"/>
        </w:rPr>
        <w:t xml:space="preserve"> the </w:t>
      </w:r>
      <w:r w:rsidR="001D47D6">
        <w:rPr>
          <w:bCs/>
          <w:sz w:val="22"/>
          <w:szCs w:val="22"/>
        </w:rPr>
        <w:t>purchase</w:t>
      </w:r>
      <w:r w:rsidRPr="004379FE">
        <w:rPr>
          <w:bCs/>
          <w:sz w:val="22"/>
          <w:szCs w:val="22"/>
        </w:rPr>
        <w:t xml:space="preserve"> of RU S-400 missiles to TR, as NATO member</w:t>
      </w:r>
      <w:r w:rsidR="001D47D6">
        <w:rPr>
          <w:bCs/>
          <w:sz w:val="22"/>
          <w:szCs w:val="22"/>
        </w:rPr>
        <w:t>s</w:t>
      </w:r>
      <w:r w:rsidRPr="004379FE">
        <w:rPr>
          <w:bCs/>
          <w:sz w:val="22"/>
          <w:szCs w:val="22"/>
        </w:rPr>
        <w:t xml:space="preserve"> </w:t>
      </w:r>
      <w:r w:rsidR="001D47D6">
        <w:rPr>
          <w:bCs/>
          <w:sz w:val="22"/>
          <w:szCs w:val="22"/>
        </w:rPr>
        <w:t>can</w:t>
      </w:r>
      <w:r w:rsidRPr="004379FE">
        <w:rPr>
          <w:bCs/>
          <w:sz w:val="22"/>
          <w:szCs w:val="22"/>
        </w:rPr>
        <w:t xml:space="preserve"> make their decisions in acquiring weapons. </w:t>
      </w:r>
    </w:p>
    <w:p w14:paraId="0349F957" w14:textId="6AAA81B6" w:rsidR="004379FE" w:rsidRPr="004379FE" w:rsidRDefault="004379FE" w:rsidP="004379FE">
      <w:pPr>
        <w:pStyle w:val="Default"/>
        <w:spacing w:after="120"/>
        <w:jc w:val="both"/>
        <w:rPr>
          <w:bCs/>
          <w:sz w:val="22"/>
          <w:szCs w:val="22"/>
        </w:rPr>
      </w:pPr>
      <w:r w:rsidRPr="004379FE">
        <w:rPr>
          <w:b/>
          <w:bCs/>
          <w:sz w:val="22"/>
          <w:szCs w:val="22"/>
        </w:rPr>
        <w:t xml:space="preserve">Ukraine-Russia tensions: </w:t>
      </w:r>
      <w:r w:rsidRPr="004379FE">
        <w:rPr>
          <w:bCs/>
          <w:sz w:val="22"/>
          <w:szCs w:val="22"/>
        </w:rPr>
        <w:t xml:space="preserve">President Erdogan mentioned this week that TR </w:t>
      </w:r>
      <w:r w:rsidR="001D47D6">
        <w:rPr>
          <w:bCs/>
          <w:sz w:val="22"/>
          <w:szCs w:val="22"/>
        </w:rPr>
        <w:t>did</w:t>
      </w:r>
      <w:r w:rsidRPr="004379FE">
        <w:rPr>
          <w:bCs/>
          <w:sz w:val="22"/>
          <w:szCs w:val="22"/>
        </w:rPr>
        <w:t xml:space="preserve"> not want a war between </w:t>
      </w:r>
      <w:r w:rsidR="001D47D6">
        <w:rPr>
          <w:bCs/>
          <w:sz w:val="22"/>
          <w:szCs w:val="22"/>
        </w:rPr>
        <w:t>RU</w:t>
      </w:r>
      <w:r w:rsidRPr="004379FE">
        <w:rPr>
          <w:bCs/>
          <w:sz w:val="22"/>
          <w:szCs w:val="22"/>
        </w:rPr>
        <w:t xml:space="preserve"> and </w:t>
      </w:r>
      <w:r w:rsidR="001D47D6">
        <w:rPr>
          <w:bCs/>
          <w:sz w:val="22"/>
          <w:szCs w:val="22"/>
        </w:rPr>
        <w:t>UA and hoped</w:t>
      </w:r>
      <w:r w:rsidRPr="004379FE">
        <w:rPr>
          <w:bCs/>
          <w:sz w:val="22"/>
          <w:szCs w:val="22"/>
        </w:rPr>
        <w:t xml:space="preserve"> the issue </w:t>
      </w:r>
      <w:r w:rsidR="001D47D6">
        <w:rPr>
          <w:bCs/>
          <w:sz w:val="22"/>
          <w:szCs w:val="22"/>
        </w:rPr>
        <w:t>would</w:t>
      </w:r>
      <w:r w:rsidRPr="004379FE">
        <w:rPr>
          <w:bCs/>
          <w:sz w:val="22"/>
          <w:szCs w:val="22"/>
        </w:rPr>
        <w:t xml:space="preserve"> be resolved peacefully. Reportedly, plans </w:t>
      </w:r>
      <w:proofErr w:type="gramStart"/>
      <w:r w:rsidRPr="004379FE">
        <w:rPr>
          <w:bCs/>
          <w:sz w:val="22"/>
          <w:szCs w:val="22"/>
        </w:rPr>
        <w:t xml:space="preserve">are </w:t>
      </w:r>
      <w:r w:rsidR="001D47D6">
        <w:rPr>
          <w:bCs/>
          <w:sz w:val="22"/>
          <w:szCs w:val="22"/>
        </w:rPr>
        <w:t>being</w:t>
      </w:r>
      <w:r w:rsidRPr="004379FE">
        <w:rPr>
          <w:bCs/>
          <w:sz w:val="22"/>
          <w:szCs w:val="22"/>
        </w:rPr>
        <w:t xml:space="preserve"> made</w:t>
      </w:r>
      <w:proofErr w:type="gramEnd"/>
      <w:r w:rsidRPr="004379FE">
        <w:rPr>
          <w:bCs/>
          <w:sz w:val="22"/>
          <w:szCs w:val="22"/>
        </w:rPr>
        <w:t xml:space="preserve"> for Russian President Putin to visit TR after the Winter Olymp</w:t>
      </w:r>
      <w:r>
        <w:rPr>
          <w:bCs/>
          <w:sz w:val="22"/>
          <w:szCs w:val="22"/>
        </w:rPr>
        <w:t>ics in China (Feb. 4-20). Defenc</w:t>
      </w:r>
      <w:r w:rsidRPr="004379FE">
        <w:rPr>
          <w:bCs/>
          <w:sz w:val="22"/>
          <w:szCs w:val="22"/>
        </w:rPr>
        <w:t xml:space="preserve">e Minister </w:t>
      </w:r>
      <w:proofErr w:type="spellStart"/>
      <w:r w:rsidRPr="004379FE">
        <w:rPr>
          <w:bCs/>
          <w:sz w:val="22"/>
          <w:szCs w:val="22"/>
        </w:rPr>
        <w:t>Akar</w:t>
      </w:r>
      <w:proofErr w:type="spellEnd"/>
      <w:r w:rsidRPr="004379FE">
        <w:rPr>
          <w:bCs/>
          <w:sz w:val="22"/>
          <w:szCs w:val="22"/>
        </w:rPr>
        <w:t xml:space="preserve"> stressed TR will continue to abide by the rules set by the 1936 Montreux Convention on the passage of ships in the Straits. </w:t>
      </w:r>
      <w:r w:rsidR="001D47D6">
        <w:rPr>
          <w:bCs/>
          <w:sz w:val="22"/>
          <w:szCs w:val="22"/>
        </w:rPr>
        <w:t>H</w:t>
      </w:r>
      <w:r w:rsidRPr="004379FE">
        <w:rPr>
          <w:bCs/>
          <w:sz w:val="22"/>
          <w:szCs w:val="22"/>
        </w:rPr>
        <w:t xml:space="preserve">e warned that </w:t>
      </w:r>
      <w:r w:rsidR="001D47D6">
        <w:rPr>
          <w:bCs/>
          <w:sz w:val="22"/>
          <w:szCs w:val="22"/>
        </w:rPr>
        <w:t>RU/UA tensions</w:t>
      </w:r>
      <w:r w:rsidRPr="004379FE">
        <w:rPr>
          <w:bCs/>
          <w:sz w:val="22"/>
          <w:szCs w:val="22"/>
        </w:rPr>
        <w:t xml:space="preserve"> </w:t>
      </w:r>
      <w:r w:rsidR="001D47D6">
        <w:rPr>
          <w:bCs/>
          <w:sz w:val="22"/>
          <w:szCs w:val="22"/>
        </w:rPr>
        <w:t>risk</w:t>
      </w:r>
      <w:r w:rsidRPr="004379FE">
        <w:rPr>
          <w:bCs/>
          <w:sz w:val="22"/>
          <w:szCs w:val="22"/>
        </w:rPr>
        <w:t xml:space="preserve"> uncontrolled escalation and urge</w:t>
      </w:r>
      <w:r w:rsidR="001D47D6">
        <w:rPr>
          <w:bCs/>
          <w:sz w:val="22"/>
          <w:szCs w:val="22"/>
        </w:rPr>
        <w:t>d</w:t>
      </w:r>
      <w:r w:rsidRPr="004379FE">
        <w:rPr>
          <w:bCs/>
          <w:sz w:val="22"/>
          <w:szCs w:val="22"/>
        </w:rPr>
        <w:t xml:space="preserve"> all parties concerned to remain calm and engage in coordination, cooperation, and dialogue.</w:t>
      </w:r>
    </w:p>
    <w:p w14:paraId="3E024592" w14:textId="77777777" w:rsidR="004379FE" w:rsidRPr="004379FE" w:rsidRDefault="004379FE" w:rsidP="004379FE">
      <w:pPr>
        <w:pStyle w:val="Default"/>
        <w:spacing w:after="120"/>
        <w:jc w:val="both"/>
        <w:rPr>
          <w:bCs/>
          <w:sz w:val="22"/>
          <w:szCs w:val="22"/>
        </w:rPr>
      </w:pPr>
      <w:r w:rsidRPr="004379FE">
        <w:rPr>
          <w:b/>
          <w:bCs/>
          <w:sz w:val="22"/>
          <w:szCs w:val="22"/>
        </w:rPr>
        <w:t xml:space="preserve">Lebanon: </w:t>
      </w:r>
      <w:r w:rsidRPr="004379FE">
        <w:rPr>
          <w:bCs/>
          <w:sz w:val="22"/>
          <w:szCs w:val="22"/>
        </w:rPr>
        <w:t xml:space="preserve">President Erdogan received the Lebanese Prime Minister </w:t>
      </w:r>
      <w:proofErr w:type="spellStart"/>
      <w:r w:rsidRPr="004379FE">
        <w:rPr>
          <w:bCs/>
          <w:sz w:val="22"/>
          <w:szCs w:val="22"/>
        </w:rPr>
        <w:t>Mikati</w:t>
      </w:r>
      <w:proofErr w:type="spellEnd"/>
      <w:r w:rsidRPr="004379FE">
        <w:rPr>
          <w:bCs/>
          <w:sz w:val="22"/>
          <w:szCs w:val="22"/>
        </w:rPr>
        <w:t xml:space="preserve"> in Ankara to discuss TR-Lebanon relations and cooperation opportunities. Erdogan mentioned that TR is ready to undertake infrastructure projects, including rebuilding the Port of Beirut.</w:t>
      </w:r>
    </w:p>
    <w:p w14:paraId="76E4BF9D" w14:textId="6356DDA0" w:rsidR="004379FE" w:rsidRPr="004379FE" w:rsidRDefault="004379FE" w:rsidP="004379FE">
      <w:pPr>
        <w:pStyle w:val="Default"/>
        <w:spacing w:after="120"/>
        <w:jc w:val="both"/>
        <w:rPr>
          <w:bCs/>
          <w:sz w:val="22"/>
          <w:szCs w:val="22"/>
        </w:rPr>
      </w:pPr>
      <w:r w:rsidRPr="004379FE">
        <w:rPr>
          <w:b/>
          <w:bCs/>
          <w:sz w:val="22"/>
          <w:szCs w:val="22"/>
        </w:rPr>
        <w:t xml:space="preserve">Syria/Iraq: </w:t>
      </w:r>
      <w:r w:rsidRPr="004379FE">
        <w:rPr>
          <w:bCs/>
          <w:sz w:val="22"/>
          <w:szCs w:val="22"/>
        </w:rPr>
        <w:t xml:space="preserve">A significant military escalation took place in northern Syria/northern Iraq this week, marked by tit-for tat shelling between TR/SNA forces and SDF/YPG militants. The TR Air Force struck YPG/PKK terrorist targets in northern Iraq and parts of northern Syria, the TR </w:t>
      </w:r>
      <w:proofErr w:type="spellStart"/>
      <w:r w:rsidRPr="004379FE">
        <w:rPr>
          <w:bCs/>
          <w:sz w:val="22"/>
          <w:szCs w:val="22"/>
        </w:rPr>
        <w:t>Defense</w:t>
      </w:r>
      <w:proofErr w:type="spellEnd"/>
      <w:r w:rsidRPr="004379FE">
        <w:rPr>
          <w:bCs/>
          <w:sz w:val="22"/>
          <w:szCs w:val="22"/>
        </w:rPr>
        <w:t xml:space="preserve"> Ministry declared. Separately, TR security forces "neutralized" four YPG/PKK militants in Operation Peace Spring zone. </w:t>
      </w:r>
      <w:r w:rsidR="000C48E6" w:rsidRPr="004379FE">
        <w:rPr>
          <w:bCs/>
          <w:sz w:val="22"/>
          <w:szCs w:val="22"/>
        </w:rPr>
        <w:t>Seemingly,</w:t>
      </w:r>
      <w:r w:rsidRPr="004379FE">
        <w:rPr>
          <w:bCs/>
          <w:sz w:val="22"/>
          <w:szCs w:val="22"/>
        </w:rPr>
        <w:t xml:space="preserve"> in retaliation YPG militants bombed Al-Bab in Euphrates Shield Area, resulting in the death of </w:t>
      </w:r>
      <w:proofErr w:type="gramStart"/>
      <w:r w:rsidRPr="004379FE">
        <w:rPr>
          <w:bCs/>
          <w:sz w:val="22"/>
          <w:szCs w:val="22"/>
        </w:rPr>
        <w:t>9</w:t>
      </w:r>
      <w:proofErr w:type="gramEnd"/>
      <w:r w:rsidRPr="004379FE">
        <w:rPr>
          <w:bCs/>
          <w:sz w:val="22"/>
          <w:szCs w:val="22"/>
        </w:rPr>
        <w:t xml:space="preserve"> Syrians. The TR </w:t>
      </w:r>
      <w:proofErr w:type="spellStart"/>
      <w:r w:rsidRPr="004379FE">
        <w:rPr>
          <w:bCs/>
          <w:sz w:val="22"/>
          <w:szCs w:val="22"/>
        </w:rPr>
        <w:t>Defense</w:t>
      </w:r>
      <w:proofErr w:type="spellEnd"/>
      <w:r w:rsidRPr="004379FE">
        <w:rPr>
          <w:bCs/>
          <w:sz w:val="22"/>
          <w:szCs w:val="22"/>
        </w:rPr>
        <w:t xml:space="preserve"> ministry also </w:t>
      </w:r>
      <w:proofErr w:type="gramStart"/>
      <w:r w:rsidRPr="004379FE">
        <w:rPr>
          <w:bCs/>
          <w:sz w:val="22"/>
          <w:szCs w:val="22"/>
        </w:rPr>
        <w:t>claimed  the</w:t>
      </w:r>
      <w:proofErr w:type="gramEnd"/>
      <w:r w:rsidRPr="004379FE">
        <w:rPr>
          <w:bCs/>
          <w:sz w:val="22"/>
          <w:szCs w:val="22"/>
        </w:rPr>
        <w:t xml:space="preserve"> militants had also opened fire on TR bases in al Bab and three others in the region, leading to a counter reaction which reportedly resulted in 43 YPG/SDF militants being “neutralized”(killed/wounded/captured). One TR soldier </w:t>
      </w:r>
      <w:proofErr w:type="gramStart"/>
      <w:r w:rsidRPr="004379FE">
        <w:rPr>
          <w:bCs/>
          <w:sz w:val="22"/>
          <w:szCs w:val="22"/>
        </w:rPr>
        <w:t>was killed</w:t>
      </w:r>
      <w:proofErr w:type="gramEnd"/>
      <w:r w:rsidRPr="004379FE">
        <w:rPr>
          <w:bCs/>
          <w:sz w:val="22"/>
          <w:szCs w:val="22"/>
        </w:rPr>
        <w:t xml:space="preserve"> in a mortar attack on a border post with Syria in the province of </w:t>
      </w:r>
      <w:proofErr w:type="spellStart"/>
      <w:r w:rsidRPr="004379FE">
        <w:rPr>
          <w:bCs/>
          <w:sz w:val="22"/>
          <w:szCs w:val="22"/>
        </w:rPr>
        <w:t>Sirnak</w:t>
      </w:r>
      <w:proofErr w:type="spellEnd"/>
      <w:r w:rsidRPr="004379FE">
        <w:rPr>
          <w:bCs/>
          <w:sz w:val="22"/>
          <w:szCs w:val="22"/>
        </w:rPr>
        <w:t>.</w:t>
      </w:r>
    </w:p>
    <w:p w14:paraId="6E3252F9" w14:textId="2A79BDC7" w:rsidR="00015C4F" w:rsidRPr="004379FE" w:rsidRDefault="004379FE" w:rsidP="004379FE">
      <w:pPr>
        <w:pStyle w:val="Default"/>
        <w:spacing w:after="120"/>
        <w:jc w:val="both"/>
        <w:rPr>
          <w:bCs/>
          <w:sz w:val="22"/>
          <w:szCs w:val="22"/>
        </w:rPr>
      </w:pPr>
      <w:r w:rsidRPr="004379FE">
        <w:rPr>
          <w:b/>
          <w:bCs/>
          <w:sz w:val="22"/>
          <w:szCs w:val="22"/>
        </w:rPr>
        <w:t xml:space="preserve">Israel: </w:t>
      </w:r>
      <w:r w:rsidRPr="004379FE">
        <w:rPr>
          <w:bCs/>
          <w:sz w:val="22"/>
          <w:szCs w:val="22"/>
        </w:rPr>
        <w:t xml:space="preserve">President Erdogan announced that IL President Herzog </w:t>
      </w:r>
      <w:r w:rsidR="009316DE">
        <w:rPr>
          <w:bCs/>
          <w:sz w:val="22"/>
          <w:szCs w:val="22"/>
        </w:rPr>
        <w:t>would</w:t>
      </w:r>
      <w:r w:rsidRPr="004379FE">
        <w:rPr>
          <w:bCs/>
          <w:sz w:val="22"/>
          <w:szCs w:val="22"/>
        </w:rPr>
        <w:t xml:space="preserve"> visit TR </w:t>
      </w:r>
      <w:r w:rsidR="009316DE">
        <w:rPr>
          <w:bCs/>
          <w:sz w:val="22"/>
          <w:szCs w:val="22"/>
        </w:rPr>
        <w:t>soon</w:t>
      </w:r>
      <w:r w:rsidRPr="004379FE">
        <w:rPr>
          <w:bCs/>
          <w:sz w:val="22"/>
          <w:szCs w:val="22"/>
        </w:rPr>
        <w:t>, adding that both countries were looking to improve ties.</w:t>
      </w:r>
    </w:p>
    <w:p w14:paraId="3D0970D2" w14:textId="187470FC" w:rsidR="000C48E6" w:rsidRDefault="000C48E6" w:rsidP="000C48E6">
      <w:pPr>
        <w:pStyle w:val="Default"/>
        <w:spacing w:after="120"/>
        <w:jc w:val="both"/>
        <w:rPr>
          <w:sz w:val="22"/>
          <w:szCs w:val="22"/>
        </w:rPr>
      </w:pPr>
      <w:r>
        <w:rPr>
          <w:b/>
          <w:bCs/>
          <w:sz w:val="22"/>
          <w:szCs w:val="22"/>
        </w:rPr>
        <w:t xml:space="preserve">Armenia: </w:t>
      </w:r>
      <w:r>
        <w:rPr>
          <w:sz w:val="22"/>
          <w:szCs w:val="22"/>
        </w:rPr>
        <w:t xml:space="preserve">The second meeting of TR and ARM Special Representatives </w:t>
      </w:r>
      <w:proofErr w:type="gramStart"/>
      <w:r>
        <w:rPr>
          <w:sz w:val="22"/>
          <w:szCs w:val="22"/>
        </w:rPr>
        <w:t>will be held</w:t>
      </w:r>
      <w:proofErr w:type="gramEnd"/>
      <w:r>
        <w:rPr>
          <w:sz w:val="22"/>
          <w:szCs w:val="22"/>
        </w:rPr>
        <w:t xml:space="preserve"> on 24 February in Vienna. AKP spokesperson </w:t>
      </w:r>
      <w:proofErr w:type="spellStart"/>
      <w:r>
        <w:rPr>
          <w:sz w:val="22"/>
          <w:szCs w:val="22"/>
        </w:rPr>
        <w:t>Celik</w:t>
      </w:r>
      <w:proofErr w:type="spellEnd"/>
      <w:r>
        <w:rPr>
          <w:sz w:val="22"/>
          <w:szCs w:val="22"/>
        </w:rPr>
        <w:t xml:space="preserve"> said that TR is “keeping a close eye on efforts to normalise relations with ARM and has “waged a robust campaign against diaspora’s attempt to poison its relations with ARM and Western democracies”. As earlier agreed</w:t>
      </w:r>
      <w:r>
        <w:rPr>
          <w:sz w:val="22"/>
          <w:szCs w:val="22"/>
        </w:rPr>
        <w:t>,</w:t>
      </w:r>
      <w:r>
        <w:rPr>
          <w:sz w:val="22"/>
          <w:szCs w:val="22"/>
        </w:rPr>
        <w:t xml:space="preserve"> TR and ARM launched on 02/02 reciprocal charter flights between Istanbul and Yerevan. ARM has yet </w:t>
      </w:r>
      <w:r>
        <w:rPr>
          <w:sz w:val="22"/>
          <w:szCs w:val="22"/>
        </w:rPr>
        <w:t xml:space="preserve">to </w:t>
      </w:r>
      <w:r>
        <w:rPr>
          <w:sz w:val="22"/>
          <w:szCs w:val="22"/>
        </w:rPr>
        <w:t>decide whether its FM and Special Envoy will participate at the Antalya Diplomatic Forum.</w:t>
      </w:r>
    </w:p>
    <w:p w14:paraId="2E3A0BF2" w14:textId="0508399B" w:rsidR="000C48E6" w:rsidRDefault="000C48E6" w:rsidP="000C48E6">
      <w:pPr>
        <w:pStyle w:val="NormalWeb"/>
        <w:spacing w:before="0" w:beforeAutospacing="0" w:after="120" w:afterAutospacing="0"/>
        <w:jc w:val="both"/>
        <w:rPr>
          <w:rFonts w:ascii="Arial" w:hAnsi="Arial" w:cs="Arial"/>
          <w:sz w:val="22"/>
          <w:szCs w:val="22"/>
        </w:rPr>
      </w:pPr>
      <w:r>
        <w:rPr>
          <w:rFonts w:ascii="Arial" w:hAnsi="Arial" w:cs="Arial"/>
          <w:b/>
          <w:bCs/>
          <w:sz w:val="22"/>
          <w:szCs w:val="22"/>
        </w:rPr>
        <w:t xml:space="preserve">US: </w:t>
      </w:r>
      <w:r>
        <w:rPr>
          <w:rFonts w:ascii="Arial" w:hAnsi="Arial" w:cs="Arial"/>
          <w:sz w:val="22"/>
          <w:szCs w:val="22"/>
        </w:rPr>
        <w:t>TR Presidential S</w:t>
      </w:r>
      <w:r>
        <w:rPr>
          <w:rFonts w:ascii="Arial" w:hAnsi="Arial" w:cs="Arial"/>
          <w:sz w:val="22"/>
          <w:szCs w:val="22"/>
        </w:rPr>
        <w:t xml:space="preserve">pokesman </w:t>
      </w:r>
      <w:proofErr w:type="spellStart"/>
      <w:r>
        <w:rPr>
          <w:rFonts w:ascii="Arial" w:hAnsi="Arial" w:cs="Arial"/>
          <w:sz w:val="22"/>
          <w:szCs w:val="22"/>
        </w:rPr>
        <w:t>Kalin</w:t>
      </w:r>
      <w:proofErr w:type="spellEnd"/>
      <w:r>
        <w:rPr>
          <w:rFonts w:ascii="Arial" w:hAnsi="Arial" w:cs="Arial"/>
          <w:sz w:val="22"/>
          <w:szCs w:val="22"/>
        </w:rPr>
        <w:t xml:space="preserve"> held a telephone conversation with the US National Security Advisor Sullivan and agreed on “improving bilateral relations by creating a joint strategic </w:t>
      </w:r>
      <w:r>
        <w:rPr>
          <w:rFonts w:ascii="Arial" w:hAnsi="Arial" w:cs="Arial"/>
          <w:sz w:val="22"/>
          <w:szCs w:val="22"/>
        </w:rPr>
        <w:lastRenderedPageBreak/>
        <w:t>mechanism to allow sustainable dialogue”. They also discussed RU-UA crisis and efforts to de</w:t>
      </w:r>
      <w:r>
        <w:rPr>
          <w:rFonts w:ascii="Arial" w:hAnsi="Arial" w:cs="Arial"/>
          <w:sz w:val="22"/>
          <w:szCs w:val="22"/>
        </w:rPr>
        <w:t>-</w:t>
      </w:r>
      <w:r>
        <w:rPr>
          <w:rFonts w:ascii="Arial" w:hAnsi="Arial" w:cs="Arial"/>
          <w:sz w:val="22"/>
          <w:szCs w:val="22"/>
        </w:rPr>
        <w:t>escalate the crisis through dialogue</w:t>
      </w:r>
      <w:r>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Kalin</w:t>
      </w:r>
      <w:proofErr w:type="spellEnd"/>
      <w:r>
        <w:rPr>
          <w:rFonts w:ascii="Arial" w:hAnsi="Arial" w:cs="Arial"/>
          <w:sz w:val="22"/>
          <w:szCs w:val="22"/>
        </w:rPr>
        <w:t xml:space="preserve"> reiterated TR’s readiness to provide the necessary support as NATO ally. The US State Department voiced its </w:t>
      </w:r>
      <w:r>
        <w:rPr>
          <w:rFonts w:ascii="Arial" w:hAnsi="Arial" w:cs="Arial"/>
          <w:sz w:val="22"/>
          <w:szCs w:val="22"/>
        </w:rPr>
        <w:t>strong</w:t>
      </w:r>
      <w:r>
        <w:rPr>
          <w:rFonts w:ascii="Arial" w:hAnsi="Arial" w:cs="Arial"/>
          <w:sz w:val="22"/>
          <w:szCs w:val="22"/>
        </w:rPr>
        <w:t xml:space="preserve"> disagreement on TR’s involvement in recent conflicts undermining regional security, and on the acquisition of the S-400. Regarding the purchase of F-16, the Department said are in early stage on the review process</w:t>
      </w:r>
      <w:r>
        <w:rPr>
          <w:rFonts w:ascii="Arial" w:hAnsi="Arial" w:cs="Arial"/>
          <w:sz w:val="22"/>
          <w:szCs w:val="22"/>
        </w:rPr>
        <w:t>,</w:t>
      </w:r>
      <w:r>
        <w:rPr>
          <w:rFonts w:ascii="Arial" w:hAnsi="Arial" w:cs="Arial"/>
          <w:sz w:val="22"/>
          <w:szCs w:val="22"/>
        </w:rPr>
        <w:t xml:space="preserve"> which would require a Congressional notification.</w:t>
      </w:r>
    </w:p>
    <w:p w14:paraId="03E90CB9" w14:textId="19B03A99" w:rsidR="000C48E6" w:rsidRDefault="000C48E6" w:rsidP="000C48E6">
      <w:pPr>
        <w:pStyle w:val="Default"/>
        <w:spacing w:after="120"/>
        <w:jc w:val="both"/>
        <w:rPr>
          <w:sz w:val="22"/>
          <w:szCs w:val="22"/>
        </w:rPr>
      </w:pPr>
      <w:r>
        <w:rPr>
          <w:b/>
          <w:bCs/>
          <w:sz w:val="22"/>
          <w:szCs w:val="22"/>
        </w:rPr>
        <w:t>Bahrain:</w:t>
      </w:r>
      <w:r>
        <w:rPr>
          <w:sz w:val="22"/>
          <w:szCs w:val="22"/>
        </w:rPr>
        <w:t xml:space="preserve"> TR FM </w:t>
      </w:r>
      <w:proofErr w:type="spellStart"/>
      <w:r>
        <w:rPr>
          <w:sz w:val="22"/>
          <w:szCs w:val="22"/>
        </w:rPr>
        <w:t>Cavusoglu</w:t>
      </w:r>
      <w:proofErr w:type="spellEnd"/>
      <w:r>
        <w:rPr>
          <w:sz w:val="22"/>
          <w:szCs w:val="22"/>
        </w:rPr>
        <w:t xml:space="preserve"> paid a two</w:t>
      </w:r>
      <w:r>
        <w:rPr>
          <w:sz w:val="22"/>
          <w:szCs w:val="22"/>
        </w:rPr>
        <w:t>-</w:t>
      </w:r>
      <w:r>
        <w:rPr>
          <w:sz w:val="22"/>
          <w:szCs w:val="22"/>
        </w:rPr>
        <w:t xml:space="preserve">day official visit to Bahrain and met with his </w:t>
      </w:r>
      <w:proofErr w:type="spellStart"/>
      <w:r>
        <w:rPr>
          <w:sz w:val="22"/>
          <w:szCs w:val="22"/>
        </w:rPr>
        <w:t>homogolue</w:t>
      </w:r>
      <w:proofErr w:type="spellEnd"/>
      <w:r>
        <w:rPr>
          <w:sz w:val="22"/>
          <w:szCs w:val="22"/>
        </w:rPr>
        <w:t xml:space="preserve"> as well as the Bahrain Crown Prince Al </w:t>
      </w:r>
      <w:proofErr w:type="spellStart"/>
      <w:r>
        <w:rPr>
          <w:sz w:val="22"/>
          <w:szCs w:val="22"/>
        </w:rPr>
        <w:t>Khalifa</w:t>
      </w:r>
      <w:proofErr w:type="spellEnd"/>
      <w:r>
        <w:rPr>
          <w:sz w:val="22"/>
          <w:szCs w:val="22"/>
        </w:rPr>
        <w:t xml:space="preserve">. The two sides discussed steps </w:t>
      </w:r>
      <w:proofErr w:type="gramStart"/>
      <w:r>
        <w:rPr>
          <w:sz w:val="22"/>
          <w:szCs w:val="22"/>
        </w:rPr>
        <w:t>to further improve</w:t>
      </w:r>
      <w:proofErr w:type="gramEnd"/>
      <w:r>
        <w:rPr>
          <w:sz w:val="22"/>
          <w:szCs w:val="22"/>
        </w:rPr>
        <w:t xml:space="preserve"> bilateral relations and the enhancement of economic and trade ties. The two Foreign Ministers emphasised their common vision for a “united, stable and secure Gulf region.”</w:t>
      </w:r>
    </w:p>
    <w:p w14:paraId="1E99C577" w14:textId="57F86F68" w:rsidR="000C48E6" w:rsidRDefault="000C48E6" w:rsidP="000C48E6">
      <w:pPr>
        <w:pStyle w:val="Default"/>
        <w:spacing w:after="120"/>
        <w:jc w:val="both"/>
        <w:rPr>
          <w:sz w:val="22"/>
          <w:szCs w:val="22"/>
        </w:rPr>
      </w:pPr>
      <w:r>
        <w:rPr>
          <w:b/>
          <w:bCs/>
          <w:sz w:val="22"/>
          <w:szCs w:val="22"/>
        </w:rPr>
        <w:t>Sri Lanka:</w:t>
      </w:r>
      <w:r>
        <w:rPr>
          <w:sz w:val="22"/>
          <w:szCs w:val="22"/>
        </w:rPr>
        <w:t xml:space="preserve"> TR FM </w:t>
      </w:r>
      <w:proofErr w:type="spellStart"/>
      <w:r>
        <w:rPr>
          <w:sz w:val="22"/>
          <w:szCs w:val="22"/>
        </w:rPr>
        <w:t>Cavusoglu</w:t>
      </w:r>
      <w:proofErr w:type="spellEnd"/>
      <w:r>
        <w:rPr>
          <w:sz w:val="22"/>
          <w:szCs w:val="22"/>
        </w:rPr>
        <w:t xml:space="preserve"> visited Sri Lanka on 28/01, an “extremely valuable and important ally”. </w:t>
      </w:r>
      <w:proofErr w:type="spellStart"/>
      <w:r>
        <w:rPr>
          <w:sz w:val="22"/>
          <w:szCs w:val="22"/>
        </w:rPr>
        <w:t>Cavusoglu</w:t>
      </w:r>
      <w:proofErr w:type="spellEnd"/>
      <w:r>
        <w:rPr>
          <w:sz w:val="22"/>
          <w:szCs w:val="22"/>
        </w:rPr>
        <w:t xml:space="preserve"> underlined the importance of TR’s Asia Anew Initiative and the establishment of stronger ties with the Asian countries. The two countries signed a double taxation avoidance agreement and agreed to improve relations in defence industry, health, pharmaceuticals, construction and tourism. They also agreed to enhance their joint efforts in combatting terrorism and </w:t>
      </w:r>
      <w:proofErr w:type="spellStart"/>
      <w:r>
        <w:rPr>
          <w:sz w:val="22"/>
          <w:szCs w:val="22"/>
        </w:rPr>
        <w:t>Cavusoglu</w:t>
      </w:r>
      <w:proofErr w:type="spellEnd"/>
      <w:r>
        <w:rPr>
          <w:sz w:val="22"/>
          <w:szCs w:val="22"/>
        </w:rPr>
        <w:t xml:space="preserve"> thanked his homologue for Sri Lanka’s support in the fight against “FETO”. Turkish airlines aim to increase the number of flights between Istanbul and Colombo from 11 to 14 per week.</w:t>
      </w:r>
    </w:p>
    <w:p w14:paraId="0C3918D0" w14:textId="11B9DA7D" w:rsidR="000C48E6" w:rsidRDefault="000C48E6" w:rsidP="000C48E6">
      <w:pPr>
        <w:pStyle w:val="NormalWeb"/>
        <w:spacing w:before="0" w:beforeAutospacing="0" w:after="120" w:afterAutospacing="0"/>
        <w:jc w:val="both"/>
        <w:rPr>
          <w:rFonts w:ascii="Arial" w:hAnsi="Arial" w:cs="Arial"/>
          <w:sz w:val="22"/>
          <w:szCs w:val="22"/>
        </w:rPr>
      </w:pPr>
      <w:r>
        <w:rPr>
          <w:rFonts w:ascii="Arial" w:hAnsi="Arial" w:cs="Arial"/>
          <w:b/>
          <w:bCs/>
          <w:color w:val="000000"/>
          <w:sz w:val="22"/>
          <w:szCs w:val="22"/>
          <w:lang w:eastAsia="en-US"/>
        </w:rPr>
        <w:t xml:space="preserve">Azerbaijan: </w:t>
      </w:r>
      <w:r>
        <w:rPr>
          <w:rFonts w:ascii="Arial" w:hAnsi="Arial" w:cs="Arial"/>
          <w:color w:val="000000"/>
          <w:sz w:val="22"/>
          <w:szCs w:val="22"/>
          <w:lang w:eastAsia="en-US"/>
        </w:rPr>
        <w:t>TR Parliament’s Foreign Affairs Committee approved the Shusha Declaration with AZ</w:t>
      </w:r>
      <w:r>
        <w:rPr>
          <w:rFonts w:ascii="Arial" w:hAnsi="Arial" w:cs="Arial"/>
          <w:color w:val="000000"/>
          <w:sz w:val="22"/>
          <w:szCs w:val="22"/>
          <w:lang w:eastAsia="en-US"/>
        </w:rPr>
        <w:t>,</w:t>
      </w:r>
      <w:r>
        <w:rPr>
          <w:rFonts w:ascii="Arial" w:hAnsi="Arial" w:cs="Arial"/>
          <w:color w:val="000000"/>
          <w:sz w:val="22"/>
          <w:szCs w:val="22"/>
          <w:lang w:eastAsia="en-US"/>
        </w:rPr>
        <w:t xml:space="preserve"> which focuses on defence cooperation between the two countries and the establishment of new transport routes. TR MoD </w:t>
      </w:r>
      <w:proofErr w:type="spellStart"/>
      <w:r>
        <w:rPr>
          <w:rFonts w:ascii="Arial" w:hAnsi="Arial" w:cs="Arial"/>
          <w:color w:val="000000"/>
          <w:sz w:val="22"/>
          <w:szCs w:val="22"/>
          <w:lang w:eastAsia="en-US"/>
        </w:rPr>
        <w:t>Akar</w:t>
      </w:r>
      <w:proofErr w:type="spellEnd"/>
      <w:r>
        <w:rPr>
          <w:rFonts w:ascii="Arial" w:hAnsi="Arial" w:cs="Arial"/>
          <w:color w:val="000000"/>
          <w:sz w:val="22"/>
          <w:szCs w:val="22"/>
          <w:lang w:eastAsia="en-US"/>
        </w:rPr>
        <w:t xml:space="preserve"> met his Azeri counterpart and </w:t>
      </w:r>
      <w:r>
        <w:rPr>
          <w:rFonts w:ascii="Arial" w:hAnsi="Arial" w:cs="Arial"/>
          <w:sz w:val="22"/>
          <w:szCs w:val="22"/>
        </w:rPr>
        <w:t xml:space="preserve">stressed the importance of “continuing their existing cooperation in the fields of military cooperation and defence industry”. Separately, </w:t>
      </w:r>
      <w:proofErr w:type="spellStart"/>
      <w:r>
        <w:rPr>
          <w:rFonts w:ascii="Arial" w:hAnsi="Arial" w:cs="Arial"/>
          <w:sz w:val="22"/>
          <w:szCs w:val="22"/>
        </w:rPr>
        <w:t>Cavusoglu</w:t>
      </w:r>
      <w:proofErr w:type="spellEnd"/>
      <w:r>
        <w:rPr>
          <w:rFonts w:ascii="Arial" w:hAnsi="Arial" w:cs="Arial"/>
          <w:sz w:val="22"/>
          <w:szCs w:val="22"/>
        </w:rPr>
        <w:t xml:space="preserve"> had a phone call with his Azerbaijani counterpart </w:t>
      </w:r>
      <w:proofErr w:type="spellStart"/>
      <w:r>
        <w:rPr>
          <w:rFonts w:ascii="Arial" w:hAnsi="Arial" w:cs="Arial"/>
          <w:sz w:val="22"/>
          <w:szCs w:val="22"/>
        </w:rPr>
        <w:t>Jeyhun</w:t>
      </w:r>
      <w:proofErr w:type="spellEnd"/>
      <w:r>
        <w:rPr>
          <w:rFonts w:ascii="Arial" w:hAnsi="Arial" w:cs="Arial"/>
          <w:sz w:val="22"/>
          <w:szCs w:val="22"/>
        </w:rPr>
        <w:t xml:space="preserve"> </w:t>
      </w:r>
      <w:proofErr w:type="spellStart"/>
      <w:r>
        <w:rPr>
          <w:rFonts w:ascii="Arial" w:hAnsi="Arial" w:cs="Arial"/>
          <w:sz w:val="22"/>
          <w:szCs w:val="22"/>
        </w:rPr>
        <w:t>Bayramov</w:t>
      </w:r>
      <w:proofErr w:type="spellEnd"/>
      <w:r>
        <w:rPr>
          <w:rFonts w:ascii="Arial" w:hAnsi="Arial" w:cs="Arial"/>
          <w:sz w:val="22"/>
          <w:szCs w:val="22"/>
        </w:rPr>
        <w:t xml:space="preserve">, </w:t>
      </w:r>
      <w:r>
        <w:rPr>
          <w:rFonts w:ascii="Arial" w:hAnsi="Arial" w:cs="Arial"/>
          <w:sz w:val="22"/>
          <w:szCs w:val="22"/>
        </w:rPr>
        <w:t>and</w:t>
      </w:r>
      <w:r>
        <w:rPr>
          <w:rFonts w:ascii="Arial" w:hAnsi="Arial" w:cs="Arial"/>
          <w:sz w:val="22"/>
          <w:szCs w:val="22"/>
        </w:rPr>
        <w:t xml:space="preserve"> discussed bilateral and regional issues.</w:t>
      </w:r>
    </w:p>
    <w:p w14:paraId="057987FB" w14:textId="633A6DAE" w:rsidR="000C48E6" w:rsidRDefault="000C48E6" w:rsidP="000C48E6">
      <w:pPr>
        <w:spacing w:after="120" w:line="240" w:lineRule="auto"/>
        <w:jc w:val="both"/>
        <w:rPr>
          <w:rFonts w:ascii="Arial" w:hAnsi="Arial" w:cs="Arial"/>
        </w:rPr>
      </w:pPr>
      <w:r>
        <w:rPr>
          <w:rFonts w:ascii="Arial" w:hAnsi="Arial" w:cs="Arial"/>
          <w:b/>
          <w:bCs/>
        </w:rPr>
        <w:t>UAE</w:t>
      </w:r>
      <w:r>
        <w:rPr>
          <w:rFonts w:ascii="Arial" w:hAnsi="Arial" w:cs="Arial"/>
        </w:rPr>
        <w:t xml:space="preserve">: </w:t>
      </w:r>
      <w:r>
        <w:rPr>
          <w:rFonts w:ascii="Arial" w:hAnsi="Arial" w:cs="Arial"/>
        </w:rPr>
        <w:t xml:space="preserve">As </w:t>
      </w:r>
      <w:r>
        <w:rPr>
          <w:rFonts w:ascii="Arial" w:hAnsi="Arial" w:cs="Arial"/>
        </w:rPr>
        <w:t xml:space="preserve">President Erdogan </w:t>
      </w:r>
      <w:r>
        <w:rPr>
          <w:rFonts w:ascii="Arial" w:hAnsi="Arial" w:cs="Arial"/>
        </w:rPr>
        <w:t>prepares to</w:t>
      </w:r>
      <w:r>
        <w:rPr>
          <w:rFonts w:ascii="Arial" w:hAnsi="Arial" w:cs="Arial"/>
        </w:rPr>
        <w:t xml:space="preserve"> visit UAE on 14-15 February</w:t>
      </w:r>
      <w:r>
        <w:rPr>
          <w:rFonts w:ascii="Arial" w:hAnsi="Arial" w:cs="Arial"/>
        </w:rPr>
        <w:t>,</w:t>
      </w:r>
      <w:r>
        <w:rPr>
          <w:rFonts w:ascii="Arial" w:hAnsi="Arial" w:cs="Arial"/>
        </w:rPr>
        <w:t xml:space="preserve"> UAE’s MoD Al-</w:t>
      </w:r>
      <w:proofErr w:type="spellStart"/>
      <w:r>
        <w:rPr>
          <w:rFonts w:ascii="Arial" w:hAnsi="Arial" w:cs="Arial"/>
        </w:rPr>
        <w:t>Bowardi</w:t>
      </w:r>
      <w:proofErr w:type="spellEnd"/>
      <w:r>
        <w:rPr>
          <w:rFonts w:ascii="Arial" w:hAnsi="Arial" w:cs="Arial"/>
        </w:rPr>
        <w:t xml:space="preserve"> met TR’s Ambassador </w:t>
      </w:r>
      <w:proofErr w:type="spellStart"/>
      <w:r>
        <w:rPr>
          <w:rFonts w:ascii="Arial" w:hAnsi="Arial" w:cs="Arial"/>
        </w:rPr>
        <w:t>Tuncer</w:t>
      </w:r>
      <w:proofErr w:type="spellEnd"/>
      <w:r>
        <w:rPr>
          <w:rFonts w:ascii="Arial" w:hAnsi="Arial" w:cs="Arial"/>
        </w:rPr>
        <w:t xml:space="preserve"> and discussed ways to strengthen bilateral defence and military cooperation. </w:t>
      </w:r>
    </w:p>
    <w:p w14:paraId="2262664D" w14:textId="2AE416AF" w:rsidR="000C48E6" w:rsidRDefault="000C48E6" w:rsidP="000C48E6">
      <w:pPr>
        <w:autoSpaceDE w:val="0"/>
        <w:autoSpaceDN w:val="0"/>
        <w:spacing w:after="120" w:line="240" w:lineRule="auto"/>
        <w:jc w:val="both"/>
        <w:rPr>
          <w:rFonts w:ascii="Arial" w:hAnsi="Arial" w:cs="Arial"/>
          <w:color w:val="000000"/>
        </w:rPr>
      </w:pPr>
      <w:r>
        <w:rPr>
          <w:rFonts w:ascii="Arial" w:hAnsi="Arial" w:cs="Arial"/>
          <w:b/>
          <w:bCs/>
        </w:rPr>
        <w:t xml:space="preserve">Iraq: </w:t>
      </w:r>
      <w:r>
        <w:rPr>
          <w:rFonts w:ascii="Arial" w:hAnsi="Arial" w:cs="Arial"/>
        </w:rPr>
        <w:t xml:space="preserve">President Erdogan met in Ankara with the President of KRG </w:t>
      </w:r>
      <w:proofErr w:type="spellStart"/>
      <w:r>
        <w:rPr>
          <w:rFonts w:ascii="Arial" w:hAnsi="Arial" w:cs="Arial"/>
        </w:rPr>
        <w:t>Nechirvan</w:t>
      </w:r>
      <w:proofErr w:type="spellEnd"/>
      <w:r>
        <w:rPr>
          <w:rFonts w:ascii="Arial" w:hAnsi="Arial" w:cs="Arial"/>
        </w:rPr>
        <w:t xml:space="preserve"> </w:t>
      </w:r>
      <w:proofErr w:type="spellStart"/>
      <w:r>
        <w:rPr>
          <w:rFonts w:ascii="Arial" w:hAnsi="Arial" w:cs="Arial"/>
        </w:rPr>
        <w:t>Barzani</w:t>
      </w:r>
      <w:proofErr w:type="spellEnd"/>
      <w:r>
        <w:rPr>
          <w:rFonts w:ascii="Arial" w:hAnsi="Arial" w:cs="Arial"/>
        </w:rPr>
        <w:t>. The TR Embassy in IRQ condemned the recent rocket attack</w:t>
      </w:r>
      <w:r>
        <w:rPr>
          <w:rFonts w:ascii="Arial" w:hAnsi="Arial" w:cs="Arial"/>
        </w:rPr>
        <w:t>,</w:t>
      </w:r>
      <w:r>
        <w:rPr>
          <w:rFonts w:ascii="Arial" w:hAnsi="Arial" w:cs="Arial"/>
        </w:rPr>
        <w:t xml:space="preserve"> which targeted Baghdad’s international airport.</w:t>
      </w:r>
    </w:p>
    <w:p w14:paraId="33FB61B4" w14:textId="51680A8E" w:rsidR="000C48E6" w:rsidRDefault="000C48E6" w:rsidP="000C48E6">
      <w:pPr>
        <w:pStyle w:val="NormalWeb"/>
        <w:spacing w:before="0" w:beforeAutospacing="0" w:after="120" w:afterAutospacing="0"/>
        <w:jc w:val="both"/>
        <w:rPr>
          <w:rFonts w:ascii="Arial" w:hAnsi="Arial" w:cs="Arial"/>
          <w:sz w:val="22"/>
          <w:szCs w:val="22"/>
        </w:rPr>
      </w:pPr>
      <w:r>
        <w:rPr>
          <w:rFonts w:ascii="Arial" w:hAnsi="Arial" w:cs="Arial"/>
          <w:b/>
          <w:bCs/>
          <w:sz w:val="22"/>
          <w:szCs w:val="22"/>
        </w:rPr>
        <w:t>Hong Kong:</w:t>
      </w:r>
      <w:r>
        <w:rPr>
          <w:rFonts w:ascii="Arial" w:hAnsi="Arial" w:cs="Arial"/>
          <w:sz w:val="22"/>
          <w:szCs w:val="22"/>
        </w:rPr>
        <w:t xml:space="preserve"> The </w:t>
      </w:r>
      <w:proofErr w:type="spellStart"/>
      <w:r>
        <w:rPr>
          <w:rFonts w:ascii="Arial" w:hAnsi="Arial" w:cs="Arial"/>
          <w:sz w:val="22"/>
          <w:szCs w:val="22"/>
        </w:rPr>
        <w:t>MoU</w:t>
      </w:r>
      <w:proofErr w:type="spellEnd"/>
      <w:r>
        <w:rPr>
          <w:rFonts w:ascii="Arial" w:hAnsi="Arial" w:cs="Arial"/>
          <w:sz w:val="22"/>
          <w:szCs w:val="22"/>
        </w:rPr>
        <w:t xml:space="preserve"> between the TR Financial Crimes Investigation Board (MASAK) and the Joint Financial Intelligence Unit (JFIU) of the Government of the Hong Kong Special Administrative Region on money laundering and terrorism </w:t>
      </w:r>
      <w:r>
        <w:rPr>
          <w:rFonts w:ascii="Arial" w:hAnsi="Arial" w:cs="Arial"/>
          <w:sz w:val="22"/>
          <w:szCs w:val="22"/>
        </w:rPr>
        <w:t xml:space="preserve">financing, </w:t>
      </w:r>
      <w:proofErr w:type="gramStart"/>
      <w:r>
        <w:rPr>
          <w:rFonts w:ascii="Arial" w:hAnsi="Arial" w:cs="Arial"/>
          <w:sz w:val="22"/>
          <w:szCs w:val="22"/>
        </w:rPr>
        <w:t>wa</w:t>
      </w:r>
      <w:r>
        <w:rPr>
          <w:rFonts w:ascii="Arial" w:hAnsi="Arial" w:cs="Arial"/>
          <w:sz w:val="22"/>
          <w:szCs w:val="22"/>
        </w:rPr>
        <w:t>s published</w:t>
      </w:r>
      <w:proofErr w:type="gramEnd"/>
      <w:r>
        <w:rPr>
          <w:rFonts w:ascii="Arial" w:hAnsi="Arial" w:cs="Arial"/>
          <w:sz w:val="22"/>
          <w:szCs w:val="22"/>
        </w:rPr>
        <w:t xml:space="preserve"> in TR’s Official Gazette. </w:t>
      </w:r>
    </w:p>
    <w:p w14:paraId="4DE0060A" w14:textId="5047D8A4" w:rsidR="000C48E6" w:rsidRDefault="000C48E6" w:rsidP="000C48E6">
      <w:pPr>
        <w:spacing w:after="120"/>
        <w:jc w:val="both"/>
        <w:rPr>
          <w:rFonts w:ascii="Arial" w:hAnsi="Arial" w:cs="Arial"/>
        </w:rPr>
      </w:pPr>
      <w:r>
        <w:rPr>
          <w:rFonts w:ascii="Arial" w:hAnsi="Arial" w:cs="Arial"/>
          <w:b/>
          <w:bCs/>
        </w:rPr>
        <w:t>Pakistan:</w:t>
      </w:r>
      <w:r>
        <w:rPr>
          <w:rFonts w:ascii="Arial" w:hAnsi="Arial" w:cs="Arial"/>
        </w:rPr>
        <w:t xml:space="preserve"> </w:t>
      </w:r>
      <w:r>
        <w:rPr>
          <w:rFonts w:ascii="Arial" w:hAnsi="Arial" w:cs="Arial"/>
        </w:rPr>
        <w:t xml:space="preserve">TR’s DFM </w:t>
      </w:r>
      <w:proofErr w:type="spellStart"/>
      <w:r>
        <w:rPr>
          <w:rFonts w:ascii="Arial" w:hAnsi="Arial" w:cs="Arial"/>
        </w:rPr>
        <w:t>Onal</w:t>
      </w:r>
      <w:proofErr w:type="spellEnd"/>
      <w:r>
        <w:rPr>
          <w:rFonts w:ascii="Arial" w:hAnsi="Arial" w:cs="Arial"/>
        </w:rPr>
        <w:t xml:space="preserve"> visited Paki</w:t>
      </w:r>
      <w:r>
        <w:rPr>
          <w:rFonts w:ascii="Arial" w:hAnsi="Arial" w:cs="Arial"/>
        </w:rPr>
        <w:t xml:space="preserve">stan and met </w:t>
      </w:r>
      <w:r>
        <w:rPr>
          <w:rFonts w:ascii="Arial" w:hAnsi="Arial" w:cs="Arial"/>
        </w:rPr>
        <w:t>PAK</w:t>
      </w:r>
      <w:r>
        <w:rPr>
          <w:rFonts w:ascii="Arial" w:hAnsi="Arial" w:cs="Arial"/>
        </w:rPr>
        <w:t xml:space="preserve"> Foreign Secretary Mahmood </w:t>
      </w:r>
      <w:r>
        <w:rPr>
          <w:rFonts w:ascii="Arial" w:hAnsi="Arial" w:cs="Arial"/>
        </w:rPr>
        <w:t>to</w:t>
      </w:r>
      <w:r>
        <w:rPr>
          <w:rFonts w:ascii="Arial" w:hAnsi="Arial" w:cs="Arial"/>
        </w:rPr>
        <w:t xml:space="preserve"> discuss bilateral relations, regional and international issues.</w:t>
      </w:r>
    </w:p>
    <w:p w14:paraId="26548AB2" w14:textId="1CB36D1B" w:rsidR="000C48E6" w:rsidRDefault="000C48E6" w:rsidP="000C48E6">
      <w:pPr>
        <w:spacing w:after="120"/>
        <w:jc w:val="both"/>
        <w:rPr>
          <w:rFonts w:ascii="Arial" w:hAnsi="Arial" w:cs="Arial"/>
        </w:rPr>
      </w:pPr>
      <w:proofErr w:type="spellStart"/>
      <w:r>
        <w:rPr>
          <w:rFonts w:ascii="Arial" w:hAnsi="Arial" w:cs="Arial"/>
          <w:b/>
          <w:bCs/>
        </w:rPr>
        <w:t>Myanmanr</w:t>
      </w:r>
      <w:proofErr w:type="spellEnd"/>
      <w:r>
        <w:rPr>
          <w:rFonts w:ascii="Arial" w:hAnsi="Arial" w:cs="Arial"/>
        </w:rPr>
        <w:t xml:space="preserve">: </w:t>
      </w:r>
      <w:r>
        <w:rPr>
          <w:rFonts w:ascii="Arial" w:hAnsi="Arial" w:cs="Arial"/>
        </w:rPr>
        <w:t xml:space="preserve">At the occasion of the anniversary of the military coup, </w:t>
      </w:r>
      <w:r>
        <w:rPr>
          <w:rFonts w:ascii="Arial" w:hAnsi="Arial" w:cs="Arial"/>
        </w:rPr>
        <w:t xml:space="preserve">TR </w:t>
      </w:r>
      <w:r>
        <w:rPr>
          <w:rFonts w:ascii="Arial" w:hAnsi="Arial" w:cs="Arial"/>
        </w:rPr>
        <w:t>MFA issued a statement, expressing</w:t>
      </w:r>
      <w:r>
        <w:rPr>
          <w:rFonts w:ascii="Arial" w:hAnsi="Arial" w:cs="Arial"/>
        </w:rPr>
        <w:t xml:space="preserve"> its concern on the situation in </w:t>
      </w:r>
      <w:proofErr w:type="spellStart"/>
      <w:r>
        <w:rPr>
          <w:rFonts w:ascii="Arial" w:hAnsi="Arial" w:cs="Arial"/>
        </w:rPr>
        <w:t>Myanmanr</w:t>
      </w:r>
      <w:proofErr w:type="spellEnd"/>
      <w:r>
        <w:rPr>
          <w:rFonts w:ascii="Arial" w:hAnsi="Arial" w:cs="Arial"/>
        </w:rPr>
        <w:t xml:space="preserve"> and emphas</w:t>
      </w:r>
      <w:r>
        <w:rPr>
          <w:rFonts w:ascii="Arial" w:hAnsi="Arial" w:cs="Arial"/>
        </w:rPr>
        <w:t>ising that TR wa</w:t>
      </w:r>
      <w:r>
        <w:rPr>
          <w:rFonts w:ascii="Arial" w:hAnsi="Arial" w:cs="Arial"/>
        </w:rPr>
        <w:t>s against any “kind of coups and military interventions as a matter of principle”.</w:t>
      </w:r>
    </w:p>
    <w:p w14:paraId="14599912" w14:textId="77777777" w:rsidR="000C48E6" w:rsidRDefault="000C48E6" w:rsidP="000C48E6">
      <w:pPr>
        <w:pStyle w:val="Default"/>
        <w:spacing w:after="120"/>
        <w:jc w:val="both"/>
        <w:rPr>
          <w:sz w:val="22"/>
          <w:szCs w:val="22"/>
        </w:rPr>
      </w:pPr>
      <w:r>
        <w:rPr>
          <w:b/>
          <w:bCs/>
          <w:sz w:val="22"/>
          <w:szCs w:val="22"/>
        </w:rPr>
        <w:t>Afghanistan</w:t>
      </w:r>
      <w:r>
        <w:rPr>
          <w:sz w:val="22"/>
          <w:szCs w:val="22"/>
        </w:rPr>
        <w:t xml:space="preserve">: TR Deputy FM </w:t>
      </w:r>
      <w:proofErr w:type="spellStart"/>
      <w:r>
        <w:rPr>
          <w:sz w:val="22"/>
          <w:szCs w:val="22"/>
        </w:rPr>
        <w:t>Onal</w:t>
      </w:r>
      <w:proofErr w:type="spellEnd"/>
      <w:r>
        <w:rPr>
          <w:sz w:val="22"/>
          <w:szCs w:val="22"/>
        </w:rPr>
        <w:t xml:space="preserve"> participated at the High Level Joint Discussion on Preventing Catastrophe in Afghanistan co-chaired by UNOCHA and ICRC. TR is “determined to continue its bilateral efforts and support international efforts to that end.”</w:t>
      </w:r>
    </w:p>
    <w:p w14:paraId="4C52092D" w14:textId="01EB3904" w:rsidR="000C48E6" w:rsidRDefault="000C48E6" w:rsidP="000C48E6">
      <w:pPr>
        <w:pStyle w:val="Default"/>
        <w:spacing w:after="120"/>
        <w:jc w:val="both"/>
        <w:rPr>
          <w:sz w:val="22"/>
          <w:szCs w:val="22"/>
        </w:rPr>
      </w:pPr>
      <w:r>
        <w:rPr>
          <w:b/>
          <w:bCs/>
          <w:sz w:val="22"/>
          <w:szCs w:val="22"/>
        </w:rPr>
        <w:t>Kyrgyzstan-Tajikistan conflict</w:t>
      </w:r>
      <w:r>
        <w:rPr>
          <w:sz w:val="22"/>
          <w:szCs w:val="22"/>
        </w:rPr>
        <w:t xml:space="preserve">: In a statement TR’s FM welcomed the decision for a complete cease-fire </w:t>
      </w:r>
      <w:r>
        <w:rPr>
          <w:sz w:val="22"/>
          <w:szCs w:val="22"/>
        </w:rPr>
        <w:t xml:space="preserve">between </w:t>
      </w:r>
      <w:r>
        <w:rPr>
          <w:sz w:val="22"/>
          <w:szCs w:val="22"/>
        </w:rPr>
        <w:t>the two countries and reiterated TR’s “sincere desire for a peaceful resolution of border tensions between the two brotherly and friendly countries through negotiations”.</w:t>
      </w:r>
    </w:p>
    <w:p w14:paraId="77F3DCAA" w14:textId="77777777" w:rsidR="004379FE" w:rsidRPr="000C48E6" w:rsidRDefault="004379FE" w:rsidP="004379FE">
      <w:pPr>
        <w:pStyle w:val="Default"/>
        <w:spacing w:after="120"/>
        <w:jc w:val="both"/>
        <w:rPr>
          <w:sz w:val="22"/>
          <w:szCs w:val="22"/>
        </w:rPr>
      </w:pPr>
    </w:p>
    <w:p w14:paraId="061142E9" w14:textId="11BCE631" w:rsidR="0055165C" w:rsidRDefault="0055165C" w:rsidP="00B00658">
      <w:pPr>
        <w:spacing w:after="120" w:line="240" w:lineRule="auto"/>
        <w:ind w:right="62"/>
        <w:jc w:val="both"/>
        <w:rPr>
          <w:rFonts w:ascii="Arial" w:hAnsi="Arial" w:cs="Arial"/>
          <w:b/>
          <w:bCs/>
          <w:bdr w:val="none" w:sz="0" w:space="0" w:color="auto" w:frame="1"/>
          <w:lang w:eastAsia="en-GB"/>
          <w14:textOutline w14:w="12700" w14:cap="flat" w14:cmpd="sng" w14:algn="ctr">
            <w14:noFill/>
            <w14:prstDash w14:val="solid"/>
            <w14:miter w14:lim="100000"/>
          </w14:textOutline>
        </w:rPr>
      </w:pPr>
      <w:r>
        <w:rPr>
          <w:rFonts w:ascii="Arial" w:hAnsi="Arial" w:cs="Arial"/>
          <w:b/>
          <w:bCs/>
          <w:bdr w:val="none" w:sz="0" w:space="0" w:color="auto" w:frame="1"/>
          <w:lang w:eastAsia="en-GB"/>
          <w14:textOutline w14:w="12700" w14:cap="flat" w14:cmpd="sng" w14:algn="ctr">
            <w14:noFill/>
            <w14:prstDash w14:val="solid"/>
            <w14:miter w14:lim="100000"/>
          </w14:textOutline>
        </w:rPr>
        <w:t>VISA: S. FANTARONI</w:t>
      </w:r>
    </w:p>
    <w:p w14:paraId="6C1CA2EF" w14:textId="7F181181" w:rsidR="008518AC" w:rsidRPr="00653A27" w:rsidRDefault="00EA4A73" w:rsidP="00B00658">
      <w:pPr>
        <w:spacing w:after="120" w:line="240" w:lineRule="auto"/>
        <w:ind w:right="62"/>
        <w:jc w:val="both"/>
        <w:rPr>
          <w:rFonts w:ascii="Arial" w:eastAsia="Arial Unicode MS" w:hAnsi="Arial" w:cs="Arial"/>
          <w:b/>
          <w:lang w:eastAsia="en-GB"/>
        </w:rPr>
      </w:pPr>
      <w:r w:rsidRPr="00653A27">
        <w:rPr>
          <w:rFonts w:ascii="Arial" w:hAnsi="Arial" w:cs="Arial"/>
          <w:b/>
          <w:bCs/>
          <w:bdr w:val="none" w:sz="0" w:space="0" w:color="auto" w:frame="1"/>
          <w:lang w:eastAsia="en-GB"/>
          <w14:textOutline w14:w="12700" w14:cap="flat" w14:cmpd="sng" w14:algn="ctr">
            <w14:noFill/>
            <w14:prstDash w14:val="solid"/>
            <w14:miter w14:lim="100000"/>
          </w14:textOutline>
        </w:rPr>
        <w:t xml:space="preserve">SIGN-OFF: </w:t>
      </w:r>
      <w:r w:rsidR="00A673C3">
        <w:rPr>
          <w:rFonts w:ascii="Arial" w:hAnsi="Arial" w:cs="Arial"/>
          <w:b/>
          <w:bCs/>
          <w:bdr w:val="none" w:sz="0" w:space="0" w:color="auto" w:frame="1"/>
          <w:lang w:eastAsia="en-GB"/>
          <w14:textOutline w14:w="12700" w14:cap="flat" w14:cmpd="sng" w14:algn="ctr">
            <w14:noFill/>
            <w14:prstDash w14:val="solid"/>
            <w14:miter w14:lim="100000"/>
          </w14:textOutline>
        </w:rPr>
        <w:t>N. MEYER-LANDRUT</w:t>
      </w:r>
      <w:r w:rsidRPr="00653A27">
        <w:rPr>
          <w:rFonts w:ascii="Arial" w:hAnsi="Arial" w:cs="Arial"/>
          <w:b/>
          <w:bCs/>
          <w:bdr w:val="none" w:sz="0" w:space="0" w:color="auto" w:frame="1"/>
          <w:lang w:eastAsia="en-GB"/>
          <w14:textOutline w14:w="12700" w14:cap="flat" w14:cmpd="sng" w14:algn="ctr">
            <w14:noFill/>
            <w14:prstDash w14:val="solid"/>
            <w14:miter w14:lim="100000"/>
          </w14:textOutline>
        </w:rPr>
        <w:t xml:space="preserve">, </w:t>
      </w:r>
      <w:proofErr w:type="spellStart"/>
      <w:r w:rsidR="00455A52" w:rsidRPr="00653A27">
        <w:rPr>
          <w:rFonts w:ascii="Arial" w:hAnsi="Arial" w:cs="Arial"/>
          <w:b/>
          <w:bCs/>
          <w:bdr w:val="none" w:sz="0" w:space="0" w:color="auto" w:frame="1"/>
          <w:lang w:eastAsia="en-GB"/>
          <w14:textOutline w14:w="12700" w14:cap="flat" w14:cmpd="sng" w14:algn="ctr">
            <w14:noFill/>
            <w14:prstDash w14:val="solid"/>
            <w14:miter w14:lim="100000"/>
          </w14:textOutline>
        </w:rPr>
        <w:t>HoD</w:t>
      </w:r>
      <w:proofErr w:type="spellEnd"/>
    </w:p>
    <w:sectPr w:rsidR="008518AC" w:rsidRPr="00653A27" w:rsidSect="007B007B">
      <w:footerReference w:type="default" r:id="rId8"/>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58BE" w14:textId="77777777" w:rsidR="001C5AA4" w:rsidRDefault="001C5AA4" w:rsidP="000D1EDD">
      <w:pPr>
        <w:spacing w:after="0" w:line="240" w:lineRule="auto"/>
      </w:pPr>
      <w:r>
        <w:separator/>
      </w:r>
    </w:p>
  </w:endnote>
  <w:endnote w:type="continuationSeparator" w:id="0">
    <w:p w14:paraId="75D977B8" w14:textId="77777777" w:rsidR="001C5AA4" w:rsidRDefault="001C5AA4" w:rsidP="000D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04896"/>
      <w:docPartObj>
        <w:docPartGallery w:val="Page Numbers (Bottom of Page)"/>
        <w:docPartUnique/>
      </w:docPartObj>
    </w:sdtPr>
    <w:sdtEndPr>
      <w:rPr>
        <w:noProof/>
      </w:rPr>
    </w:sdtEndPr>
    <w:sdtContent>
      <w:p w14:paraId="3216EA1D" w14:textId="64B2B505" w:rsidR="00FC6859" w:rsidRDefault="00FC6859" w:rsidP="00AB4DB2">
        <w:pPr>
          <w:pStyle w:val="Footer"/>
          <w:jc w:val="right"/>
        </w:pPr>
        <w:r>
          <w:fldChar w:fldCharType="begin"/>
        </w:r>
        <w:r>
          <w:instrText xml:space="preserve"> PAGE   \* MERGEFORMAT </w:instrText>
        </w:r>
        <w:r>
          <w:fldChar w:fldCharType="separate"/>
        </w:r>
        <w:r w:rsidR="0066729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35A4" w14:textId="77777777" w:rsidR="001C5AA4" w:rsidRDefault="001C5AA4" w:rsidP="000D1EDD">
      <w:pPr>
        <w:spacing w:after="0" w:line="240" w:lineRule="auto"/>
      </w:pPr>
      <w:r>
        <w:separator/>
      </w:r>
    </w:p>
  </w:footnote>
  <w:footnote w:type="continuationSeparator" w:id="0">
    <w:p w14:paraId="0CC04FA8" w14:textId="77777777" w:rsidR="001C5AA4" w:rsidRDefault="001C5AA4" w:rsidP="000D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6D84"/>
    <w:multiLevelType w:val="hybridMultilevel"/>
    <w:tmpl w:val="4A8891FE"/>
    <w:lvl w:ilvl="0" w:tplc="8B74499C">
      <w:numFmt w:val="bullet"/>
      <w:lvlText w:val="-"/>
      <w:lvlJc w:val="left"/>
      <w:pPr>
        <w:ind w:left="360" w:hanging="360"/>
      </w:pPr>
      <w:rPr>
        <w:rFonts w:ascii="Arial" w:eastAsiaTheme="minorHAnsi" w:hAnsi="Arial" w:cs="Arial" w:hint="default"/>
        <w:b/>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F965F3"/>
    <w:multiLevelType w:val="hybridMultilevel"/>
    <w:tmpl w:val="E37EF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6B2508"/>
    <w:multiLevelType w:val="hybridMultilevel"/>
    <w:tmpl w:val="976A3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A760D2"/>
    <w:multiLevelType w:val="hybridMultilevel"/>
    <w:tmpl w:val="6980E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2F03B9"/>
    <w:multiLevelType w:val="hybridMultilevel"/>
    <w:tmpl w:val="F8405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B944ECE"/>
    <w:multiLevelType w:val="hybridMultilevel"/>
    <w:tmpl w:val="0BB0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11BC4"/>
    <w:multiLevelType w:val="hybridMultilevel"/>
    <w:tmpl w:val="DF56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D3BD4"/>
    <w:multiLevelType w:val="hybridMultilevel"/>
    <w:tmpl w:val="0A9C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446CD"/>
    <w:multiLevelType w:val="hybridMultilevel"/>
    <w:tmpl w:val="205A8806"/>
    <w:lvl w:ilvl="0" w:tplc="5F56B8F8">
      <w:start w:val="1"/>
      <w:numFmt w:val="decimal"/>
      <w:lvlText w:val="%1."/>
      <w:lvlJc w:val="left"/>
      <w:pPr>
        <w:ind w:left="2771" w:hanging="360"/>
      </w:pPr>
      <w:rPr>
        <w:rFonts w:ascii="Arial" w:eastAsia="Calibri" w:hAnsi="Arial" w:cs="Arial"/>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96B75"/>
    <w:multiLevelType w:val="hybridMultilevel"/>
    <w:tmpl w:val="D576A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649564A"/>
    <w:multiLevelType w:val="hybridMultilevel"/>
    <w:tmpl w:val="4444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DD27E4"/>
    <w:multiLevelType w:val="hybridMultilevel"/>
    <w:tmpl w:val="25243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E60772"/>
    <w:multiLevelType w:val="hybridMultilevel"/>
    <w:tmpl w:val="AB205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CA3DA3"/>
    <w:multiLevelType w:val="hybridMultilevel"/>
    <w:tmpl w:val="C6265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4"/>
  </w:num>
  <w:num w:numId="5">
    <w:abstractNumId w:val="0"/>
  </w:num>
  <w:num w:numId="6">
    <w:abstractNumId w:val="5"/>
  </w:num>
  <w:num w:numId="7">
    <w:abstractNumId w:val="2"/>
  </w:num>
  <w:num w:numId="8">
    <w:abstractNumId w:val="11"/>
  </w:num>
  <w:num w:numId="9">
    <w:abstractNumId w:val="3"/>
  </w:num>
  <w:num w:numId="10">
    <w:abstractNumId w:val="13"/>
  </w:num>
  <w:num w:numId="11">
    <w:abstractNumId w:val="12"/>
  </w:num>
  <w:num w:numId="12">
    <w:abstractNumId w:val="9"/>
  </w:num>
  <w:num w:numId="13">
    <w:abstractNumId w:val="1"/>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31456"/>
    <w:rsid w:val="00000C14"/>
    <w:rsid w:val="00001259"/>
    <w:rsid w:val="00001CDF"/>
    <w:rsid w:val="0001228A"/>
    <w:rsid w:val="00015C4F"/>
    <w:rsid w:val="00017E0C"/>
    <w:rsid w:val="00021508"/>
    <w:rsid w:val="00021AAC"/>
    <w:rsid w:val="0002620B"/>
    <w:rsid w:val="00030920"/>
    <w:rsid w:val="00032F2B"/>
    <w:rsid w:val="00036154"/>
    <w:rsid w:val="000427BD"/>
    <w:rsid w:val="00043A2F"/>
    <w:rsid w:val="00045976"/>
    <w:rsid w:val="000471FE"/>
    <w:rsid w:val="00047BF1"/>
    <w:rsid w:val="0005037D"/>
    <w:rsid w:val="00050663"/>
    <w:rsid w:val="00050FF7"/>
    <w:rsid w:val="000518F3"/>
    <w:rsid w:val="00051EB5"/>
    <w:rsid w:val="000627EF"/>
    <w:rsid w:val="00062A02"/>
    <w:rsid w:val="00062D6C"/>
    <w:rsid w:val="00071F5A"/>
    <w:rsid w:val="00073370"/>
    <w:rsid w:val="000764E1"/>
    <w:rsid w:val="00076629"/>
    <w:rsid w:val="00077351"/>
    <w:rsid w:val="00082BD0"/>
    <w:rsid w:val="00085572"/>
    <w:rsid w:val="000859BF"/>
    <w:rsid w:val="0008708D"/>
    <w:rsid w:val="0009156A"/>
    <w:rsid w:val="000942EC"/>
    <w:rsid w:val="000A39CF"/>
    <w:rsid w:val="000A3B4C"/>
    <w:rsid w:val="000B1C15"/>
    <w:rsid w:val="000C2746"/>
    <w:rsid w:val="000C28FC"/>
    <w:rsid w:val="000C48E6"/>
    <w:rsid w:val="000D1EDD"/>
    <w:rsid w:val="000D2290"/>
    <w:rsid w:val="000D3B6A"/>
    <w:rsid w:val="000D6E7A"/>
    <w:rsid w:val="0010405C"/>
    <w:rsid w:val="00104BED"/>
    <w:rsid w:val="00104C76"/>
    <w:rsid w:val="00105465"/>
    <w:rsid w:val="00105F58"/>
    <w:rsid w:val="0011186A"/>
    <w:rsid w:val="00111A4F"/>
    <w:rsid w:val="00114830"/>
    <w:rsid w:val="001171B1"/>
    <w:rsid w:val="00127186"/>
    <w:rsid w:val="0013083E"/>
    <w:rsid w:val="00130C8B"/>
    <w:rsid w:val="00131AA3"/>
    <w:rsid w:val="0013211D"/>
    <w:rsid w:val="001327DA"/>
    <w:rsid w:val="001332C7"/>
    <w:rsid w:val="001332F1"/>
    <w:rsid w:val="00133784"/>
    <w:rsid w:val="00137DF9"/>
    <w:rsid w:val="001516D6"/>
    <w:rsid w:val="00152FAF"/>
    <w:rsid w:val="00161C10"/>
    <w:rsid w:val="00164388"/>
    <w:rsid w:val="00170663"/>
    <w:rsid w:val="00170F6D"/>
    <w:rsid w:val="0017183E"/>
    <w:rsid w:val="001726E6"/>
    <w:rsid w:val="0017618B"/>
    <w:rsid w:val="00177833"/>
    <w:rsid w:val="00177C4F"/>
    <w:rsid w:val="00180027"/>
    <w:rsid w:val="00180590"/>
    <w:rsid w:val="00182112"/>
    <w:rsid w:val="001822E3"/>
    <w:rsid w:val="00184D9A"/>
    <w:rsid w:val="001915BB"/>
    <w:rsid w:val="00193B0C"/>
    <w:rsid w:val="00194936"/>
    <w:rsid w:val="00194CEB"/>
    <w:rsid w:val="00196B83"/>
    <w:rsid w:val="001A3185"/>
    <w:rsid w:val="001A36C5"/>
    <w:rsid w:val="001A4648"/>
    <w:rsid w:val="001A7110"/>
    <w:rsid w:val="001B2841"/>
    <w:rsid w:val="001B2D17"/>
    <w:rsid w:val="001C3DD5"/>
    <w:rsid w:val="001C5AA4"/>
    <w:rsid w:val="001C794F"/>
    <w:rsid w:val="001D1FC1"/>
    <w:rsid w:val="001D2382"/>
    <w:rsid w:val="001D335B"/>
    <w:rsid w:val="001D47D6"/>
    <w:rsid w:val="001F014B"/>
    <w:rsid w:val="001F4736"/>
    <w:rsid w:val="00201458"/>
    <w:rsid w:val="00201C26"/>
    <w:rsid w:val="002025BF"/>
    <w:rsid w:val="00203491"/>
    <w:rsid w:val="00203788"/>
    <w:rsid w:val="002041B6"/>
    <w:rsid w:val="00204BDE"/>
    <w:rsid w:val="002118C8"/>
    <w:rsid w:val="002122BE"/>
    <w:rsid w:val="002162CD"/>
    <w:rsid w:val="00226D6B"/>
    <w:rsid w:val="00233F73"/>
    <w:rsid w:val="002354C4"/>
    <w:rsid w:val="00235806"/>
    <w:rsid w:val="00236B7F"/>
    <w:rsid w:val="00240C7F"/>
    <w:rsid w:val="00240DE4"/>
    <w:rsid w:val="00241795"/>
    <w:rsid w:val="00252546"/>
    <w:rsid w:val="002565B7"/>
    <w:rsid w:val="0025752E"/>
    <w:rsid w:val="00260164"/>
    <w:rsid w:val="0027067F"/>
    <w:rsid w:val="002736AC"/>
    <w:rsid w:val="002744D9"/>
    <w:rsid w:val="00276704"/>
    <w:rsid w:val="0027720A"/>
    <w:rsid w:val="00277FFB"/>
    <w:rsid w:val="0028479A"/>
    <w:rsid w:val="00287F16"/>
    <w:rsid w:val="00291E74"/>
    <w:rsid w:val="0029422A"/>
    <w:rsid w:val="0029603A"/>
    <w:rsid w:val="002974DD"/>
    <w:rsid w:val="002A162F"/>
    <w:rsid w:val="002A57F1"/>
    <w:rsid w:val="002A7EB3"/>
    <w:rsid w:val="002C794A"/>
    <w:rsid w:val="002D220E"/>
    <w:rsid w:val="002D3679"/>
    <w:rsid w:val="002D6ABF"/>
    <w:rsid w:val="002D6F1F"/>
    <w:rsid w:val="002D7275"/>
    <w:rsid w:val="002E0022"/>
    <w:rsid w:val="002E62EF"/>
    <w:rsid w:val="002F1714"/>
    <w:rsid w:val="002F7B3E"/>
    <w:rsid w:val="003050C1"/>
    <w:rsid w:val="00306841"/>
    <w:rsid w:val="003117A6"/>
    <w:rsid w:val="00315FEF"/>
    <w:rsid w:val="003172DA"/>
    <w:rsid w:val="00332CD2"/>
    <w:rsid w:val="00333044"/>
    <w:rsid w:val="00333628"/>
    <w:rsid w:val="003347F5"/>
    <w:rsid w:val="003405B3"/>
    <w:rsid w:val="0034087E"/>
    <w:rsid w:val="003417BB"/>
    <w:rsid w:val="00342469"/>
    <w:rsid w:val="0034598E"/>
    <w:rsid w:val="00347099"/>
    <w:rsid w:val="00347E01"/>
    <w:rsid w:val="003519DD"/>
    <w:rsid w:val="00352202"/>
    <w:rsid w:val="00352CD3"/>
    <w:rsid w:val="00354B3D"/>
    <w:rsid w:val="0036106C"/>
    <w:rsid w:val="00363BD9"/>
    <w:rsid w:val="00371599"/>
    <w:rsid w:val="00373846"/>
    <w:rsid w:val="00373C7A"/>
    <w:rsid w:val="003742BF"/>
    <w:rsid w:val="00390CBE"/>
    <w:rsid w:val="00392548"/>
    <w:rsid w:val="00392BA0"/>
    <w:rsid w:val="003A0FC1"/>
    <w:rsid w:val="003A1699"/>
    <w:rsid w:val="003A5D7D"/>
    <w:rsid w:val="003A694D"/>
    <w:rsid w:val="003B0E35"/>
    <w:rsid w:val="003B0FAA"/>
    <w:rsid w:val="003B5796"/>
    <w:rsid w:val="003B5BB4"/>
    <w:rsid w:val="003B6071"/>
    <w:rsid w:val="003C341D"/>
    <w:rsid w:val="003C40A1"/>
    <w:rsid w:val="003D1DB0"/>
    <w:rsid w:val="003D5042"/>
    <w:rsid w:val="003D53DF"/>
    <w:rsid w:val="003E1652"/>
    <w:rsid w:val="003E33ED"/>
    <w:rsid w:val="003E3904"/>
    <w:rsid w:val="003E3C3F"/>
    <w:rsid w:val="003E6B06"/>
    <w:rsid w:val="003E6B0F"/>
    <w:rsid w:val="003E6EF6"/>
    <w:rsid w:val="003F1951"/>
    <w:rsid w:val="003F1B80"/>
    <w:rsid w:val="003F4D4A"/>
    <w:rsid w:val="003F779F"/>
    <w:rsid w:val="003F783F"/>
    <w:rsid w:val="00406496"/>
    <w:rsid w:val="00410986"/>
    <w:rsid w:val="004211D7"/>
    <w:rsid w:val="00424B94"/>
    <w:rsid w:val="00425B4B"/>
    <w:rsid w:val="00433512"/>
    <w:rsid w:val="004379FE"/>
    <w:rsid w:val="0044191A"/>
    <w:rsid w:val="004458F0"/>
    <w:rsid w:val="004462F6"/>
    <w:rsid w:val="00451134"/>
    <w:rsid w:val="00454B0E"/>
    <w:rsid w:val="0045575E"/>
    <w:rsid w:val="00455A52"/>
    <w:rsid w:val="00461CBE"/>
    <w:rsid w:val="00461D6A"/>
    <w:rsid w:val="00464EB4"/>
    <w:rsid w:val="0046606D"/>
    <w:rsid w:val="0046673D"/>
    <w:rsid w:val="00471CD9"/>
    <w:rsid w:val="004725F3"/>
    <w:rsid w:val="00475841"/>
    <w:rsid w:val="004774F6"/>
    <w:rsid w:val="004801D0"/>
    <w:rsid w:val="0048030E"/>
    <w:rsid w:val="00481546"/>
    <w:rsid w:val="00484792"/>
    <w:rsid w:val="00485FB2"/>
    <w:rsid w:val="004918D2"/>
    <w:rsid w:val="00492553"/>
    <w:rsid w:val="00495C5C"/>
    <w:rsid w:val="004A3345"/>
    <w:rsid w:val="004A4AAE"/>
    <w:rsid w:val="004A61E3"/>
    <w:rsid w:val="004B0C3F"/>
    <w:rsid w:val="004B3C5D"/>
    <w:rsid w:val="004B5F6C"/>
    <w:rsid w:val="004B779A"/>
    <w:rsid w:val="004C337F"/>
    <w:rsid w:val="004D1619"/>
    <w:rsid w:val="004D166D"/>
    <w:rsid w:val="004E5578"/>
    <w:rsid w:val="004E57C1"/>
    <w:rsid w:val="004E6CE8"/>
    <w:rsid w:val="004E7B4F"/>
    <w:rsid w:val="004F2DAE"/>
    <w:rsid w:val="004F3E55"/>
    <w:rsid w:val="00500A68"/>
    <w:rsid w:val="005012FA"/>
    <w:rsid w:val="0050303F"/>
    <w:rsid w:val="00511C01"/>
    <w:rsid w:val="00511ED1"/>
    <w:rsid w:val="00512E44"/>
    <w:rsid w:val="0051414D"/>
    <w:rsid w:val="00515C11"/>
    <w:rsid w:val="0052377C"/>
    <w:rsid w:val="0052538D"/>
    <w:rsid w:val="005258E4"/>
    <w:rsid w:val="00530590"/>
    <w:rsid w:val="00535A03"/>
    <w:rsid w:val="0053656A"/>
    <w:rsid w:val="00536CD1"/>
    <w:rsid w:val="0054620D"/>
    <w:rsid w:val="00547705"/>
    <w:rsid w:val="0055165C"/>
    <w:rsid w:val="00565F43"/>
    <w:rsid w:val="00567426"/>
    <w:rsid w:val="005704FF"/>
    <w:rsid w:val="00571777"/>
    <w:rsid w:val="00582C54"/>
    <w:rsid w:val="0058423C"/>
    <w:rsid w:val="0058491F"/>
    <w:rsid w:val="00584AC7"/>
    <w:rsid w:val="00586785"/>
    <w:rsid w:val="00587AC4"/>
    <w:rsid w:val="005916C6"/>
    <w:rsid w:val="00595AD3"/>
    <w:rsid w:val="00595EAA"/>
    <w:rsid w:val="00596999"/>
    <w:rsid w:val="005A25D0"/>
    <w:rsid w:val="005A79A1"/>
    <w:rsid w:val="005B0FFA"/>
    <w:rsid w:val="005B1C1E"/>
    <w:rsid w:val="005B4045"/>
    <w:rsid w:val="005B43A1"/>
    <w:rsid w:val="005B447E"/>
    <w:rsid w:val="005C0E7D"/>
    <w:rsid w:val="005C1426"/>
    <w:rsid w:val="005C58EE"/>
    <w:rsid w:val="005C5BA3"/>
    <w:rsid w:val="005C6F0E"/>
    <w:rsid w:val="005D1CA5"/>
    <w:rsid w:val="005D1DC7"/>
    <w:rsid w:val="005D4812"/>
    <w:rsid w:val="005D571E"/>
    <w:rsid w:val="005D62DE"/>
    <w:rsid w:val="005E4A86"/>
    <w:rsid w:val="005E5E58"/>
    <w:rsid w:val="005E7401"/>
    <w:rsid w:val="005F0502"/>
    <w:rsid w:val="005F2F68"/>
    <w:rsid w:val="005F5BCA"/>
    <w:rsid w:val="00602482"/>
    <w:rsid w:val="006033C4"/>
    <w:rsid w:val="00606019"/>
    <w:rsid w:val="006133FF"/>
    <w:rsid w:val="0061723A"/>
    <w:rsid w:val="00617D17"/>
    <w:rsid w:val="00620CD8"/>
    <w:rsid w:val="00621290"/>
    <w:rsid w:val="00625906"/>
    <w:rsid w:val="00625DD0"/>
    <w:rsid w:val="0063323B"/>
    <w:rsid w:val="00633827"/>
    <w:rsid w:val="00633853"/>
    <w:rsid w:val="006416C1"/>
    <w:rsid w:val="00641B99"/>
    <w:rsid w:val="00641EE3"/>
    <w:rsid w:val="006427B7"/>
    <w:rsid w:val="00653A27"/>
    <w:rsid w:val="00656764"/>
    <w:rsid w:val="0065723E"/>
    <w:rsid w:val="00661273"/>
    <w:rsid w:val="00666E4F"/>
    <w:rsid w:val="00667295"/>
    <w:rsid w:val="00671270"/>
    <w:rsid w:val="00674961"/>
    <w:rsid w:val="00675C73"/>
    <w:rsid w:val="00676B11"/>
    <w:rsid w:val="00681AB4"/>
    <w:rsid w:val="00682056"/>
    <w:rsid w:val="006902F7"/>
    <w:rsid w:val="00693BD3"/>
    <w:rsid w:val="00697062"/>
    <w:rsid w:val="006A79CA"/>
    <w:rsid w:val="006B3473"/>
    <w:rsid w:val="006B3808"/>
    <w:rsid w:val="006B3898"/>
    <w:rsid w:val="006B3AAE"/>
    <w:rsid w:val="006C425A"/>
    <w:rsid w:val="006C5787"/>
    <w:rsid w:val="006C78DC"/>
    <w:rsid w:val="006D7B35"/>
    <w:rsid w:val="006E2C84"/>
    <w:rsid w:val="006E3A07"/>
    <w:rsid w:val="006F0133"/>
    <w:rsid w:val="006F3132"/>
    <w:rsid w:val="006F70E3"/>
    <w:rsid w:val="00706D56"/>
    <w:rsid w:val="00714B71"/>
    <w:rsid w:val="0071643E"/>
    <w:rsid w:val="00720216"/>
    <w:rsid w:val="00720427"/>
    <w:rsid w:val="00724166"/>
    <w:rsid w:val="007329AD"/>
    <w:rsid w:val="00735DEF"/>
    <w:rsid w:val="007413E8"/>
    <w:rsid w:val="00741FCC"/>
    <w:rsid w:val="007425CB"/>
    <w:rsid w:val="00742BCA"/>
    <w:rsid w:val="00743874"/>
    <w:rsid w:val="00743F08"/>
    <w:rsid w:val="0075020A"/>
    <w:rsid w:val="007509DA"/>
    <w:rsid w:val="00750A9D"/>
    <w:rsid w:val="00761D21"/>
    <w:rsid w:val="00763DAA"/>
    <w:rsid w:val="00764CC2"/>
    <w:rsid w:val="00764F1C"/>
    <w:rsid w:val="007701FF"/>
    <w:rsid w:val="007711D6"/>
    <w:rsid w:val="007759A3"/>
    <w:rsid w:val="00780B3F"/>
    <w:rsid w:val="007822CF"/>
    <w:rsid w:val="00786D66"/>
    <w:rsid w:val="007927AE"/>
    <w:rsid w:val="007964DD"/>
    <w:rsid w:val="00797376"/>
    <w:rsid w:val="00797EF1"/>
    <w:rsid w:val="007A0EDD"/>
    <w:rsid w:val="007A236A"/>
    <w:rsid w:val="007A74F9"/>
    <w:rsid w:val="007B007B"/>
    <w:rsid w:val="007B1916"/>
    <w:rsid w:val="007B2D68"/>
    <w:rsid w:val="007B346C"/>
    <w:rsid w:val="007B5892"/>
    <w:rsid w:val="007C367E"/>
    <w:rsid w:val="007D026B"/>
    <w:rsid w:val="007D4AAD"/>
    <w:rsid w:val="007D50AF"/>
    <w:rsid w:val="007D6E8B"/>
    <w:rsid w:val="007E0366"/>
    <w:rsid w:val="007E0463"/>
    <w:rsid w:val="007E0D49"/>
    <w:rsid w:val="007E23FB"/>
    <w:rsid w:val="007E4AF3"/>
    <w:rsid w:val="007F0B56"/>
    <w:rsid w:val="007F35C4"/>
    <w:rsid w:val="00801893"/>
    <w:rsid w:val="00805CF8"/>
    <w:rsid w:val="008079AF"/>
    <w:rsid w:val="00814DE8"/>
    <w:rsid w:val="00816691"/>
    <w:rsid w:val="00823D96"/>
    <w:rsid w:val="008241F5"/>
    <w:rsid w:val="008254C3"/>
    <w:rsid w:val="00825724"/>
    <w:rsid w:val="0083188E"/>
    <w:rsid w:val="00837D97"/>
    <w:rsid w:val="008413FB"/>
    <w:rsid w:val="00846866"/>
    <w:rsid w:val="008518AC"/>
    <w:rsid w:val="00851E90"/>
    <w:rsid w:val="0085384A"/>
    <w:rsid w:val="008619DD"/>
    <w:rsid w:val="00864870"/>
    <w:rsid w:val="008656F0"/>
    <w:rsid w:val="00883D6D"/>
    <w:rsid w:val="00883E24"/>
    <w:rsid w:val="008860DF"/>
    <w:rsid w:val="008A27EE"/>
    <w:rsid w:val="008A54A0"/>
    <w:rsid w:val="008A5E18"/>
    <w:rsid w:val="008A6227"/>
    <w:rsid w:val="008A7865"/>
    <w:rsid w:val="008B02B5"/>
    <w:rsid w:val="008B0902"/>
    <w:rsid w:val="008B4BDA"/>
    <w:rsid w:val="008B4C74"/>
    <w:rsid w:val="008B6F09"/>
    <w:rsid w:val="008B776D"/>
    <w:rsid w:val="008B7C9E"/>
    <w:rsid w:val="008C0398"/>
    <w:rsid w:val="008C0B68"/>
    <w:rsid w:val="008C0C2C"/>
    <w:rsid w:val="008C65CE"/>
    <w:rsid w:val="008D530F"/>
    <w:rsid w:val="008E14A1"/>
    <w:rsid w:val="008E2600"/>
    <w:rsid w:val="008F2403"/>
    <w:rsid w:val="008F5880"/>
    <w:rsid w:val="009004A6"/>
    <w:rsid w:val="0090680A"/>
    <w:rsid w:val="00907311"/>
    <w:rsid w:val="00910AC0"/>
    <w:rsid w:val="0091153D"/>
    <w:rsid w:val="0091490F"/>
    <w:rsid w:val="00914B35"/>
    <w:rsid w:val="00915867"/>
    <w:rsid w:val="00915B04"/>
    <w:rsid w:val="00917209"/>
    <w:rsid w:val="00922E87"/>
    <w:rsid w:val="00924FD5"/>
    <w:rsid w:val="009316DE"/>
    <w:rsid w:val="00941279"/>
    <w:rsid w:val="00942E0B"/>
    <w:rsid w:val="009451A0"/>
    <w:rsid w:val="00947070"/>
    <w:rsid w:val="0095320F"/>
    <w:rsid w:val="009565A9"/>
    <w:rsid w:val="0095749D"/>
    <w:rsid w:val="00982867"/>
    <w:rsid w:val="00983CE0"/>
    <w:rsid w:val="00984AD5"/>
    <w:rsid w:val="00995E71"/>
    <w:rsid w:val="0099629F"/>
    <w:rsid w:val="00996770"/>
    <w:rsid w:val="009A0EC8"/>
    <w:rsid w:val="009B1A2B"/>
    <w:rsid w:val="009B5864"/>
    <w:rsid w:val="009C058B"/>
    <w:rsid w:val="009C6D59"/>
    <w:rsid w:val="009D0DA4"/>
    <w:rsid w:val="009F1520"/>
    <w:rsid w:val="009F5F01"/>
    <w:rsid w:val="009F775B"/>
    <w:rsid w:val="00A0015D"/>
    <w:rsid w:val="00A02239"/>
    <w:rsid w:val="00A03C14"/>
    <w:rsid w:val="00A065CC"/>
    <w:rsid w:val="00A102D8"/>
    <w:rsid w:val="00A132B7"/>
    <w:rsid w:val="00A1520F"/>
    <w:rsid w:val="00A1523A"/>
    <w:rsid w:val="00A15D79"/>
    <w:rsid w:val="00A167A9"/>
    <w:rsid w:val="00A212C3"/>
    <w:rsid w:val="00A21F5F"/>
    <w:rsid w:val="00A225FE"/>
    <w:rsid w:val="00A24C94"/>
    <w:rsid w:val="00A30369"/>
    <w:rsid w:val="00A323CC"/>
    <w:rsid w:val="00A34D10"/>
    <w:rsid w:val="00A353B6"/>
    <w:rsid w:val="00A356C7"/>
    <w:rsid w:val="00A3792B"/>
    <w:rsid w:val="00A40853"/>
    <w:rsid w:val="00A44686"/>
    <w:rsid w:val="00A4767E"/>
    <w:rsid w:val="00A50588"/>
    <w:rsid w:val="00A50CA5"/>
    <w:rsid w:val="00A51C98"/>
    <w:rsid w:val="00A52928"/>
    <w:rsid w:val="00A537F5"/>
    <w:rsid w:val="00A53DB9"/>
    <w:rsid w:val="00A54186"/>
    <w:rsid w:val="00A544EC"/>
    <w:rsid w:val="00A56621"/>
    <w:rsid w:val="00A614AF"/>
    <w:rsid w:val="00A61AFE"/>
    <w:rsid w:val="00A673C3"/>
    <w:rsid w:val="00A67D60"/>
    <w:rsid w:val="00A70418"/>
    <w:rsid w:val="00A72C3F"/>
    <w:rsid w:val="00A73C9F"/>
    <w:rsid w:val="00A7468B"/>
    <w:rsid w:val="00A74C8E"/>
    <w:rsid w:val="00A81C3F"/>
    <w:rsid w:val="00A829FE"/>
    <w:rsid w:val="00A8536F"/>
    <w:rsid w:val="00A866EF"/>
    <w:rsid w:val="00A93967"/>
    <w:rsid w:val="00A956A5"/>
    <w:rsid w:val="00AA7A88"/>
    <w:rsid w:val="00AB28E6"/>
    <w:rsid w:val="00AB3FBB"/>
    <w:rsid w:val="00AB4A63"/>
    <w:rsid w:val="00AB4DB2"/>
    <w:rsid w:val="00AB5BCE"/>
    <w:rsid w:val="00AC00E6"/>
    <w:rsid w:val="00AC0C1D"/>
    <w:rsid w:val="00AC4A2B"/>
    <w:rsid w:val="00AD146D"/>
    <w:rsid w:val="00AD1E73"/>
    <w:rsid w:val="00AD5084"/>
    <w:rsid w:val="00AD65D3"/>
    <w:rsid w:val="00AD66FC"/>
    <w:rsid w:val="00AD6D16"/>
    <w:rsid w:val="00AD77C0"/>
    <w:rsid w:val="00AE05A0"/>
    <w:rsid w:val="00AE5873"/>
    <w:rsid w:val="00AE7EA4"/>
    <w:rsid w:val="00AF35A6"/>
    <w:rsid w:val="00AF4ECD"/>
    <w:rsid w:val="00AF7426"/>
    <w:rsid w:val="00B00119"/>
    <w:rsid w:val="00B003A6"/>
    <w:rsid w:val="00B00658"/>
    <w:rsid w:val="00B03317"/>
    <w:rsid w:val="00B04ED7"/>
    <w:rsid w:val="00B1212D"/>
    <w:rsid w:val="00B12F35"/>
    <w:rsid w:val="00B13ADE"/>
    <w:rsid w:val="00B1520D"/>
    <w:rsid w:val="00B17DA3"/>
    <w:rsid w:val="00B22921"/>
    <w:rsid w:val="00B22E30"/>
    <w:rsid w:val="00B2420A"/>
    <w:rsid w:val="00B2442B"/>
    <w:rsid w:val="00B31671"/>
    <w:rsid w:val="00B316DF"/>
    <w:rsid w:val="00B32D6D"/>
    <w:rsid w:val="00B373D2"/>
    <w:rsid w:val="00B37C71"/>
    <w:rsid w:val="00B40273"/>
    <w:rsid w:val="00B43C1D"/>
    <w:rsid w:val="00B51173"/>
    <w:rsid w:val="00B53C04"/>
    <w:rsid w:val="00B53F8C"/>
    <w:rsid w:val="00B55EC9"/>
    <w:rsid w:val="00B60DA0"/>
    <w:rsid w:val="00B610F0"/>
    <w:rsid w:val="00B61EDB"/>
    <w:rsid w:val="00B626AC"/>
    <w:rsid w:val="00B71AD0"/>
    <w:rsid w:val="00B72CB1"/>
    <w:rsid w:val="00B76E28"/>
    <w:rsid w:val="00B80366"/>
    <w:rsid w:val="00B870A7"/>
    <w:rsid w:val="00B94608"/>
    <w:rsid w:val="00B952DC"/>
    <w:rsid w:val="00B96183"/>
    <w:rsid w:val="00B97FD9"/>
    <w:rsid w:val="00BA5ED3"/>
    <w:rsid w:val="00BB15D6"/>
    <w:rsid w:val="00BB1FF0"/>
    <w:rsid w:val="00BC0721"/>
    <w:rsid w:val="00BD1973"/>
    <w:rsid w:val="00BD3CDA"/>
    <w:rsid w:val="00BD444D"/>
    <w:rsid w:val="00BD4F80"/>
    <w:rsid w:val="00BE1326"/>
    <w:rsid w:val="00BE5433"/>
    <w:rsid w:val="00BE5D1B"/>
    <w:rsid w:val="00BF0A3E"/>
    <w:rsid w:val="00BF1767"/>
    <w:rsid w:val="00BF17CC"/>
    <w:rsid w:val="00BF55D1"/>
    <w:rsid w:val="00C02C3D"/>
    <w:rsid w:val="00C10BD6"/>
    <w:rsid w:val="00C120B4"/>
    <w:rsid w:val="00C128B0"/>
    <w:rsid w:val="00C135DF"/>
    <w:rsid w:val="00C1509F"/>
    <w:rsid w:val="00C205C5"/>
    <w:rsid w:val="00C21EE8"/>
    <w:rsid w:val="00C22423"/>
    <w:rsid w:val="00C35FAE"/>
    <w:rsid w:val="00C40ADF"/>
    <w:rsid w:val="00C61124"/>
    <w:rsid w:val="00C70EE7"/>
    <w:rsid w:val="00C732EB"/>
    <w:rsid w:val="00C73DEF"/>
    <w:rsid w:val="00C82C45"/>
    <w:rsid w:val="00C84137"/>
    <w:rsid w:val="00C8599E"/>
    <w:rsid w:val="00CA2B80"/>
    <w:rsid w:val="00CA2EB6"/>
    <w:rsid w:val="00CB2688"/>
    <w:rsid w:val="00CB5572"/>
    <w:rsid w:val="00CB5DB3"/>
    <w:rsid w:val="00CC3376"/>
    <w:rsid w:val="00CC5507"/>
    <w:rsid w:val="00CD248F"/>
    <w:rsid w:val="00CD2B8E"/>
    <w:rsid w:val="00CD48C8"/>
    <w:rsid w:val="00CE2260"/>
    <w:rsid w:val="00CE2311"/>
    <w:rsid w:val="00CE69CF"/>
    <w:rsid w:val="00CF0062"/>
    <w:rsid w:val="00CF6BD3"/>
    <w:rsid w:val="00D10D5F"/>
    <w:rsid w:val="00D114BC"/>
    <w:rsid w:val="00D14DC2"/>
    <w:rsid w:val="00D21C89"/>
    <w:rsid w:val="00D22383"/>
    <w:rsid w:val="00D25526"/>
    <w:rsid w:val="00D31ADA"/>
    <w:rsid w:val="00D36CF3"/>
    <w:rsid w:val="00D418C2"/>
    <w:rsid w:val="00D43C56"/>
    <w:rsid w:val="00D62508"/>
    <w:rsid w:val="00D678FC"/>
    <w:rsid w:val="00D71172"/>
    <w:rsid w:val="00D745FC"/>
    <w:rsid w:val="00D76D13"/>
    <w:rsid w:val="00D80F04"/>
    <w:rsid w:val="00D82BBA"/>
    <w:rsid w:val="00D836E5"/>
    <w:rsid w:val="00D855D9"/>
    <w:rsid w:val="00D87858"/>
    <w:rsid w:val="00D93336"/>
    <w:rsid w:val="00D97C3A"/>
    <w:rsid w:val="00DA41AB"/>
    <w:rsid w:val="00DB622A"/>
    <w:rsid w:val="00DC06C5"/>
    <w:rsid w:val="00DC0BC2"/>
    <w:rsid w:val="00DC1C9D"/>
    <w:rsid w:val="00DC5CC0"/>
    <w:rsid w:val="00DC73E4"/>
    <w:rsid w:val="00DD07B8"/>
    <w:rsid w:val="00DD1930"/>
    <w:rsid w:val="00DD42C8"/>
    <w:rsid w:val="00DD5885"/>
    <w:rsid w:val="00DE0196"/>
    <w:rsid w:val="00DE1515"/>
    <w:rsid w:val="00DE632F"/>
    <w:rsid w:val="00DE6F16"/>
    <w:rsid w:val="00DE6FA0"/>
    <w:rsid w:val="00DF0D7B"/>
    <w:rsid w:val="00DF1AAD"/>
    <w:rsid w:val="00DF6058"/>
    <w:rsid w:val="00E13222"/>
    <w:rsid w:val="00E1389C"/>
    <w:rsid w:val="00E13BC3"/>
    <w:rsid w:val="00E17325"/>
    <w:rsid w:val="00E20D22"/>
    <w:rsid w:val="00E228AF"/>
    <w:rsid w:val="00E2513E"/>
    <w:rsid w:val="00E36EF3"/>
    <w:rsid w:val="00E53570"/>
    <w:rsid w:val="00E54875"/>
    <w:rsid w:val="00E57870"/>
    <w:rsid w:val="00E57CF6"/>
    <w:rsid w:val="00E65CAB"/>
    <w:rsid w:val="00E8225E"/>
    <w:rsid w:val="00E90194"/>
    <w:rsid w:val="00E92F3D"/>
    <w:rsid w:val="00EA275C"/>
    <w:rsid w:val="00EA36E5"/>
    <w:rsid w:val="00EA3898"/>
    <w:rsid w:val="00EA4A73"/>
    <w:rsid w:val="00EB1834"/>
    <w:rsid w:val="00EB18B3"/>
    <w:rsid w:val="00EB6849"/>
    <w:rsid w:val="00EC76A9"/>
    <w:rsid w:val="00ED40BC"/>
    <w:rsid w:val="00ED544E"/>
    <w:rsid w:val="00ED6A5D"/>
    <w:rsid w:val="00ED784C"/>
    <w:rsid w:val="00EE0D8A"/>
    <w:rsid w:val="00EE3B79"/>
    <w:rsid w:val="00EE58A9"/>
    <w:rsid w:val="00EF156B"/>
    <w:rsid w:val="00EF1DD3"/>
    <w:rsid w:val="00EF260B"/>
    <w:rsid w:val="00EF3761"/>
    <w:rsid w:val="00EF7125"/>
    <w:rsid w:val="00F01A72"/>
    <w:rsid w:val="00F06BB3"/>
    <w:rsid w:val="00F2191E"/>
    <w:rsid w:val="00F22BD3"/>
    <w:rsid w:val="00F25B92"/>
    <w:rsid w:val="00F25F0A"/>
    <w:rsid w:val="00F2742E"/>
    <w:rsid w:val="00F31456"/>
    <w:rsid w:val="00F32B5F"/>
    <w:rsid w:val="00F34A23"/>
    <w:rsid w:val="00F35B11"/>
    <w:rsid w:val="00F36174"/>
    <w:rsid w:val="00F375C5"/>
    <w:rsid w:val="00F43B8C"/>
    <w:rsid w:val="00F47624"/>
    <w:rsid w:val="00F513EA"/>
    <w:rsid w:val="00F5269F"/>
    <w:rsid w:val="00F54831"/>
    <w:rsid w:val="00F60889"/>
    <w:rsid w:val="00F61A14"/>
    <w:rsid w:val="00F6328D"/>
    <w:rsid w:val="00F6482A"/>
    <w:rsid w:val="00F652D2"/>
    <w:rsid w:val="00F6534E"/>
    <w:rsid w:val="00F700EC"/>
    <w:rsid w:val="00F75BAD"/>
    <w:rsid w:val="00F81B92"/>
    <w:rsid w:val="00F879CD"/>
    <w:rsid w:val="00F91F02"/>
    <w:rsid w:val="00F93367"/>
    <w:rsid w:val="00F95E64"/>
    <w:rsid w:val="00F96DDE"/>
    <w:rsid w:val="00FA52C1"/>
    <w:rsid w:val="00FB07AB"/>
    <w:rsid w:val="00FB2906"/>
    <w:rsid w:val="00FB2C8F"/>
    <w:rsid w:val="00FB30C7"/>
    <w:rsid w:val="00FB4A61"/>
    <w:rsid w:val="00FB613A"/>
    <w:rsid w:val="00FC11ED"/>
    <w:rsid w:val="00FC6859"/>
    <w:rsid w:val="00FC777C"/>
    <w:rsid w:val="00FD080D"/>
    <w:rsid w:val="00FD1C16"/>
    <w:rsid w:val="00FD6A1B"/>
    <w:rsid w:val="00FD77A9"/>
    <w:rsid w:val="00FE0ABC"/>
    <w:rsid w:val="00FE2CA3"/>
    <w:rsid w:val="00FE4A68"/>
    <w:rsid w:val="00FE538B"/>
    <w:rsid w:val="00FE6BC2"/>
    <w:rsid w:val="00FF1F69"/>
    <w:rsid w:val="00FF2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6D29"/>
  <w15:chartTrackingRefBased/>
  <w15:docId w15:val="{0313C652-05A3-49FA-92CC-9C5D3C4D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18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D2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FC11ED"/>
    <w:pPr>
      <w:spacing w:after="0" w:line="360" w:lineRule="auto"/>
      <w:outlineLvl w:val="2"/>
    </w:pPr>
    <w:rPr>
      <w:rFonts w:ascii="Helvetica" w:hAnsi="Helvetica" w:cs="Helvetica"/>
      <w:b/>
      <w:bCs/>
      <w:color w:val="444444"/>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456"/>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31456"/>
    <w:pPr>
      <w:ind w:left="720"/>
      <w:contextualSpacing/>
    </w:pPr>
  </w:style>
  <w:style w:type="character" w:styleId="Strong">
    <w:name w:val="Strong"/>
    <w:basedOn w:val="DefaultParagraphFont"/>
    <w:uiPriority w:val="22"/>
    <w:qFormat/>
    <w:rsid w:val="00F31456"/>
    <w:rPr>
      <w:b/>
      <w:bCs/>
    </w:rPr>
  </w:style>
  <w:style w:type="character" w:customStyle="1" w:styleId="Heading2Char">
    <w:name w:val="Heading 2 Char"/>
    <w:basedOn w:val="DefaultParagraphFont"/>
    <w:link w:val="Heading2"/>
    <w:uiPriority w:val="9"/>
    <w:semiHidden/>
    <w:rsid w:val="000D2290"/>
    <w:rPr>
      <w:rFonts w:asciiTheme="majorHAnsi" w:eastAsiaTheme="majorEastAsia" w:hAnsiTheme="majorHAnsi" w:cstheme="majorBidi"/>
      <w:color w:val="2E74B5" w:themeColor="accent1" w:themeShade="BF"/>
      <w:sz w:val="26"/>
      <w:szCs w:val="26"/>
    </w:rPr>
  </w:style>
  <w:style w:type="character" w:customStyle="1" w:styleId="bumpedfont15">
    <w:name w:val="bumpedfont15"/>
    <w:basedOn w:val="DefaultParagraphFont"/>
    <w:rsid w:val="004D1619"/>
  </w:style>
  <w:style w:type="paragraph" w:styleId="NoSpacing">
    <w:name w:val="No Spacing"/>
    <w:uiPriority w:val="1"/>
    <w:qFormat/>
    <w:rsid w:val="004D1619"/>
    <w:pPr>
      <w:spacing w:after="0" w:line="240" w:lineRule="auto"/>
    </w:pPr>
  </w:style>
  <w:style w:type="paragraph" w:styleId="Header">
    <w:name w:val="header"/>
    <w:basedOn w:val="Normal"/>
    <w:link w:val="HeaderChar"/>
    <w:uiPriority w:val="99"/>
    <w:unhideWhenUsed/>
    <w:rsid w:val="000D1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DD"/>
  </w:style>
  <w:style w:type="paragraph" w:styleId="Footer">
    <w:name w:val="footer"/>
    <w:basedOn w:val="Normal"/>
    <w:link w:val="FooterChar"/>
    <w:uiPriority w:val="99"/>
    <w:unhideWhenUsed/>
    <w:rsid w:val="000D1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DD"/>
  </w:style>
  <w:style w:type="paragraph" w:styleId="PlainText">
    <w:name w:val="Plain Text"/>
    <w:basedOn w:val="Normal"/>
    <w:link w:val="PlainTextChar"/>
    <w:uiPriority w:val="99"/>
    <w:unhideWhenUsed/>
    <w:rsid w:val="00DC73E4"/>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C73E4"/>
    <w:rPr>
      <w:rFonts w:ascii="Calibri" w:hAnsi="Calibri" w:cs="Calibri"/>
    </w:rPr>
  </w:style>
  <w:style w:type="paragraph" w:customStyle="1" w:styleId="s12">
    <w:name w:val="s12"/>
    <w:basedOn w:val="Normal"/>
    <w:uiPriority w:val="99"/>
    <w:rsid w:val="00F219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5">
    <w:name w:val="s15"/>
    <w:basedOn w:val="DefaultParagraphFont"/>
    <w:rsid w:val="00F2191E"/>
  </w:style>
  <w:style w:type="paragraph" w:customStyle="1" w:styleId="s11">
    <w:name w:val="s11"/>
    <w:basedOn w:val="Normal"/>
    <w:rsid w:val="00464EB4"/>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acopre">
    <w:name w:val="acopre"/>
    <w:basedOn w:val="DefaultParagraphFont"/>
    <w:rsid w:val="00240DE4"/>
  </w:style>
  <w:style w:type="character" w:styleId="Emphasis">
    <w:name w:val="Emphasis"/>
    <w:basedOn w:val="DefaultParagraphFont"/>
    <w:uiPriority w:val="20"/>
    <w:qFormat/>
    <w:rsid w:val="00240DE4"/>
    <w:rPr>
      <w:i/>
      <w:iCs/>
    </w:rPr>
  </w:style>
  <w:style w:type="character" w:customStyle="1" w:styleId="raw-slyvem-0">
    <w:name w:val="raw-slyvem-0"/>
    <w:basedOn w:val="DefaultParagraphFont"/>
    <w:rsid w:val="0029603A"/>
  </w:style>
  <w:style w:type="character" w:customStyle="1" w:styleId="veryhardreadability">
    <w:name w:val="veryhardreadability"/>
    <w:basedOn w:val="DefaultParagraphFont"/>
    <w:rsid w:val="008A27EE"/>
  </w:style>
  <w:style w:type="character" w:customStyle="1" w:styleId="passivevoice">
    <w:name w:val="passivevoice"/>
    <w:basedOn w:val="DefaultParagraphFont"/>
    <w:rsid w:val="008A27EE"/>
  </w:style>
  <w:style w:type="character" w:customStyle="1" w:styleId="complexword">
    <w:name w:val="complexword"/>
    <w:basedOn w:val="DefaultParagraphFont"/>
    <w:rsid w:val="008A27EE"/>
  </w:style>
  <w:style w:type="character" w:customStyle="1" w:styleId="hardreadability">
    <w:name w:val="hardreadability"/>
    <w:basedOn w:val="DefaultParagraphFont"/>
    <w:rsid w:val="008A27EE"/>
  </w:style>
  <w:style w:type="character" w:customStyle="1" w:styleId="adverb">
    <w:name w:val="adverb"/>
    <w:basedOn w:val="DefaultParagraphFont"/>
    <w:rsid w:val="008A27EE"/>
  </w:style>
  <w:style w:type="character" w:customStyle="1" w:styleId="qualifier">
    <w:name w:val="qualifier"/>
    <w:basedOn w:val="DefaultParagraphFont"/>
    <w:rsid w:val="008A27EE"/>
  </w:style>
  <w:style w:type="paragraph" w:customStyle="1" w:styleId="s13">
    <w:name w:val="s13"/>
    <w:basedOn w:val="Normal"/>
    <w:rsid w:val="00B12F3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9">
    <w:name w:val="s19"/>
    <w:basedOn w:val="DefaultParagraphFont"/>
    <w:rsid w:val="00B12F35"/>
  </w:style>
  <w:style w:type="paragraph" w:customStyle="1" w:styleId="s10">
    <w:name w:val="s10"/>
    <w:basedOn w:val="Normal"/>
    <w:uiPriority w:val="99"/>
    <w:semiHidden/>
    <w:rsid w:val="0029422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1">
    <w:name w:val="s111"/>
    <w:basedOn w:val="Normal"/>
    <w:uiPriority w:val="99"/>
    <w:semiHidden/>
    <w:rsid w:val="0029422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FC11ED"/>
    <w:rPr>
      <w:rFonts w:ascii="Helvetica" w:hAnsi="Helvetica" w:cs="Helvetica"/>
      <w:b/>
      <w:bCs/>
      <w:color w:val="444444"/>
      <w:sz w:val="33"/>
      <w:szCs w:val="33"/>
      <w:lang w:eastAsia="en-GB"/>
    </w:rPr>
  </w:style>
  <w:style w:type="character" w:styleId="Hyperlink">
    <w:name w:val="Hyperlink"/>
    <w:basedOn w:val="DefaultParagraphFont"/>
    <w:uiPriority w:val="99"/>
    <w:unhideWhenUsed/>
    <w:rsid w:val="0013211D"/>
    <w:rPr>
      <w:color w:val="0563C1" w:themeColor="hyperlink"/>
      <w:u w:val="single"/>
    </w:rPr>
  </w:style>
  <w:style w:type="paragraph" w:customStyle="1" w:styleId="s3">
    <w:name w:val="s3"/>
    <w:basedOn w:val="Normal"/>
    <w:rsid w:val="0013211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uiPriority w:val="99"/>
    <w:rsid w:val="0013211D"/>
    <w:pPr>
      <w:autoSpaceDE w:val="0"/>
      <w:autoSpaceDN w:val="0"/>
      <w:adjustRightInd w:val="0"/>
      <w:spacing w:after="0" w:line="240" w:lineRule="auto"/>
    </w:pPr>
    <w:rPr>
      <w:rFonts w:ascii="Arial" w:hAnsi="Arial" w:cs="Arial"/>
      <w:color w:val="000000"/>
      <w:sz w:val="24"/>
      <w:szCs w:val="24"/>
    </w:rPr>
  </w:style>
  <w:style w:type="character" w:customStyle="1" w:styleId="s2">
    <w:name w:val="s2"/>
    <w:basedOn w:val="DefaultParagraphFont"/>
    <w:rsid w:val="008518AC"/>
  </w:style>
  <w:style w:type="character" w:customStyle="1" w:styleId="Heading1Char">
    <w:name w:val="Heading 1 Char"/>
    <w:basedOn w:val="DefaultParagraphFont"/>
    <w:link w:val="Heading1"/>
    <w:uiPriority w:val="9"/>
    <w:rsid w:val="008518AC"/>
    <w:rPr>
      <w:rFonts w:asciiTheme="majorHAnsi" w:eastAsiaTheme="majorEastAsia" w:hAnsiTheme="majorHAnsi" w:cstheme="majorBidi"/>
      <w:color w:val="2E74B5" w:themeColor="accent1" w:themeShade="BF"/>
      <w:sz w:val="32"/>
      <w:szCs w:val="32"/>
    </w:rPr>
  </w:style>
  <w:style w:type="character" w:customStyle="1" w:styleId="post-title">
    <w:name w:val="post-title"/>
    <w:basedOn w:val="DefaultParagraphFont"/>
    <w:rsid w:val="008518AC"/>
  </w:style>
  <w:style w:type="character" w:customStyle="1" w:styleId="jlqj4b">
    <w:name w:val="jlqj4b"/>
    <w:basedOn w:val="DefaultParagraphFont"/>
    <w:rsid w:val="001C3DD5"/>
  </w:style>
  <w:style w:type="character" w:customStyle="1" w:styleId="s16">
    <w:name w:val="s16"/>
    <w:basedOn w:val="DefaultParagraphFont"/>
    <w:rsid w:val="00F32B5F"/>
  </w:style>
  <w:style w:type="character" w:customStyle="1" w:styleId="s14">
    <w:name w:val="s14"/>
    <w:basedOn w:val="DefaultParagraphFont"/>
    <w:rsid w:val="00A15D79"/>
  </w:style>
  <w:style w:type="character" w:customStyle="1" w:styleId="s4">
    <w:name w:val="s4"/>
    <w:basedOn w:val="DefaultParagraphFont"/>
    <w:rsid w:val="00AF35A6"/>
  </w:style>
  <w:style w:type="character" w:styleId="CommentReference">
    <w:name w:val="annotation reference"/>
    <w:basedOn w:val="DefaultParagraphFont"/>
    <w:uiPriority w:val="99"/>
    <w:semiHidden/>
    <w:unhideWhenUsed/>
    <w:rsid w:val="00455A52"/>
    <w:rPr>
      <w:sz w:val="16"/>
      <w:szCs w:val="16"/>
    </w:rPr>
  </w:style>
  <w:style w:type="paragraph" w:styleId="CommentText">
    <w:name w:val="annotation text"/>
    <w:basedOn w:val="Normal"/>
    <w:link w:val="CommentTextChar"/>
    <w:uiPriority w:val="99"/>
    <w:semiHidden/>
    <w:unhideWhenUsed/>
    <w:rsid w:val="00455A52"/>
    <w:pPr>
      <w:spacing w:line="240" w:lineRule="auto"/>
    </w:pPr>
    <w:rPr>
      <w:sz w:val="20"/>
      <w:szCs w:val="20"/>
    </w:rPr>
  </w:style>
  <w:style w:type="character" w:customStyle="1" w:styleId="CommentTextChar">
    <w:name w:val="Comment Text Char"/>
    <w:basedOn w:val="DefaultParagraphFont"/>
    <w:link w:val="CommentText"/>
    <w:uiPriority w:val="99"/>
    <w:semiHidden/>
    <w:rsid w:val="00455A52"/>
    <w:rPr>
      <w:sz w:val="20"/>
      <w:szCs w:val="20"/>
    </w:rPr>
  </w:style>
  <w:style w:type="paragraph" w:styleId="CommentSubject">
    <w:name w:val="annotation subject"/>
    <w:basedOn w:val="CommentText"/>
    <w:next w:val="CommentText"/>
    <w:link w:val="CommentSubjectChar"/>
    <w:uiPriority w:val="99"/>
    <w:semiHidden/>
    <w:unhideWhenUsed/>
    <w:rsid w:val="00455A52"/>
    <w:rPr>
      <w:b/>
      <w:bCs/>
    </w:rPr>
  </w:style>
  <w:style w:type="character" w:customStyle="1" w:styleId="CommentSubjectChar">
    <w:name w:val="Comment Subject Char"/>
    <w:basedOn w:val="CommentTextChar"/>
    <w:link w:val="CommentSubject"/>
    <w:uiPriority w:val="99"/>
    <w:semiHidden/>
    <w:rsid w:val="00455A52"/>
    <w:rPr>
      <w:b/>
      <w:bCs/>
      <w:sz w:val="20"/>
      <w:szCs w:val="20"/>
    </w:rPr>
  </w:style>
  <w:style w:type="paragraph" w:styleId="BalloonText">
    <w:name w:val="Balloon Text"/>
    <w:basedOn w:val="Normal"/>
    <w:link w:val="BalloonTextChar"/>
    <w:uiPriority w:val="99"/>
    <w:semiHidden/>
    <w:unhideWhenUsed/>
    <w:rsid w:val="00455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A52"/>
    <w:rPr>
      <w:rFonts w:ascii="Segoe UI" w:hAnsi="Segoe UI" w:cs="Segoe UI"/>
      <w:sz w:val="18"/>
      <w:szCs w:val="18"/>
    </w:rPr>
  </w:style>
  <w:style w:type="paragraph" w:customStyle="1" w:styleId="p2">
    <w:name w:val="p2"/>
    <w:basedOn w:val="Normal"/>
    <w:rsid w:val="00BE543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paragraph-2bgue">
    <w:name w:val="paragraph-paragraph-2bgue"/>
    <w:basedOn w:val="Normal"/>
    <w:uiPriority w:val="99"/>
    <w:rsid w:val="00714B7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css-901oao">
    <w:name w:val="css-901oao"/>
    <w:basedOn w:val="DefaultParagraphFont"/>
    <w:rsid w:val="002565B7"/>
  </w:style>
  <w:style w:type="character" w:customStyle="1" w:styleId="s68f5eaef">
    <w:name w:val="s68f5eaef"/>
    <w:basedOn w:val="DefaultParagraphFont"/>
    <w:rsid w:val="0034087E"/>
  </w:style>
  <w:style w:type="paragraph" w:customStyle="1" w:styleId="ydpcf3fde06msonormal">
    <w:name w:val="ydpcf3fde06msonormal"/>
    <w:basedOn w:val="Normal"/>
    <w:rsid w:val="00BD197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ydp716f475fmsonormal">
    <w:name w:val="ydp716f475fmsonormal"/>
    <w:basedOn w:val="Normal"/>
    <w:rsid w:val="00F4762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ydp31917cf6msonormal">
    <w:name w:val="ydp31917cf6msonormal"/>
    <w:basedOn w:val="Normal"/>
    <w:rsid w:val="00F4762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fbbfee58">
    <w:name w:val="sfbbfee58"/>
    <w:basedOn w:val="DefaultParagraphFont"/>
    <w:rsid w:val="00F47624"/>
  </w:style>
  <w:style w:type="paragraph" w:customStyle="1" w:styleId="ydp556f3f51msonormal">
    <w:name w:val="ydp556f3f51msonormal"/>
    <w:basedOn w:val="Normal"/>
    <w:rsid w:val="003A0FC1"/>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4">
    <w:name w:val="p4"/>
    <w:basedOn w:val="Normal"/>
    <w:rsid w:val="00F513E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y2iqfc">
    <w:name w:val="y2iqfc"/>
    <w:basedOn w:val="DefaultParagraphFont"/>
    <w:rsid w:val="00F5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1335">
      <w:bodyDiv w:val="1"/>
      <w:marLeft w:val="0"/>
      <w:marRight w:val="0"/>
      <w:marTop w:val="0"/>
      <w:marBottom w:val="0"/>
      <w:divBdr>
        <w:top w:val="none" w:sz="0" w:space="0" w:color="auto"/>
        <w:left w:val="none" w:sz="0" w:space="0" w:color="auto"/>
        <w:bottom w:val="none" w:sz="0" w:space="0" w:color="auto"/>
        <w:right w:val="none" w:sz="0" w:space="0" w:color="auto"/>
      </w:divBdr>
    </w:div>
    <w:div w:id="40441736">
      <w:bodyDiv w:val="1"/>
      <w:marLeft w:val="0"/>
      <w:marRight w:val="0"/>
      <w:marTop w:val="0"/>
      <w:marBottom w:val="0"/>
      <w:divBdr>
        <w:top w:val="none" w:sz="0" w:space="0" w:color="auto"/>
        <w:left w:val="none" w:sz="0" w:space="0" w:color="auto"/>
        <w:bottom w:val="none" w:sz="0" w:space="0" w:color="auto"/>
        <w:right w:val="none" w:sz="0" w:space="0" w:color="auto"/>
      </w:divBdr>
    </w:div>
    <w:div w:id="42604770">
      <w:bodyDiv w:val="1"/>
      <w:marLeft w:val="0"/>
      <w:marRight w:val="0"/>
      <w:marTop w:val="0"/>
      <w:marBottom w:val="0"/>
      <w:divBdr>
        <w:top w:val="none" w:sz="0" w:space="0" w:color="auto"/>
        <w:left w:val="none" w:sz="0" w:space="0" w:color="auto"/>
        <w:bottom w:val="none" w:sz="0" w:space="0" w:color="auto"/>
        <w:right w:val="none" w:sz="0" w:space="0" w:color="auto"/>
      </w:divBdr>
    </w:div>
    <w:div w:id="79572696">
      <w:bodyDiv w:val="1"/>
      <w:marLeft w:val="0"/>
      <w:marRight w:val="0"/>
      <w:marTop w:val="0"/>
      <w:marBottom w:val="0"/>
      <w:divBdr>
        <w:top w:val="none" w:sz="0" w:space="0" w:color="auto"/>
        <w:left w:val="none" w:sz="0" w:space="0" w:color="auto"/>
        <w:bottom w:val="none" w:sz="0" w:space="0" w:color="auto"/>
        <w:right w:val="none" w:sz="0" w:space="0" w:color="auto"/>
      </w:divBdr>
    </w:div>
    <w:div w:id="79641935">
      <w:bodyDiv w:val="1"/>
      <w:marLeft w:val="0"/>
      <w:marRight w:val="0"/>
      <w:marTop w:val="0"/>
      <w:marBottom w:val="0"/>
      <w:divBdr>
        <w:top w:val="none" w:sz="0" w:space="0" w:color="auto"/>
        <w:left w:val="none" w:sz="0" w:space="0" w:color="auto"/>
        <w:bottom w:val="none" w:sz="0" w:space="0" w:color="auto"/>
        <w:right w:val="none" w:sz="0" w:space="0" w:color="auto"/>
      </w:divBdr>
    </w:div>
    <w:div w:id="87312443">
      <w:bodyDiv w:val="1"/>
      <w:marLeft w:val="0"/>
      <w:marRight w:val="0"/>
      <w:marTop w:val="0"/>
      <w:marBottom w:val="0"/>
      <w:divBdr>
        <w:top w:val="none" w:sz="0" w:space="0" w:color="auto"/>
        <w:left w:val="none" w:sz="0" w:space="0" w:color="auto"/>
        <w:bottom w:val="none" w:sz="0" w:space="0" w:color="auto"/>
        <w:right w:val="none" w:sz="0" w:space="0" w:color="auto"/>
      </w:divBdr>
    </w:div>
    <w:div w:id="143741431">
      <w:bodyDiv w:val="1"/>
      <w:marLeft w:val="0"/>
      <w:marRight w:val="0"/>
      <w:marTop w:val="0"/>
      <w:marBottom w:val="0"/>
      <w:divBdr>
        <w:top w:val="none" w:sz="0" w:space="0" w:color="auto"/>
        <w:left w:val="none" w:sz="0" w:space="0" w:color="auto"/>
        <w:bottom w:val="none" w:sz="0" w:space="0" w:color="auto"/>
        <w:right w:val="none" w:sz="0" w:space="0" w:color="auto"/>
      </w:divBdr>
    </w:div>
    <w:div w:id="185295420">
      <w:bodyDiv w:val="1"/>
      <w:marLeft w:val="0"/>
      <w:marRight w:val="0"/>
      <w:marTop w:val="0"/>
      <w:marBottom w:val="0"/>
      <w:divBdr>
        <w:top w:val="none" w:sz="0" w:space="0" w:color="auto"/>
        <w:left w:val="none" w:sz="0" w:space="0" w:color="auto"/>
        <w:bottom w:val="none" w:sz="0" w:space="0" w:color="auto"/>
        <w:right w:val="none" w:sz="0" w:space="0" w:color="auto"/>
      </w:divBdr>
    </w:div>
    <w:div w:id="193621217">
      <w:bodyDiv w:val="1"/>
      <w:marLeft w:val="0"/>
      <w:marRight w:val="0"/>
      <w:marTop w:val="0"/>
      <w:marBottom w:val="0"/>
      <w:divBdr>
        <w:top w:val="none" w:sz="0" w:space="0" w:color="auto"/>
        <w:left w:val="none" w:sz="0" w:space="0" w:color="auto"/>
        <w:bottom w:val="none" w:sz="0" w:space="0" w:color="auto"/>
        <w:right w:val="none" w:sz="0" w:space="0" w:color="auto"/>
      </w:divBdr>
    </w:div>
    <w:div w:id="234359915">
      <w:bodyDiv w:val="1"/>
      <w:marLeft w:val="0"/>
      <w:marRight w:val="0"/>
      <w:marTop w:val="0"/>
      <w:marBottom w:val="0"/>
      <w:divBdr>
        <w:top w:val="none" w:sz="0" w:space="0" w:color="auto"/>
        <w:left w:val="none" w:sz="0" w:space="0" w:color="auto"/>
        <w:bottom w:val="none" w:sz="0" w:space="0" w:color="auto"/>
        <w:right w:val="none" w:sz="0" w:space="0" w:color="auto"/>
      </w:divBdr>
    </w:div>
    <w:div w:id="244073894">
      <w:bodyDiv w:val="1"/>
      <w:marLeft w:val="0"/>
      <w:marRight w:val="0"/>
      <w:marTop w:val="0"/>
      <w:marBottom w:val="0"/>
      <w:divBdr>
        <w:top w:val="none" w:sz="0" w:space="0" w:color="auto"/>
        <w:left w:val="none" w:sz="0" w:space="0" w:color="auto"/>
        <w:bottom w:val="none" w:sz="0" w:space="0" w:color="auto"/>
        <w:right w:val="none" w:sz="0" w:space="0" w:color="auto"/>
      </w:divBdr>
    </w:div>
    <w:div w:id="246502947">
      <w:bodyDiv w:val="1"/>
      <w:marLeft w:val="0"/>
      <w:marRight w:val="0"/>
      <w:marTop w:val="0"/>
      <w:marBottom w:val="0"/>
      <w:divBdr>
        <w:top w:val="none" w:sz="0" w:space="0" w:color="auto"/>
        <w:left w:val="none" w:sz="0" w:space="0" w:color="auto"/>
        <w:bottom w:val="none" w:sz="0" w:space="0" w:color="auto"/>
        <w:right w:val="none" w:sz="0" w:space="0" w:color="auto"/>
      </w:divBdr>
    </w:div>
    <w:div w:id="256983146">
      <w:bodyDiv w:val="1"/>
      <w:marLeft w:val="0"/>
      <w:marRight w:val="0"/>
      <w:marTop w:val="0"/>
      <w:marBottom w:val="0"/>
      <w:divBdr>
        <w:top w:val="none" w:sz="0" w:space="0" w:color="auto"/>
        <w:left w:val="none" w:sz="0" w:space="0" w:color="auto"/>
        <w:bottom w:val="none" w:sz="0" w:space="0" w:color="auto"/>
        <w:right w:val="none" w:sz="0" w:space="0" w:color="auto"/>
      </w:divBdr>
    </w:div>
    <w:div w:id="263266317">
      <w:bodyDiv w:val="1"/>
      <w:marLeft w:val="0"/>
      <w:marRight w:val="0"/>
      <w:marTop w:val="0"/>
      <w:marBottom w:val="0"/>
      <w:divBdr>
        <w:top w:val="none" w:sz="0" w:space="0" w:color="auto"/>
        <w:left w:val="none" w:sz="0" w:space="0" w:color="auto"/>
        <w:bottom w:val="none" w:sz="0" w:space="0" w:color="auto"/>
        <w:right w:val="none" w:sz="0" w:space="0" w:color="auto"/>
      </w:divBdr>
    </w:div>
    <w:div w:id="283463256">
      <w:bodyDiv w:val="1"/>
      <w:marLeft w:val="0"/>
      <w:marRight w:val="0"/>
      <w:marTop w:val="0"/>
      <w:marBottom w:val="0"/>
      <w:divBdr>
        <w:top w:val="none" w:sz="0" w:space="0" w:color="auto"/>
        <w:left w:val="none" w:sz="0" w:space="0" w:color="auto"/>
        <w:bottom w:val="none" w:sz="0" w:space="0" w:color="auto"/>
        <w:right w:val="none" w:sz="0" w:space="0" w:color="auto"/>
      </w:divBdr>
    </w:div>
    <w:div w:id="345984372">
      <w:bodyDiv w:val="1"/>
      <w:marLeft w:val="0"/>
      <w:marRight w:val="0"/>
      <w:marTop w:val="0"/>
      <w:marBottom w:val="0"/>
      <w:divBdr>
        <w:top w:val="none" w:sz="0" w:space="0" w:color="auto"/>
        <w:left w:val="none" w:sz="0" w:space="0" w:color="auto"/>
        <w:bottom w:val="none" w:sz="0" w:space="0" w:color="auto"/>
        <w:right w:val="none" w:sz="0" w:space="0" w:color="auto"/>
      </w:divBdr>
    </w:div>
    <w:div w:id="363481335">
      <w:bodyDiv w:val="1"/>
      <w:marLeft w:val="0"/>
      <w:marRight w:val="0"/>
      <w:marTop w:val="0"/>
      <w:marBottom w:val="0"/>
      <w:divBdr>
        <w:top w:val="none" w:sz="0" w:space="0" w:color="auto"/>
        <w:left w:val="none" w:sz="0" w:space="0" w:color="auto"/>
        <w:bottom w:val="none" w:sz="0" w:space="0" w:color="auto"/>
        <w:right w:val="none" w:sz="0" w:space="0" w:color="auto"/>
      </w:divBdr>
    </w:div>
    <w:div w:id="364601158">
      <w:bodyDiv w:val="1"/>
      <w:marLeft w:val="0"/>
      <w:marRight w:val="0"/>
      <w:marTop w:val="0"/>
      <w:marBottom w:val="0"/>
      <w:divBdr>
        <w:top w:val="none" w:sz="0" w:space="0" w:color="auto"/>
        <w:left w:val="none" w:sz="0" w:space="0" w:color="auto"/>
        <w:bottom w:val="none" w:sz="0" w:space="0" w:color="auto"/>
        <w:right w:val="none" w:sz="0" w:space="0" w:color="auto"/>
      </w:divBdr>
    </w:div>
    <w:div w:id="366833477">
      <w:bodyDiv w:val="1"/>
      <w:marLeft w:val="0"/>
      <w:marRight w:val="0"/>
      <w:marTop w:val="0"/>
      <w:marBottom w:val="0"/>
      <w:divBdr>
        <w:top w:val="none" w:sz="0" w:space="0" w:color="auto"/>
        <w:left w:val="none" w:sz="0" w:space="0" w:color="auto"/>
        <w:bottom w:val="none" w:sz="0" w:space="0" w:color="auto"/>
        <w:right w:val="none" w:sz="0" w:space="0" w:color="auto"/>
      </w:divBdr>
    </w:div>
    <w:div w:id="397636743">
      <w:bodyDiv w:val="1"/>
      <w:marLeft w:val="0"/>
      <w:marRight w:val="0"/>
      <w:marTop w:val="0"/>
      <w:marBottom w:val="0"/>
      <w:divBdr>
        <w:top w:val="none" w:sz="0" w:space="0" w:color="auto"/>
        <w:left w:val="none" w:sz="0" w:space="0" w:color="auto"/>
        <w:bottom w:val="none" w:sz="0" w:space="0" w:color="auto"/>
        <w:right w:val="none" w:sz="0" w:space="0" w:color="auto"/>
      </w:divBdr>
    </w:div>
    <w:div w:id="428694988">
      <w:bodyDiv w:val="1"/>
      <w:marLeft w:val="0"/>
      <w:marRight w:val="0"/>
      <w:marTop w:val="0"/>
      <w:marBottom w:val="0"/>
      <w:divBdr>
        <w:top w:val="none" w:sz="0" w:space="0" w:color="auto"/>
        <w:left w:val="none" w:sz="0" w:space="0" w:color="auto"/>
        <w:bottom w:val="none" w:sz="0" w:space="0" w:color="auto"/>
        <w:right w:val="none" w:sz="0" w:space="0" w:color="auto"/>
      </w:divBdr>
    </w:div>
    <w:div w:id="431979502">
      <w:bodyDiv w:val="1"/>
      <w:marLeft w:val="0"/>
      <w:marRight w:val="0"/>
      <w:marTop w:val="0"/>
      <w:marBottom w:val="0"/>
      <w:divBdr>
        <w:top w:val="none" w:sz="0" w:space="0" w:color="auto"/>
        <w:left w:val="none" w:sz="0" w:space="0" w:color="auto"/>
        <w:bottom w:val="none" w:sz="0" w:space="0" w:color="auto"/>
        <w:right w:val="none" w:sz="0" w:space="0" w:color="auto"/>
      </w:divBdr>
    </w:div>
    <w:div w:id="499320909">
      <w:bodyDiv w:val="1"/>
      <w:marLeft w:val="0"/>
      <w:marRight w:val="0"/>
      <w:marTop w:val="0"/>
      <w:marBottom w:val="0"/>
      <w:divBdr>
        <w:top w:val="none" w:sz="0" w:space="0" w:color="auto"/>
        <w:left w:val="none" w:sz="0" w:space="0" w:color="auto"/>
        <w:bottom w:val="none" w:sz="0" w:space="0" w:color="auto"/>
        <w:right w:val="none" w:sz="0" w:space="0" w:color="auto"/>
      </w:divBdr>
    </w:div>
    <w:div w:id="502623836">
      <w:bodyDiv w:val="1"/>
      <w:marLeft w:val="0"/>
      <w:marRight w:val="0"/>
      <w:marTop w:val="0"/>
      <w:marBottom w:val="0"/>
      <w:divBdr>
        <w:top w:val="none" w:sz="0" w:space="0" w:color="auto"/>
        <w:left w:val="none" w:sz="0" w:space="0" w:color="auto"/>
        <w:bottom w:val="none" w:sz="0" w:space="0" w:color="auto"/>
        <w:right w:val="none" w:sz="0" w:space="0" w:color="auto"/>
      </w:divBdr>
    </w:div>
    <w:div w:id="504246425">
      <w:bodyDiv w:val="1"/>
      <w:marLeft w:val="0"/>
      <w:marRight w:val="0"/>
      <w:marTop w:val="0"/>
      <w:marBottom w:val="0"/>
      <w:divBdr>
        <w:top w:val="none" w:sz="0" w:space="0" w:color="auto"/>
        <w:left w:val="none" w:sz="0" w:space="0" w:color="auto"/>
        <w:bottom w:val="none" w:sz="0" w:space="0" w:color="auto"/>
        <w:right w:val="none" w:sz="0" w:space="0" w:color="auto"/>
      </w:divBdr>
    </w:div>
    <w:div w:id="534000048">
      <w:bodyDiv w:val="1"/>
      <w:marLeft w:val="0"/>
      <w:marRight w:val="0"/>
      <w:marTop w:val="0"/>
      <w:marBottom w:val="0"/>
      <w:divBdr>
        <w:top w:val="none" w:sz="0" w:space="0" w:color="auto"/>
        <w:left w:val="none" w:sz="0" w:space="0" w:color="auto"/>
        <w:bottom w:val="none" w:sz="0" w:space="0" w:color="auto"/>
        <w:right w:val="none" w:sz="0" w:space="0" w:color="auto"/>
      </w:divBdr>
    </w:div>
    <w:div w:id="547570098">
      <w:bodyDiv w:val="1"/>
      <w:marLeft w:val="0"/>
      <w:marRight w:val="0"/>
      <w:marTop w:val="0"/>
      <w:marBottom w:val="0"/>
      <w:divBdr>
        <w:top w:val="none" w:sz="0" w:space="0" w:color="auto"/>
        <w:left w:val="none" w:sz="0" w:space="0" w:color="auto"/>
        <w:bottom w:val="none" w:sz="0" w:space="0" w:color="auto"/>
        <w:right w:val="none" w:sz="0" w:space="0" w:color="auto"/>
      </w:divBdr>
    </w:div>
    <w:div w:id="551891419">
      <w:bodyDiv w:val="1"/>
      <w:marLeft w:val="0"/>
      <w:marRight w:val="0"/>
      <w:marTop w:val="0"/>
      <w:marBottom w:val="0"/>
      <w:divBdr>
        <w:top w:val="none" w:sz="0" w:space="0" w:color="auto"/>
        <w:left w:val="none" w:sz="0" w:space="0" w:color="auto"/>
        <w:bottom w:val="none" w:sz="0" w:space="0" w:color="auto"/>
        <w:right w:val="none" w:sz="0" w:space="0" w:color="auto"/>
      </w:divBdr>
    </w:div>
    <w:div w:id="557741569">
      <w:bodyDiv w:val="1"/>
      <w:marLeft w:val="0"/>
      <w:marRight w:val="0"/>
      <w:marTop w:val="0"/>
      <w:marBottom w:val="0"/>
      <w:divBdr>
        <w:top w:val="none" w:sz="0" w:space="0" w:color="auto"/>
        <w:left w:val="none" w:sz="0" w:space="0" w:color="auto"/>
        <w:bottom w:val="none" w:sz="0" w:space="0" w:color="auto"/>
        <w:right w:val="none" w:sz="0" w:space="0" w:color="auto"/>
      </w:divBdr>
    </w:div>
    <w:div w:id="574052531">
      <w:bodyDiv w:val="1"/>
      <w:marLeft w:val="0"/>
      <w:marRight w:val="0"/>
      <w:marTop w:val="0"/>
      <w:marBottom w:val="0"/>
      <w:divBdr>
        <w:top w:val="none" w:sz="0" w:space="0" w:color="auto"/>
        <w:left w:val="none" w:sz="0" w:space="0" w:color="auto"/>
        <w:bottom w:val="none" w:sz="0" w:space="0" w:color="auto"/>
        <w:right w:val="none" w:sz="0" w:space="0" w:color="auto"/>
      </w:divBdr>
    </w:div>
    <w:div w:id="583803336">
      <w:bodyDiv w:val="1"/>
      <w:marLeft w:val="0"/>
      <w:marRight w:val="0"/>
      <w:marTop w:val="0"/>
      <w:marBottom w:val="0"/>
      <w:divBdr>
        <w:top w:val="none" w:sz="0" w:space="0" w:color="auto"/>
        <w:left w:val="none" w:sz="0" w:space="0" w:color="auto"/>
        <w:bottom w:val="none" w:sz="0" w:space="0" w:color="auto"/>
        <w:right w:val="none" w:sz="0" w:space="0" w:color="auto"/>
      </w:divBdr>
    </w:div>
    <w:div w:id="591861659">
      <w:bodyDiv w:val="1"/>
      <w:marLeft w:val="0"/>
      <w:marRight w:val="0"/>
      <w:marTop w:val="0"/>
      <w:marBottom w:val="0"/>
      <w:divBdr>
        <w:top w:val="none" w:sz="0" w:space="0" w:color="auto"/>
        <w:left w:val="none" w:sz="0" w:space="0" w:color="auto"/>
        <w:bottom w:val="none" w:sz="0" w:space="0" w:color="auto"/>
        <w:right w:val="none" w:sz="0" w:space="0" w:color="auto"/>
      </w:divBdr>
    </w:div>
    <w:div w:id="616564838">
      <w:bodyDiv w:val="1"/>
      <w:marLeft w:val="0"/>
      <w:marRight w:val="0"/>
      <w:marTop w:val="0"/>
      <w:marBottom w:val="0"/>
      <w:divBdr>
        <w:top w:val="none" w:sz="0" w:space="0" w:color="auto"/>
        <w:left w:val="none" w:sz="0" w:space="0" w:color="auto"/>
        <w:bottom w:val="none" w:sz="0" w:space="0" w:color="auto"/>
        <w:right w:val="none" w:sz="0" w:space="0" w:color="auto"/>
      </w:divBdr>
    </w:div>
    <w:div w:id="636374369">
      <w:bodyDiv w:val="1"/>
      <w:marLeft w:val="0"/>
      <w:marRight w:val="0"/>
      <w:marTop w:val="0"/>
      <w:marBottom w:val="0"/>
      <w:divBdr>
        <w:top w:val="none" w:sz="0" w:space="0" w:color="auto"/>
        <w:left w:val="none" w:sz="0" w:space="0" w:color="auto"/>
        <w:bottom w:val="none" w:sz="0" w:space="0" w:color="auto"/>
        <w:right w:val="none" w:sz="0" w:space="0" w:color="auto"/>
      </w:divBdr>
    </w:div>
    <w:div w:id="646477853">
      <w:bodyDiv w:val="1"/>
      <w:marLeft w:val="0"/>
      <w:marRight w:val="0"/>
      <w:marTop w:val="0"/>
      <w:marBottom w:val="0"/>
      <w:divBdr>
        <w:top w:val="none" w:sz="0" w:space="0" w:color="auto"/>
        <w:left w:val="none" w:sz="0" w:space="0" w:color="auto"/>
        <w:bottom w:val="none" w:sz="0" w:space="0" w:color="auto"/>
        <w:right w:val="none" w:sz="0" w:space="0" w:color="auto"/>
      </w:divBdr>
    </w:div>
    <w:div w:id="646784214">
      <w:bodyDiv w:val="1"/>
      <w:marLeft w:val="0"/>
      <w:marRight w:val="0"/>
      <w:marTop w:val="0"/>
      <w:marBottom w:val="0"/>
      <w:divBdr>
        <w:top w:val="none" w:sz="0" w:space="0" w:color="auto"/>
        <w:left w:val="none" w:sz="0" w:space="0" w:color="auto"/>
        <w:bottom w:val="none" w:sz="0" w:space="0" w:color="auto"/>
        <w:right w:val="none" w:sz="0" w:space="0" w:color="auto"/>
      </w:divBdr>
    </w:div>
    <w:div w:id="654720225">
      <w:bodyDiv w:val="1"/>
      <w:marLeft w:val="0"/>
      <w:marRight w:val="0"/>
      <w:marTop w:val="0"/>
      <w:marBottom w:val="0"/>
      <w:divBdr>
        <w:top w:val="none" w:sz="0" w:space="0" w:color="auto"/>
        <w:left w:val="none" w:sz="0" w:space="0" w:color="auto"/>
        <w:bottom w:val="none" w:sz="0" w:space="0" w:color="auto"/>
        <w:right w:val="none" w:sz="0" w:space="0" w:color="auto"/>
      </w:divBdr>
    </w:div>
    <w:div w:id="697127860">
      <w:bodyDiv w:val="1"/>
      <w:marLeft w:val="0"/>
      <w:marRight w:val="0"/>
      <w:marTop w:val="0"/>
      <w:marBottom w:val="0"/>
      <w:divBdr>
        <w:top w:val="none" w:sz="0" w:space="0" w:color="auto"/>
        <w:left w:val="none" w:sz="0" w:space="0" w:color="auto"/>
        <w:bottom w:val="none" w:sz="0" w:space="0" w:color="auto"/>
        <w:right w:val="none" w:sz="0" w:space="0" w:color="auto"/>
      </w:divBdr>
    </w:div>
    <w:div w:id="704674977">
      <w:bodyDiv w:val="1"/>
      <w:marLeft w:val="0"/>
      <w:marRight w:val="0"/>
      <w:marTop w:val="0"/>
      <w:marBottom w:val="0"/>
      <w:divBdr>
        <w:top w:val="none" w:sz="0" w:space="0" w:color="auto"/>
        <w:left w:val="none" w:sz="0" w:space="0" w:color="auto"/>
        <w:bottom w:val="none" w:sz="0" w:space="0" w:color="auto"/>
        <w:right w:val="none" w:sz="0" w:space="0" w:color="auto"/>
      </w:divBdr>
    </w:div>
    <w:div w:id="706640967">
      <w:bodyDiv w:val="1"/>
      <w:marLeft w:val="0"/>
      <w:marRight w:val="0"/>
      <w:marTop w:val="0"/>
      <w:marBottom w:val="0"/>
      <w:divBdr>
        <w:top w:val="none" w:sz="0" w:space="0" w:color="auto"/>
        <w:left w:val="none" w:sz="0" w:space="0" w:color="auto"/>
        <w:bottom w:val="none" w:sz="0" w:space="0" w:color="auto"/>
        <w:right w:val="none" w:sz="0" w:space="0" w:color="auto"/>
      </w:divBdr>
    </w:div>
    <w:div w:id="712387834">
      <w:bodyDiv w:val="1"/>
      <w:marLeft w:val="0"/>
      <w:marRight w:val="0"/>
      <w:marTop w:val="0"/>
      <w:marBottom w:val="0"/>
      <w:divBdr>
        <w:top w:val="none" w:sz="0" w:space="0" w:color="auto"/>
        <w:left w:val="none" w:sz="0" w:space="0" w:color="auto"/>
        <w:bottom w:val="none" w:sz="0" w:space="0" w:color="auto"/>
        <w:right w:val="none" w:sz="0" w:space="0" w:color="auto"/>
      </w:divBdr>
    </w:div>
    <w:div w:id="731463169">
      <w:bodyDiv w:val="1"/>
      <w:marLeft w:val="0"/>
      <w:marRight w:val="0"/>
      <w:marTop w:val="0"/>
      <w:marBottom w:val="0"/>
      <w:divBdr>
        <w:top w:val="none" w:sz="0" w:space="0" w:color="auto"/>
        <w:left w:val="none" w:sz="0" w:space="0" w:color="auto"/>
        <w:bottom w:val="none" w:sz="0" w:space="0" w:color="auto"/>
        <w:right w:val="none" w:sz="0" w:space="0" w:color="auto"/>
      </w:divBdr>
    </w:div>
    <w:div w:id="754715616">
      <w:bodyDiv w:val="1"/>
      <w:marLeft w:val="0"/>
      <w:marRight w:val="0"/>
      <w:marTop w:val="0"/>
      <w:marBottom w:val="0"/>
      <w:divBdr>
        <w:top w:val="none" w:sz="0" w:space="0" w:color="auto"/>
        <w:left w:val="none" w:sz="0" w:space="0" w:color="auto"/>
        <w:bottom w:val="none" w:sz="0" w:space="0" w:color="auto"/>
        <w:right w:val="none" w:sz="0" w:space="0" w:color="auto"/>
      </w:divBdr>
    </w:div>
    <w:div w:id="755051068">
      <w:bodyDiv w:val="1"/>
      <w:marLeft w:val="0"/>
      <w:marRight w:val="0"/>
      <w:marTop w:val="0"/>
      <w:marBottom w:val="0"/>
      <w:divBdr>
        <w:top w:val="none" w:sz="0" w:space="0" w:color="auto"/>
        <w:left w:val="none" w:sz="0" w:space="0" w:color="auto"/>
        <w:bottom w:val="none" w:sz="0" w:space="0" w:color="auto"/>
        <w:right w:val="none" w:sz="0" w:space="0" w:color="auto"/>
      </w:divBdr>
    </w:div>
    <w:div w:id="763768858">
      <w:bodyDiv w:val="1"/>
      <w:marLeft w:val="0"/>
      <w:marRight w:val="0"/>
      <w:marTop w:val="0"/>
      <w:marBottom w:val="0"/>
      <w:divBdr>
        <w:top w:val="none" w:sz="0" w:space="0" w:color="auto"/>
        <w:left w:val="none" w:sz="0" w:space="0" w:color="auto"/>
        <w:bottom w:val="none" w:sz="0" w:space="0" w:color="auto"/>
        <w:right w:val="none" w:sz="0" w:space="0" w:color="auto"/>
      </w:divBdr>
    </w:div>
    <w:div w:id="769274878">
      <w:bodyDiv w:val="1"/>
      <w:marLeft w:val="0"/>
      <w:marRight w:val="0"/>
      <w:marTop w:val="0"/>
      <w:marBottom w:val="0"/>
      <w:divBdr>
        <w:top w:val="none" w:sz="0" w:space="0" w:color="auto"/>
        <w:left w:val="none" w:sz="0" w:space="0" w:color="auto"/>
        <w:bottom w:val="none" w:sz="0" w:space="0" w:color="auto"/>
        <w:right w:val="none" w:sz="0" w:space="0" w:color="auto"/>
      </w:divBdr>
    </w:div>
    <w:div w:id="794562620">
      <w:bodyDiv w:val="1"/>
      <w:marLeft w:val="0"/>
      <w:marRight w:val="0"/>
      <w:marTop w:val="0"/>
      <w:marBottom w:val="0"/>
      <w:divBdr>
        <w:top w:val="none" w:sz="0" w:space="0" w:color="auto"/>
        <w:left w:val="none" w:sz="0" w:space="0" w:color="auto"/>
        <w:bottom w:val="none" w:sz="0" w:space="0" w:color="auto"/>
        <w:right w:val="none" w:sz="0" w:space="0" w:color="auto"/>
      </w:divBdr>
    </w:div>
    <w:div w:id="842008682">
      <w:bodyDiv w:val="1"/>
      <w:marLeft w:val="0"/>
      <w:marRight w:val="0"/>
      <w:marTop w:val="0"/>
      <w:marBottom w:val="0"/>
      <w:divBdr>
        <w:top w:val="none" w:sz="0" w:space="0" w:color="auto"/>
        <w:left w:val="none" w:sz="0" w:space="0" w:color="auto"/>
        <w:bottom w:val="none" w:sz="0" w:space="0" w:color="auto"/>
        <w:right w:val="none" w:sz="0" w:space="0" w:color="auto"/>
      </w:divBdr>
    </w:div>
    <w:div w:id="853349967">
      <w:bodyDiv w:val="1"/>
      <w:marLeft w:val="0"/>
      <w:marRight w:val="0"/>
      <w:marTop w:val="0"/>
      <w:marBottom w:val="0"/>
      <w:divBdr>
        <w:top w:val="none" w:sz="0" w:space="0" w:color="auto"/>
        <w:left w:val="none" w:sz="0" w:space="0" w:color="auto"/>
        <w:bottom w:val="none" w:sz="0" w:space="0" w:color="auto"/>
        <w:right w:val="none" w:sz="0" w:space="0" w:color="auto"/>
      </w:divBdr>
    </w:div>
    <w:div w:id="857498946">
      <w:bodyDiv w:val="1"/>
      <w:marLeft w:val="0"/>
      <w:marRight w:val="0"/>
      <w:marTop w:val="0"/>
      <w:marBottom w:val="0"/>
      <w:divBdr>
        <w:top w:val="none" w:sz="0" w:space="0" w:color="auto"/>
        <w:left w:val="none" w:sz="0" w:space="0" w:color="auto"/>
        <w:bottom w:val="none" w:sz="0" w:space="0" w:color="auto"/>
        <w:right w:val="none" w:sz="0" w:space="0" w:color="auto"/>
      </w:divBdr>
    </w:div>
    <w:div w:id="883175685">
      <w:bodyDiv w:val="1"/>
      <w:marLeft w:val="0"/>
      <w:marRight w:val="0"/>
      <w:marTop w:val="0"/>
      <w:marBottom w:val="0"/>
      <w:divBdr>
        <w:top w:val="none" w:sz="0" w:space="0" w:color="auto"/>
        <w:left w:val="none" w:sz="0" w:space="0" w:color="auto"/>
        <w:bottom w:val="none" w:sz="0" w:space="0" w:color="auto"/>
        <w:right w:val="none" w:sz="0" w:space="0" w:color="auto"/>
      </w:divBdr>
    </w:div>
    <w:div w:id="886334909">
      <w:bodyDiv w:val="1"/>
      <w:marLeft w:val="0"/>
      <w:marRight w:val="0"/>
      <w:marTop w:val="0"/>
      <w:marBottom w:val="0"/>
      <w:divBdr>
        <w:top w:val="none" w:sz="0" w:space="0" w:color="auto"/>
        <w:left w:val="none" w:sz="0" w:space="0" w:color="auto"/>
        <w:bottom w:val="none" w:sz="0" w:space="0" w:color="auto"/>
        <w:right w:val="none" w:sz="0" w:space="0" w:color="auto"/>
      </w:divBdr>
    </w:div>
    <w:div w:id="898324039">
      <w:bodyDiv w:val="1"/>
      <w:marLeft w:val="0"/>
      <w:marRight w:val="0"/>
      <w:marTop w:val="0"/>
      <w:marBottom w:val="0"/>
      <w:divBdr>
        <w:top w:val="none" w:sz="0" w:space="0" w:color="auto"/>
        <w:left w:val="none" w:sz="0" w:space="0" w:color="auto"/>
        <w:bottom w:val="none" w:sz="0" w:space="0" w:color="auto"/>
        <w:right w:val="none" w:sz="0" w:space="0" w:color="auto"/>
      </w:divBdr>
    </w:div>
    <w:div w:id="909849311">
      <w:bodyDiv w:val="1"/>
      <w:marLeft w:val="0"/>
      <w:marRight w:val="0"/>
      <w:marTop w:val="0"/>
      <w:marBottom w:val="0"/>
      <w:divBdr>
        <w:top w:val="none" w:sz="0" w:space="0" w:color="auto"/>
        <w:left w:val="none" w:sz="0" w:space="0" w:color="auto"/>
        <w:bottom w:val="none" w:sz="0" w:space="0" w:color="auto"/>
        <w:right w:val="none" w:sz="0" w:space="0" w:color="auto"/>
      </w:divBdr>
    </w:div>
    <w:div w:id="911236146">
      <w:bodyDiv w:val="1"/>
      <w:marLeft w:val="0"/>
      <w:marRight w:val="0"/>
      <w:marTop w:val="0"/>
      <w:marBottom w:val="0"/>
      <w:divBdr>
        <w:top w:val="none" w:sz="0" w:space="0" w:color="auto"/>
        <w:left w:val="none" w:sz="0" w:space="0" w:color="auto"/>
        <w:bottom w:val="none" w:sz="0" w:space="0" w:color="auto"/>
        <w:right w:val="none" w:sz="0" w:space="0" w:color="auto"/>
      </w:divBdr>
    </w:div>
    <w:div w:id="919680880">
      <w:bodyDiv w:val="1"/>
      <w:marLeft w:val="0"/>
      <w:marRight w:val="0"/>
      <w:marTop w:val="0"/>
      <w:marBottom w:val="0"/>
      <w:divBdr>
        <w:top w:val="none" w:sz="0" w:space="0" w:color="auto"/>
        <w:left w:val="none" w:sz="0" w:space="0" w:color="auto"/>
        <w:bottom w:val="none" w:sz="0" w:space="0" w:color="auto"/>
        <w:right w:val="none" w:sz="0" w:space="0" w:color="auto"/>
      </w:divBdr>
    </w:div>
    <w:div w:id="957025339">
      <w:bodyDiv w:val="1"/>
      <w:marLeft w:val="0"/>
      <w:marRight w:val="0"/>
      <w:marTop w:val="0"/>
      <w:marBottom w:val="0"/>
      <w:divBdr>
        <w:top w:val="none" w:sz="0" w:space="0" w:color="auto"/>
        <w:left w:val="none" w:sz="0" w:space="0" w:color="auto"/>
        <w:bottom w:val="none" w:sz="0" w:space="0" w:color="auto"/>
        <w:right w:val="none" w:sz="0" w:space="0" w:color="auto"/>
      </w:divBdr>
    </w:div>
    <w:div w:id="979386851">
      <w:bodyDiv w:val="1"/>
      <w:marLeft w:val="0"/>
      <w:marRight w:val="0"/>
      <w:marTop w:val="0"/>
      <w:marBottom w:val="0"/>
      <w:divBdr>
        <w:top w:val="none" w:sz="0" w:space="0" w:color="auto"/>
        <w:left w:val="none" w:sz="0" w:space="0" w:color="auto"/>
        <w:bottom w:val="none" w:sz="0" w:space="0" w:color="auto"/>
        <w:right w:val="none" w:sz="0" w:space="0" w:color="auto"/>
      </w:divBdr>
    </w:div>
    <w:div w:id="1027293260">
      <w:bodyDiv w:val="1"/>
      <w:marLeft w:val="0"/>
      <w:marRight w:val="0"/>
      <w:marTop w:val="0"/>
      <w:marBottom w:val="0"/>
      <w:divBdr>
        <w:top w:val="none" w:sz="0" w:space="0" w:color="auto"/>
        <w:left w:val="none" w:sz="0" w:space="0" w:color="auto"/>
        <w:bottom w:val="none" w:sz="0" w:space="0" w:color="auto"/>
        <w:right w:val="none" w:sz="0" w:space="0" w:color="auto"/>
      </w:divBdr>
    </w:div>
    <w:div w:id="1048605084">
      <w:bodyDiv w:val="1"/>
      <w:marLeft w:val="0"/>
      <w:marRight w:val="0"/>
      <w:marTop w:val="0"/>
      <w:marBottom w:val="0"/>
      <w:divBdr>
        <w:top w:val="none" w:sz="0" w:space="0" w:color="auto"/>
        <w:left w:val="none" w:sz="0" w:space="0" w:color="auto"/>
        <w:bottom w:val="none" w:sz="0" w:space="0" w:color="auto"/>
        <w:right w:val="none" w:sz="0" w:space="0" w:color="auto"/>
      </w:divBdr>
    </w:div>
    <w:div w:id="1052265895">
      <w:bodyDiv w:val="1"/>
      <w:marLeft w:val="0"/>
      <w:marRight w:val="0"/>
      <w:marTop w:val="0"/>
      <w:marBottom w:val="0"/>
      <w:divBdr>
        <w:top w:val="none" w:sz="0" w:space="0" w:color="auto"/>
        <w:left w:val="none" w:sz="0" w:space="0" w:color="auto"/>
        <w:bottom w:val="none" w:sz="0" w:space="0" w:color="auto"/>
        <w:right w:val="none" w:sz="0" w:space="0" w:color="auto"/>
      </w:divBdr>
    </w:div>
    <w:div w:id="1065031886">
      <w:bodyDiv w:val="1"/>
      <w:marLeft w:val="0"/>
      <w:marRight w:val="0"/>
      <w:marTop w:val="0"/>
      <w:marBottom w:val="0"/>
      <w:divBdr>
        <w:top w:val="none" w:sz="0" w:space="0" w:color="auto"/>
        <w:left w:val="none" w:sz="0" w:space="0" w:color="auto"/>
        <w:bottom w:val="none" w:sz="0" w:space="0" w:color="auto"/>
        <w:right w:val="none" w:sz="0" w:space="0" w:color="auto"/>
      </w:divBdr>
    </w:div>
    <w:div w:id="1079205829">
      <w:bodyDiv w:val="1"/>
      <w:marLeft w:val="0"/>
      <w:marRight w:val="0"/>
      <w:marTop w:val="0"/>
      <w:marBottom w:val="0"/>
      <w:divBdr>
        <w:top w:val="none" w:sz="0" w:space="0" w:color="auto"/>
        <w:left w:val="none" w:sz="0" w:space="0" w:color="auto"/>
        <w:bottom w:val="none" w:sz="0" w:space="0" w:color="auto"/>
        <w:right w:val="none" w:sz="0" w:space="0" w:color="auto"/>
      </w:divBdr>
    </w:div>
    <w:div w:id="1130128857">
      <w:bodyDiv w:val="1"/>
      <w:marLeft w:val="0"/>
      <w:marRight w:val="0"/>
      <w:marTop w:val="0"/>
      <w:marBottom w:val="0"/>
      <w:divBdr>
        <w:top w:val="none" w:sz="0" w:space="0" w:color="auto"/>
        <w:left w:val="none" w:sz="0" w:space="0" w:color="auto"/>
        <w:bottom w:val="none" w:sz="0" w:space="0" w:color="auto"/>
        <w:right w:val="none" w:sz="0" w:space="0" w:color="auto"/>
      </w:divBdr>
    </w:div>
    <w:div w:id="1159883535">
      <w:bodyDiv w:val="1"/>
      <w:marLeft w:val="0"/>
      <w:marRight w:val="0"/>
      <w:marTop w:val="0"/>
      <w:marBottom w:val="0"/>
      <w:divBdr>
        <w:top w:val="none" w:sz="0" w:space="0" w:color="auto"/>
        <w:left w:val="none" w:sz="0" w:space="0" w:color="auto"/>
        <w:bottom w:val="none" w:sz="0" w:space="0" w:color="auto"/>
        <w:right w:val="none" w:sz="0" w:space="0" w:color="auto"/>
      </w:divBdr>
    </w:div>
    <w:div w:id="1185168279">
      <w:bodyDiv w:val="1"/>
      <w:marLeft w:val="0"/>
      <w:marRight w:val="0"/>
      <w:marTop w:val="0"/>
      <w:marBottom w:val="0"/>
      <w:divBdr>
        <w:top w:val="none" w:sz="0" w:space="0" w:color="auto"/>
        <w:left w:val="none" w:sz="0" w:space="0" w:color="auto"/>
        <w:bottom w:val="none" w:sz="0" w:space="0" w:color="auto"/>
        <w:right w:val="none" w:sz="0" w:space="0" w:color="auto"/>
      </w:divBdr>
    </w:div>
    <w:div w:id="1185285224">
      <w:bodyDiv w:val="1"/>
      <w:marLeft w:val="0"/>
      <w:marRight w:val="0"/>
      <w:marTop w:val="0"/>
      <w:marBottom w:val="0"/>
      <w:divBdr>
        <w:top w:val="none" w:sz="0" w:space="0" w:color="auto"/>
        <w:left w:val="none" w:sz="0" w:space="0" w:color="auto"/>
        <w:bottom w:val="none" w:sz="0" w:space="0" w:color="auto"/>
        <w:right w:val="none" w:sz="0" w:space="0" w:color="auto"/>
      </w:divBdr>
    </w:div>
    <w:div w:id="1213809496">
      <w:bodyDiv w:val="1"/>
      <w:marLeft w:val="0"/>
      <w:marRight w:val="0"/>
      <w:marTop w:val="0"/>
      <w:marBottom w:val="0"/>
      <w:divBdr>
        <w:top w:val="none" w:sz="0" w:space="0" w:color="auto"/>
        <w:left w:val="none" w:sz="0" w:space="0" w:color="auto"/>
        <w:bottom w:val="none" w:sz="0" w:space="0" w:color="auto"/>
        <w:right w:val="none" w:sz="0" w:space="0" w:color="auto"/>
      </w:divBdr>
    </w:div>
    <w:div w:id="1245727651">
      <w:bodyDiv w:val="1"/>
      <w:marLeft w:val="0"/>
      <w:marRight w:val="0"/>
      <w:marTop w:val="0"/>
      <w:marBottom w:val="0"/>
      <w:divBdr>
        <w:top w:val="none" w:sz="0" w:space="0" w:color="auto"/>
        <w:left w:val="none" w:sz="0" w:space="0" w:color="auto"/>
        <w:bottom w:val="none" w:sz="0" w:space="0" w:color="auto"/>
        <w:right w:val="none" w:sz="0" w:space="0" w:color="auto"/>
      </w:divBdr>
    </w:div>
    <w:div w:id="1246186501">
      <w:bodyDiv w:val="1"/>
      <w:marLeft w:val="0"/>
      <w:marRight w:val="0"/>
      <w:marTop w:val="0"/>
      <w:marBottom w:val="0"/>
      <w:divBdr>
        <w:top w:val="none" w:sz="0" w:space="0" w:color="auto"/>
        <w:left w:val="none" w:sz="0" w:space="0" w:color="auto"/>
        <w:bottom w:val="none" w:sz="0" w:space="0" w:color="auto"/>
        <w:right w:val="none" w:sz="0" w:space="0" w:color="auto"/>
      </w:divBdr>
    </w:div>
    <w:div w:id="1259485935">
      <w:bodyDiv w:val="1"/>
      <w:marLeft w:val="0"/>
      <w:marRight w:val="0"/>
      <w:marTop w:val="0"/>
      <w:marBottom w:val="0"/>
      <w:divBdr>
        <w:top w:val="none" w:sz="0" w:space="0" w:color="auto"/>
        <w:left w:val="none" w:sz="0" w:space="0" w:color="auto"/>
        <w:bottom w:val="none" w:sz="0" w:space="0" w:color="auto"/>
        <w:right w:val="none" w:sz="0" w:space="0" w:color="auto"/>
      </w:divBdr>
    </w:div>
    <w:div w:id="1267083235">
      <w:bodyDiv w:val="1"/>
      <w:marLeft w:val="0"/>
      <w:marRight w:val="0"/>
      <w:marTop w:val="0"/>
      <w:marBottom w:val="0"/>
      <w:divBdr>
        <w:top w:val="none" w:sz="0" w:space="0" w:color="auto"/>
        <w:left w:val="none" w:sz="0" w:space="0" w:color="auto"/>
        <w:bottom w:val="none" w:sz="0" w:space="0" w:color="auto"/>
        <w:right w:val="none" w:sz="0" w:space="0" w:color="auto"/>
      </w:divBdr>
    </w:div>
    <w:div w:id="1268847485">
      <w:bodyDiv w:val="1"/>
      <w:marLeft w:val="0"/>
      <w:marRight w:val="0"/>
      <w:marTop w:val="0"/>
      <w:marBottom w:val="0"/>
      <w:divBdr>
        <w:top w:val="none" w:sz="0" w:space="0" w:color="auto"/>
        <w:left w:val="none" w:sz="0" w:space="0" w:color="auto"/>
        <w:bottom w:val="none" w:sz="0" w:space="0" w:color="auto"/>
        <w:right w:val="none" w:sz="0" w:space="0" w:color="auto"/>
      </w:divBdr>
    </w:div>
    <w:div w:id="1269001432">
      <w:bodyDiv w:val="1"/>
      <w:marLeft w:val="0"/>
      <w:marRight w:val="0"/>
      <w:marTop w:val="0"/>
      <w:marBottom w:val="0"/>
      <w:divBdr>
        <w:top w:val="none" w:sz="0" w:space="0" w:color="auto"/>
        <w:left w:val="none" w:sz="0" w:space="0" w:color="auto"/>
        <w:bottom w:val="none" w:sz="0" w:space="0" w:color="auto"/>
        <w:right w:val="none" w:sz="0" w:space="0" w:color="auto"/>
      </w:divBdr>
    </w:div>
    <w:div w:id="1275671214">
      <w:bodyDiv w:val="1"/>
      <w:marLeft w:val="0"/>
      <w:marRight w:val="0"/>
      <w:marTop w:val="0"/>
      <w:marBottom w:val="0"/>
      <w:divBdr>
        <w:top w:val="none" w:sz="0" w:space="0" w:color="auto"/>
        <w:left w:val="none" w:sz="0" w:space="0" w:color="auto"/>
        <w:bottom w:val="none" w:sz="0" w:space="0" w:color="auto"/>
        <w:right w:val="none" w:sz="0" w:space="0" w:color="auto"/>
      </w:divBdr>
    </w:div>
    <w:div w:id="1295871455">
      <w:bodyDiv w:val="1"/>
      <w:marLeft w:val="0"/>
      <w:marRight w:val="0"/>
      <w:marTop w:val="0"/>
      <w:marBottom w:val="0"/>
      <w:divBdr>
        <w:top w:val="none" w:sz="0" w:space="0" w:color="auto"/>
        <w:left w:val="none" w:sz="0" w:space="0" w:color="auto"/>
        <w:bottom w:val="none" w:sz="0" w:space="0" w:color="auto"/>
        <w:right w:val="none" w:sz="0" w:space="0" w:color="auto"/>
      </w:divBdr>
    </w:div>
    <w:div w:id="1327437045">
      <w:bodyDiv w:val="1"/>
      <w:marLeft w:val="0"/>
      <w:marRight w:val="0"/>
      <w:marTop w:val="0"/>
      <w:marBottom w:val="0"/>
      <w:divBdr>
        <w:top w:val="none" w:sz="0" w:space="0" w:color="auto"/>
        <w:left w:val="none" w:sz="0" w:space="0" w:color="auto"/>
        <w:bottom w:val="none" w:sz="0" w:space="0" w:color="auto"/>
        <w:right w:val="none" w:sz="0" w:space="0" w:color="auto"/>
      </w:divBdr>
    </w:div>
    <w:div w:id="1353260100">
      <w:bodyDiv w:val="1"/>
      <w:marLeft w:val="0"/>
      <w:marRight w:val="0"/>
      <w:marTop w:val="0"/>
      <w:marBottom w:val="0"/>
      <w:divBdr>
        <w:top w:val="none" w:sz="0" w:space="0" w:color="auto"/>
        <w:left w:val="none" w:sz="0" w:space="0" w:color="auto"/>
        <w:bottom w:val="none" w:sz="0" w:space="0" w:color="auto"/>
        <w:right w:val="none" w:sz="0" w:space="0" w:color="auto"/>
      </w:divBdr>
    </w:div>
    <w:div w:id="1353461740">
      <w:bodyDiv w:val="1"/>
      <w:marLeft w:val="0"/>
      <w:marRight w:val="0"/>
      <w:marTop w:val="0"/>
      <w:marBottom w:val="0"/>
      <w:divBdr>
        <w:top w:val="none" w:sz="0" w:space="0" w:color="auto"/>
        <w:left w:val="none" w:sz="0" w:space="0" w:color="auto"/>
        <w:bottom w:val="none" w:sz="0" w:space="0" w:color="auto"/>
        <w:right w:val="none" w:sz="0" w:space="0" w:color="auto"/>
      </w:divBdr>
    </w:div>
    <w:div w:id="1362898440">
      <w:bodyDiv w:val="1"/>
      <w:marLeft w:val="0"/>
      <w:marRight w:val="0"/>
      <w:marTop w:val="0"/>
      <w:marBottom w:val="0"/>
      <w:divBdr>
        <w:top w:val="none" w:sz="0" w:space="0" w:color="auto"/>
        <w:left w:val="none" w:sz="0" w:space="0" w:color="auto"/>
        <w:bottom w:val="none" w:sz="0" w:space="0" w:color="auto"/>
        <w:right w:val="none" w:sz="0" w:space="0" w:color="auto"/>
      </w:divBdr>
    </w:div>
    <w:div w:id="1368602000">
      <w:bodyDiv w:val="1"/>
      <w:marLeft w:val="0"/>
      <w:marRight w:val="0"/>
      <w:marTop w:val="0"/>
      <w:marBottom w:val="0"/>
      <w:divBdr>
        <w:top w:val="none" w:sz="0" w:space="0" w:color="auto"/>
        <w:left w:val="none" w:sz="0" w:space="0" w:color="auto"/>
        <w:bottom w:val="none" w:sz="0" w:space="0" w:color="auto"/>
        <w:right w:val="none" w:sz="0" w:space="0" w:color="auto"/>
      </w:divBdr>
    </w:div>
    <w:div w:id="1385834991">
      <w:bodyDiv w:val="1"/>
      <w:marLeft w:val="0"/>
      <w:marRight w:val="0"/>
      <w:marTop w:val="0"/>
      <w:marBottom w:val="0"/>
      <w:divBdr>
        <w:top w:val="none" w:sz="0" w:space="0" w:color="auto"/>
        <w:left w:val="none" w:sz="0" w:space="0" w:color="auto"/>
        <w:bottom w:val="none" w:sz="0" w:space="0" w:color="auto"/>
        <w:right w:val="none" w:sz="0" w:space="0" w:color="auto"/>
      </w:divBdr>
    </w:div>
    <w:div w:id="1406102204">
      <w:bodyDiv w:val="1"/>
      <w:marLeft w:val="0"/>
      <w:marRight w:val="0"/>
      <w:marTop w:val="0"/>
      <w:marBottom w:val="0"/>
      <w:divBdr>
        <w:top w:val="none" w:sz="0" w:space="0" w:color="auto"/>
        <w:left w:val="none" w:sz="0" w:space="0" w:color="auto"/>
        <w:bottom w:val="none" w:sz="0" w:space="0" w:color="auto"/>
        <w:right w:val="none" w:sz="0" w:space="0" w:color="auto"/>
      </w:divBdr>
    </w:div>
    <w:div w:id="1422026667">
      <w:bodyDiv w:val="1"/>
      <w:marLeft w:val="0"/>
      <w:marRight w:val="0"/>
      <w:marTop w:val="0"/>
      <w:marBottom w:val="0"/>
      <w:divBdr>
        <w:top w:val="none" w:sz="0" w:space="0" w:color="auto"/>
        <w:left w:val="none" w:sz="0" w:space="0" w:color="auto"/>
        <w:bottom w:val="none" w:sz="0" w:space="0" w:color="auto"/>
        <w:right w:val="none" w:sz="0" w:space="0" w:color="auto"/>
      </w:divBdr>
    </w:div>
    <w:div w:id="1430078240">
      <w:bodyDiv w:val="1"/>
      <w:marLeft w:val="0"/>
      <w:marRight w:val="0"/>
      <w:marTop w:val="0"/>
      <w:marBottom w:val="0"/>
      <w:divBdr>
        <w:top w:val="none" w:sz="0" w:space="0" w:color="auto"/>
        <w:left w:val="none" w:sz="0" w:space="0" w:color="auto"/>
        <w:bottom w:val="none" w:sz="0" w:space="0" w:color="auto"/>
        <w:right w:val="none" w:sz="0" w:space="0" w:color="auto"/>
      </w:divBdr>
    </w:div>
    <w:div w:id="1442190513">
      <w:bodyDiv w:val="1"/>
      <w:marLeft w:val="0"/>
      <w:marRight w:val="0"/>
      <w:marTop w:val="0"/>
      <w:marBottom w:val="0"/>
      <w:divBdr>
        <w:top w:val="none" w:sz="0" w:space="0" w:color="auto"/>
        <w:left w:val="none" w:sz="0" w:space="0" w:color="auto"/>
        <w:bottom w:val="none" w:sz="0" w:space="0" w:color="auto"/>
        <w:right w:val="none" w:sz="0" w:space="0" w:color="auto"/>
      </w:divBdr>
    </w:div>
    <w:div w:id="1450584900">
      <w:bodyDiv w:val="1"/>
      <w:marLeft w:val="0"/>
      <w:marRight w:val="0"/>
      <w:marTop w:val="0"/>
      <w:marBottom w:val="0"/>
      <w:divBdr>
        <w:top w:val="none" w:sz="0" w:space="0" w:color="auto"/>
        <w:left w:val="none" w:sz="0" w:space="0" w:color="auto"/>
        <w:bottom w:val="none" w:sz="0" w:space="0" w:color="auto"/>
        <w:right w:val="none" w:sz="0" w:space="0" w:color="auto"/>
      </w:divBdr>
    </w:div>
    <w:div w:id="1452700011">
      <w:bodyDiv w:val="1"/>
      <w:marLeft w:val="0"/>
      <w:marRight w:val="0"/>
      <w:marTop w:val="0"/>
      <w:marBottom w:val="0"/>
      <w:divBdr>
        <w:top w:val="none" w:sz="0" w:space="0" w:color="auto"/>
        <w:left w:val="none" w:sz="0" w:space="0" w:color="auto"/>
        <w:bottom w:val="none" w:sz="0" w:space="0" w:color="auto"/>
        <w:right w:val="none" w:sz="0" w:space="0" w:color="auto"/>
      </w:divBdr>
    </w:div>
    <w:div w:id="1454057835">
      <w:bodyDiv w:val="1"/>
      <w:marLeft w:val="0"/>
      <w:marRight w:val="0"/>
      <w:marTop w:val="0"/>
      <w:marBottom w:val="0"/>
      <w:divBdr>
        <w:top w:val="none" w:sz="0" w:space="0" w:color="auto"/>
        <w:left w:val="none" w:sz="0" w:space="0" w:color="auto"/>
        <w:bottom w:val="none" w:sz="0" w:space="0" w:color="auto"/>
        <w:right w:val="none" w:sz="0" w:space="0" w:color="auto"/>
      </w:divBdr>
    </w:div>
    <w:div w:id="1479764845">
      <w:bodyDiv w:val="1"/>
      <w:marLeft w:val="0"/>
      <w:marRight w:val="0"/>
      <w:marTop w:val="0"/>
      <w:marBottom w:val="0"/>
      <w:divBdr>
        <w:top w:val="none" w:sz="0" w:space="0" w:color="auto"/>
        <w:left w:val="none" w:sz="0" w:space="0" w:color="auto"/>
        <w:bottom w:val="none" w:sz="0" w:space="0" w:color="auto"/>
        <w:right w:val="none" w:sz="0" w:space="0" w:color="auto"/>
      </w:divBdr>
    </w:div>
    <w:div w:id="1497040250">
      <w:bodyDiv w:val="1"/>
      <w:marLeft w:val="0"/>
      <w:marRight w:val="0"/>
      <w:marTop w:val="0"/>
      <w:marBottom w:val="0"/>
      <w:divBdr>
        <w:top w:val="none" w:sz="0" w:space="0" w:color="auto"/>
        <w:left w:val="none" w:sz="0" w:space="0" w:color="auto"/>
        <w:bottom w:val="none" w:sz="0" w:space="0" w:color="auto"/>
        <w:right w:val="none" w:sz="0" w:space="0" w:color="auto"/>
      </w:divBdr>
    </w:div>
    <w:div w:id="1541087168">
      <w:bodyDiv w:val="1"/>
      <w:marLeft w:val="0"/>
      <w:marRight w:val="0"/>
      <w:marTop w:val="0"/>
      <w:marBottom w:val="0"/>
      <w:divBdr>
        <w:top w:val="none" w:sz="0" w:space="0" w:color="auto"/>
        <w:left w:val="none" w:sz="0" w:space="0" w:color="auto"/>
        <w:bottom w:val="none" w:sz="0" w:space="0" w:color="auto"/>
        <w:right w:val="none" w:sz="0" w:space="0" w:color="auto"/>
      </w:divBdr>
    </w:div>
    <w:div w:id="1541630104">
      <w:bodyDiv w:val="1"/>
      <w:marLeft w:val="0"/>
      <w:marRight w:val="0"/>
      <w:marTop w:val="0"/>
      <w:marBottom w:val="0"/>
      <w:divBdr>
        <w:top w:val="none" w:sz="0" w:space="0" w:color="auto"/>
        <w:left w:val="none" w:sz="0" w:space="0" w:color="auto"/>
        <w:bottom w:val="none" w:sz="0" w:space="0" w:color="auto"/>
        <w:right w:val="none" w:sz="0" w:space="0" w:color="auto"/>
      </w:divBdr>
    </w:div>
    <w:div w:id="1544947337">
      <w:bodyDiv w:val="1"/>
      <w:marLeft w:val="0"/>
      <w:marRight w:val="0"/>
      <w:marTop w:val="0"/>
      <w:marBottom w:val="0"/>
      <w:divBdr>
        <w:top w:val="none" w:sz="0" w:space="0" w:color="auto"/>
        <w:left w:val="none" w:sz="0" w:space="0" w:color="auto"/>
        <w:bottom w:val="none" w:sz="0" w:space="0" w:color="auto"/>
        <w:right w:val="none" w:sz="0" w:space="0" w:color="auto"/>
      </w:divBdr>
    </w:div>
    <w:div w:id="1582367553">
      <w:bodyDiv w:val="1"/>
      <w:marLeft w:val="0"/>
      <w:marRight w:val="0"/>
      <w:marTop w:val="0"/>
      <w:marBottom w:val="0"/>
      <w:divBdr>
        <w:top w:val="none" w:sz="0" w:space="0" w:color="auto"/>
        <w:left w:val="none" w:sz="0" w:space="0" w:color="auto"/>
        <w:bottom w:val="none" w:sz="0" w:space="0" w:color="auto"/>
        <w:right w:val="none" w:sz="0" w:space="0" w:color="auto"/>
      </w:divBdr>
    </w:div>
    <w:div w:id="1611082294">
      <w:bodyDiv w:val="1"/>
      <w:marLeft w:val="0"/>
      <w:marRight w:val="0"/>
      <w:marTop w:val="0"/>
      <w:marBottom w:val="0"/>
      <w:divBdr>
        <w:top w:val="none" w:sz="0" w:space="0" w:color="auto"/>
        <w:left w:val="none" w:sz="0" w:space="0" w:color="auto"/>
        <w:bottom w:val="none" w:sz="0" w:space="0" w:color="auto"/>
        <w:right w:val="none" w:sz="0" w:space="0" w:color="auto"/>
      </w:divBdr>
    </w:div>
    <w:div w:id="1630548058">
      <w:bodyDiv w:val="1"/>
      <w:marLeft w:val="0"/>
      <w:marRight w:val="0"/>
      <w:marTop w:val="0"/>
      <w:marBottom w:val="0"/>
      <w:divBdr>
        <w:top w:val="none" w:sz="0" w:space="0" w:color="auto"/>
        <w:left w:val="none" w:sz="0" w:space="0" w:color="auto"/>
        <w:bottom w:val="none" w:sz="0" w:space="0" w:color="auto"/>
        <w:right w:val="none" w:sz="0" w:space="0" w:color="auto"/>
      </w:divBdr>
    </w:div>
    <w:div w:id="1644654907">
      <w:bodyDiv w:val="1"/>
      <w:marLeft w:val="0"/>
      <w:marRight w:val="0"/>
      <w:marTop w:val="0"/>
      <w:marBottom w:val="0"/>
      <w:divBdr>
        <w:top w:val="none" w:sz="0" w:space="0" w:color="auto"/>
        <w:left w:val="none" w:sz="0" w:space="0" w:color="auto"/>
        <w:bottom w:val="none" w:sz="0" w:space="0" w:color="auto"/>
        <w:right w:val="none" w:sz="0" w:space="0" w:color="auto"/>
      </w:divBdr>
    </w:div>
    <w:div w:id="1649238425">
      <w:bodyDiv w:val="1"/>
      <w:marLeft w:val="0"/>
      <w:marRight w:val="0"/>
      <w:marTop w:val="0"/>
      <w:marBottom w:val="0"/>
      <w:divBdr>
        <w:top w:val="none" w:sz="0" w:space="0" w:color="auto"/>
        <w:left w:val="none" w:sz="0" w:space="0" w:color="auto"/>
        <w:bottom w:val="none" w:sz="0" w:space="0" w:color="auto"/>
        <w:right w:val="none" w:sz="0" w:space="0" w:color="auto"/>
      </w:divBdr>
    </w:div>
    <w:div w:id="1711612635">
      <w:bodyDiv w:val="1"/>
      <w:marLeft w:val="0"/>
      <w:marRight w:val="0"/>
      <w:marTop w:val="0"/>
      <w:marBottom w:val="0"/>
      <w:divBdr>
        <w:top w:val="none" w:sz="0" w:space="0" w:color="auto"/>
        <w:left w:val="none" w:sz="0" w:space="0" w:color="auto"/>
        <w:bottom w:val="none" w:sz="0" w:space="0" w:color="auto"/>
        <w:right w:val="none" w:sz="0" w:space="0" w:color="auto"/>
      </w:divBdr>
    </w:div>
    <w:div w:id="1713143129">
      <w:bodyDiv w:val="1"/>
      <w:marLeft w:val="0"/>
      <w:marRight w:val="0"/>
      <w:marTop w:val="0"/>
      <w:marBottom w:val="0"/>
      <w:divBdr>
        <w:top w:val="none" w:sz="0" w:space="0" w:color="auto"/>
        <w:left w:val="none" w:sz="0" w:space="0" w:color="auto"/>
        <w:bottom w:val="none" w:sz="0" w:space="0" w:color="auto"/>
        <w:right w:val="none" w:sz="0" w:space="0" w:color="auto"/>
      </w:divBdr>
    </w:div>
    <w:div w:id="1749499945">
      <w:bodyDiv w:val="1"/>
      <w:marLeft w:val="0"/>
      <w:marRight w:val="0"/>
      <w:marTop w:val="0"/>
      <w:marBottom w:val="0"/>
      <w:divBdr>
        <w:top w:val="none" w:sz="0" w:space="0" w:color="auto"/>
        <w:left w:val="none" w:sz="0" w:space="0" w:color="auto"/>
        <w:bottom w:val="none" w:sz="0" w:space="0" w:color="auto"/>
        <w:right w:val="none" w:sz="0" w:space="0" w:color="auto"/>
      </w:divBdr>
    </w:div>
    <w:div w:id="1756784409">
      <w:bodyDiv w:val="1"/>
      <w:marLeft w:val="0"/>
      <w:marRight w:val="0"/>
      <w:marTop w:val="0"/>
      <w:marBottom w:val="0"/>
      <w:divBdr>
        <w:top w:val="none" w:sz="0" w:space="0" w:color="auto"/>
        <w:left w:val="none" w:sz="0" w:space="0" w:color="auto"/>
        <w:bottom w:val="none" w:sz="0" w:space="0" w:color="auto"/>
        <w:right w:val="none" w:sz="0" w:space="0" w:color="auto"/>
      </w:divBdr>
    </w:div>
    <w:div w:id="1758593641">
      <w:bodyDiv w:val="1"/>
      <w:marLeft w:val="0"/>
      <w:marRight w:val="0"/>
      <w:marTop w:val="0"/>
      <w:marBottom w:val="0"/>
      <w:divBdr>
        <w:top w:val="none" w:sz="0" w:space="0" w:color="auto"/>
        <w:left w:val="none" w:sz="0" w:space="0" w:color="auto"/>
        <w:bottom w:val="none" w:sz="0" w:space="0" w:color="auto"/>
        <w:right w:val="none" w:sz="0" w:space="0" w:color="auto"/>
      </w:divBdr>
    </w:div>
    <w:div w:id="1759670946">
      <w:bodyDiv w:val="1"/>
      <w:marLeft w:val="0"/>
      <w:marRight w:val="0"/>
      <w:marTop w:val="0"/>
      <w:marBottom w:val="0"/>
      <w:divBdr>
        <w:top w:val="none" w:sz="0" w:space="0" w:color="auto"/>
        <w:left w:val="none" w:sz="0" w:space="0" w:color="auto"/>
        <w:bottom w:val="none" w:sz="0" w:space="0" w:color="auto"/>
        <w:right w:val="none" w:sz="0" w:space="0" w:color="auto"/>
      </w:divBdr>
    </w:div>
    <w:div w:id="1798335592">
      <w:bodyDiv w:val="1"/>
      <w:marLeft w:val="0"/>
      <w:marRight w:val="0"/>
      <w:marTop w:val="0"/>
      <w:marBottom w:val="0"/>
      <w:divBdr>
        <w:top w:val="none" w:sz="0" w:space="0" w:color="auto"/>
        <w:left w:val="none" w:sz="0" w:space="0" w:color="auto"/>
        <w:bottom w:val="none" w:sz="0" w:space="0" w:color="auto"/>
        <w:right w:val="none" w:sz="0" w:space="0" w:color="auto"/>
      </w:divBdr>
    </w:div>
    <w:div w:id="1800420623">
      <w:bodyDiv w:val="1"/>
      <w:marLeft w:val="0"/>
      <w:marRight w:val="0"/>
      <w:marTop w:val="0"/>
      <w:marBottom w:val="0"/>
      <w:divBdr>
        <w:top w:val="none" w:sz="0" w:space="0" w:color="auto"/>
        <w:left w:val="none" w:sz="0" w:space="0" w:color="auto"/>
        <w:bottom w:val="none" w:sz="0" w:space="0" w:color="auto"/>
        <w:right w:val="none" w:sz="0" w:space="0" w:color="auto"/>
      </w:divBdr>
    </w:div>
    <w:div w:id="1831098167">
      <w:bodyDiv w:val="1"/>
      <w:marLeft w:val="0"/>
      <w:marRight w:val="0"/>
      <w:marTop w:val="0"/>
      <w:marBottom w:val="0"/>
      <w:divBdr>
        <w:top w:val="none" w:sz="0" w:space="0" w:color="auto"/>
        <w:left w:val="none" w:sz="0" w:space="0" w:color="auto"/>
        <w:bottom w:val="none" w:sz="0" w:space="0" w:color="auto"/>
        <w:right w:val="none" w:sz="0" w:space="0" w:color="auto"/>
      </w:divBdr>
    </w:div>
    <w:div w:id="1835602354">
      <w:bodyDiv w:val="1"/>
      <w:marLeft w:val="0"/>
      <w:marRight w:val="0"/>
      <w:marTop w:val="0"/>
      <w:marBottom w:val="0"/>
      <w:divBdr>
        <w:top w:val="none" w:sz="0" w:space="0" w:color="auto"/>
        <w:left w:val="none" w:sz="0" w:space="0" w:color="auto"/>
        <w:bottom w:val="none" w:sz="0" w:space="0" w:color="auto"/>
        <w:right w:val="none" w:sz="0" w:space="0" w:color="auto"/>
      </w:divBdr>
    </w:div>
    <w:div w:id="1884638888">
      <w:bodyDiv w:val="1"/>
      <w:marLeft w:val="0"/>
      <w:marRight w:val="0"/>
      <w:marTop w:val="0"/>
      <w:marBottom w:val="0"/>
      <w:divBdr>
        <w:top w:val="none" w:sz="0" w:space="0" w:color="auto"/>
        <w:left w:val="none" w:sz="0" w:space="0" w:color="auto"/>
        <w:bottom w:val="none" w:sz="0" w:space="0" w:color="auto"/>
        <w:right w:val="none" w:sz="0" w:space="0" w:color="auto"/>
      </w:divBdr>
    </w:div>
    <w:div w:id="1889102707">
      <w:bodyDiv w:val="1"/>
      <w:marLeft w:val="0"/>
      <w:marRight w:val="0"/>
      <w:marTop w:val="0"/>
      <w:marBottom w:val="0"/>
      <w:divBdr>
        <w:top w:val="none" w:sz="0" w:space="0" w:color="auto"/>
        <w:left w:val="none" w:sz="0" w:space="0" w:color="auto"/>
        <w:bottom w:val="none" w:sz="0" w:space="0" w:color="auto"/>
        <w:right w:val="none" w:sz="0" w:space="0" w:color="auto"/>
      </w:divBdr>
    </w:div>
    <w:div w:id="1902210559">
      <w:bodyDiv w:val="1"/>
      <w:marLeft w:val="0"/>
      <w:marRight w:val="0"/>
      <w:marTop w:val="0"/>
      <w:marBottom w:val="0"/>
      <w:divBdr>
        <w:top w:val="none" w:sz="0" w:space="0" w:color="auto"/>
        <w:left w:val="none" w:sz="0" w:space="0" w:color="auto"/>
        <w:bottom w:val="none" w:sz="0" w:space="0" w:color="auto"/>
        <w:right w:val="none" w:sz="0" w:space="0" w:color="auto"/>
      </w:divBdr>
    </w:div>
    <w:div w:id="1950891695">
      <w:bodyDiv w:val="1"/>
      <w:marLeft w:val="0"/>
      <w:marRight w:val="0"/>
      <w:marTop w:val="0"/>
      <w:marBottom w:val="0"/>
      <w:divBdr>
        <w:top w:val="none" w:sz="0" w:space="0" w:color="auto"/>
        <w:left w:val="none" w:sz="0" w:space="0" w:color="auto"/>
        <w:bottom w:val="none" w:sz="0" w:space="0" w:color="auto"/>
        <w:right w:val="none" w:sz="0" w:space="0" w:color="auto"/>
      </w:divBdr>
    </w:div>
    <w:div w:id="1952005781">
      <w:bodyDiv w:val="1"/>
      <w:marLeft w:val="0"/>
      <w:marRight w:val="0"/>
      <w:marTop w:val="0"/>
      <w:marBottom w:val="0"/>
      <w:divBdr>
        <w:top w:val="none" w:sz="0" w:space="0" w:color="auto"/>
        <w:left w:val="none" w:sz="0" w:space="0" w:color="auto"/>
        <w:bottom w:val="none" w:sz="0" w:space="0" w:color="auto"/>
        <w:right w:val="none" w:sz="0" w:space="0" w:color="auto"/>
      </w:divBdr>
    </w:div>
    <w:div w:id="1959143283">
      <w:bodyDiv w:val="1"/>
      <w:marLeft w:val="0"/>
      <w:marRight w:val="0"/>
      <w:marTop w:val="0"/>
      <w:marBottom w:val="0"/>
      <w:divBdr>
        <w:top w:val="none" w:sz="0" w:space="0" w:color="auto"/>
        <w:left w:val="none" w:sz="0" w:space="0" w:color="auto"/>
        <w:bottom w:val="none" w:sz="0" w:space="0" w:color="auto"/>
        <w:right w:val="none" w:sz="0" w:space="0" w:color="auto"/>
      </w:divBdr>
    </w:div>
    <w:div w:id="1968046842">
      <w:bodyDiv w:val="1"/>
      <w:marLeft w:val="0"/>
      <w:marRight w:val="0"/>
      <w:marTop w:val="0"/>
      <w:marBottom w:val="0"/>
      <w:divBdr>
        <w:top w:val="none" w:sz="0" w:space="0" w:color="auto"/>
        <w:left w:val="none" w:sz="0" w:space="0" w:color="auto"/>
        <w:bottom w:val="none" w:sz="0" w:space="0" w:color="auto"/>
        <w:right w:val="none" w:sz="0" w:space="0" w:color="auto"/>
      </w:divBdr>
    </w:div>
    <w:div w:id="1975523208">
      <w:bodyDiv w:val="1"/>
      <w:marLeft w:val="0"/>
      <w:marRight w:val="0"/>
      <w:marTop w:val="0"/>
      <w:marBottom w:val="0"/>
      <w:divBdr>
        <w:top w:val="none" w:sz="0" w:space="0" w:color="auto"/>
        <w:left w:val="none" w:sz="0" w:space="0" w:color="auto"/>
        <w:bottom w:val="none" w:sz="0" w:space="0" w:color="auto"/>
        <w:right w:val="none" w:sz="0" w:space="0" w:color="auto"/>
      </w:divBdr>
    </w:div>
    <w:div w:id="1980840078">
      <w:bodyDiv w:val="1"/>
      <w:marLeft w:val="0"/>
      <w:marRight w:val="0"/>
      <w:marTop w:val="0"/>
      <w:marBottom w:val="0"/>
      <w:divBdr>
        <w:top w:val="none" w:sz="0" w:space="0" w:color="auto"/>
        <w:left w:val="none" w:sz="0" w:space="0" w:color="auto"/>
        <w:bottom w:val="none" w:sz="0" w:space="0" w:color="auto"/>
        <w:right w:val="none" w:sz="0" w:space="0" w:color="auto"/>
      </w:divBdr>
    </w:div>
    <w:div w:id="1989817861">
      <w:bodyDiv w:val="1"/>
      <w:marLeft w:val="0"/>
      <w:marRight w:val="0"/>
      <w:marTop w:val="0"/>
      <w:marBottom w:val="0"/>
      <w:divBdr>
        <w:top w:val="none" w:sz="0" w:space="0" w:color="auto"/>
        <w:left w:val="none" w:sz="0" w:space="0" w:color="auto"/>
        <w:bottom w:val="none" w:sz="0" w:space="0" w:color="auto"/>
        <w:right w:val="none" w:sz="0" w:space="0" w:color="auto"/>
      </w:divBdr>
    </w:div>
    <w:div w:id="1990858780">
      <w:bodyDiv w:val="1"/>
      <w:marLeft w:val="0"/>
      <w:marRight w:val="0"/>
      <w:marTop w:val="0"/>
      <w:marBottom w:val="0"/>
      <w:divBdr>
        <w:top w:val="none" w:sz="0" w:space="0" w:color="auto"/>
        <w:left w:val="none" w:sz="0" w:space="0" w:color="auto"/>
        <w:bottom w:val="none" w:sz="0" w:space="0" w:color="auto"/>
        <w:right w:val="none" w:sz="0" w:space="0" w:color="auto"/>
      </w:divBdr>
    </w:div>
    <w:div w:id="2006975390">
      <w:bodyDiv w:val="1"/>
      <w:marLeft w:val="0"/>
      <w:marRight w:val="0"/>
      <w:marTop w:val="0"/>
      <w:marBottom w:val="0"/>
      <w:divBdr>
        <w:top w:val="none" w:sz="0" w:space="0" w:color="auto"/>
        <w:left w:val="none" w:sz="0" w:space="0" w:color="auto"/>
        <w:bottom w:val="none" w:sz="0" w:space="0" w:color="auto"/>
        <w:right w:val="none" w:sz="0" w:space="0" w:color="auto"/>
      </w:divBdr>
    </w:div>
    <w:div w:id="2026011363">
      <w:bodyDiv w:val="1"/>
      <w:marLeft w:val="0"/>
      <w:marRight w:val="0"/>
      <w:marTop w:val="0"/>
      <w:marBottom w:val="0"/>
      <w:divBdr>
        <w:top w:val="none" w:sz="0" w:space="0" w:color="auto"/>
        <w:left w:val="none" w:sz="0" w:space="0" w:color="auto"/>
        <w:bottom w:val="none" w:sz="0" w:space="0" w:color="auto"/>
        <w:right w:val="none" w:sz="0" w:space="0" w:color="auto"/>
      </w:divBdr>
    </w:div>
    <w:div w:id="2028481970">
      <w:bodyDiv w:val="1"/>
      <w:marLeft w:val="0"/>
      <w:marRight w:val="0"/>
      <w:marTop w:val="0"/>
      <w:marBottom w:val="0"/>
      <w:divBdr>
        <w:top w:val="none" w:sz="0" w:space="0" w:color="auto"/>
        <w:left w:val="none" w:sz="0" w:space="0" w:color="auto"/>
        <w:bottom w:val="none" w:sz="0" w:space="0" w:color="auto"/>
        <w:right w:val="none" w:sz="0" w:space="0" w:color="auto"/>
      </w:divBdr>
    </w:div>
    <w:div w:id="2048479508">
      <w:bodyDiv w:val="1"/>
      <w:marLeft w:val="0"/>
      <w:marRight w:val="0"/>
      <w:marTop w:val="0"/>
      <w:marBottom w:val="0"/>
      <w:divBdr>
        <w:top w:val="none" w:sz="0" w:space="0" w:color="auto"/>
        <w:left w:val="none" w:sz="0" w:space="0" w:color="auto"/>
        <w:bottom w:val="none" w:sz="0" w:space="0" w:color="auto"/>
        <w:right w:val="none" w:sz="0" w:space="0" w:color="auto"/>
      </w:divBdr>
    </w:div>
    <w:div w:id="2067799840">
      <w:bodyDiv w:val="1"/>
      <w:marLeft w:val="0"/>
      <w:marRight w:val="0"/>
      <w:marTop w:val="0"/>
      <w:marBottom w:val="0"/>
      <w:divBdr>
        <w:top w:val="none" w:sz="0" w:space="0" w:color="auto"/>
        <w:left w:val="none" w:sz="0" w:space="0" w:color="auto"/>
        <w:bottom w:val="none" w:sz="0" w:space="0" w:color="auto"/>
        <w:right w:val="none" w:sz="0" w:space="0" w:color="auto"/>
      </w:divBdr>
    </w:div>
    <w:div w:id="2068870346">
      <w:bodyDiv w:val="1"/>
      <w:marLeft w:val="0"/>
      <w:marRight w:val="0"/>
      <w:marTop w:val="0"/>
      <w:marBottom w:val="0"/>
      <w:divBdr>
        <w:top w:val="none" w:sz="0" w:space="0" w:color="auto"/>
        <w:left w:val="none" w:sz="0" w:space="0" w:color="auto"/>
        <w:bottom w:val="none" w:sz="0" w:space="0" w:color="auto"/>
        <w:right w:val="none" w:sz="0" w:space="0" w:color="auto"/>
      </w:divBdr>
    </w:div>
    <w:div w:id="2088915453">
      <w:bodyDiv w:val="1"/>
      <w:marLeft w:val="0"/>
      <w:marRight w:val="0"/>
      <w:marTop w:val="0"/>
      <w:marBottom w:val="0"/>
      <w:divBdr>
        <w:top w:val="none" w:sz="0" w:space="0" w:color="auto"/>
        <w:left w:val="none" w:sz="0" w:space="0" w:color="auto"/>
        <w:bottom w:val="none" w:sz="0" w:space="0" w:color="auto"/>
        <w:right w:val="none" w:sz="0" w:space="0" w:color="auto"/>
      </w:divBdr>
    </w:div>
    <w:div w:id="2130512974">
      <w:bodyDiv w:val="1"/>
      <w:marLeft w:val="0"/>
      <w:marRight w:val="0"/>
      <w:marTop w:val="0"/>
      <w:marBottom w:val="0"/>
      <w:divBdr>
        <w:top w:val="none" w:sz="0" w:space="0" w:color="auto"/>
        <w:left w:val="none" w:sz="0" w:space="0" w:color="auto"/>
        <w:bottom w:val="none" w:sz="0" w:space="0" w:color="auto"/>
        <w:right w:val="none" w:sz="0" w:space="0" w:color="auto"/>
      </w:divBdr>
    </w:div>
    <w:div w:id="21383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91E4-1CA7-4C7A-B682-7CAC8B74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WILDE Steven (EEAS-ANKARA)</dc:creator>
  <cp:keywords/>
  <dc:description/>
  <cp:lastModifiedBy>FANTARONI Stefano (EEAS-ANKARA)</cp:lastModifiedBy>
  <cp:revision>6</cp:revision>
  <dcterms:created xsi:type="dcterms:W3CDTF">2022-02-03T13:16:00Z</dcterms:created>
  <dcterms:modified xsi:type="dcterms:W3CDTF">2022-02-04T09:20:00Z</dcterms:modified>
</cp:coreProperties>
</file>