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1812"/>
        <w:gridCol w:w="5168"/>
        <w:gridCol w:w="2756"/>
      </w:tblGrid>
      <w:tr w:rsidR="007C0B95" w:rsidRPr="00592A31" w:rsidTr="00C377D4">
        <w:trPr>
          <w:cantSplit/>
          <w:trHeight w:val="363"/>
        </w:trPr>
        <w:tc>
          <w:tcPr>
            <w:tcW w:w="9736" w:type="dxa"/>
            <w:gridSpan w:val="3"/>
            <w:shd w:val="clear" w:color="auto" w:fill="auto"/>
          </w:tcPr>
          <w:p w:rsidR="007C0B95" w:rsidRPr="00852E49" w:rsidRDefault="007C0B95" w:rsidP="00C377D4">
            <w:pPr>
              <w:pStyle w:val="FootnoteText"/>
              <w:keepLines/>
              <w:snapToGrid w:val="0"/>
              <w:spacing w:after="240" w:line="240" w:lineRule="auto"/>
              <w:ind w:right="-569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  <w:r w:rsidRPr="00852E49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DELEGATION OF THE EUROPEAN UNION TO LIBYA</w:t>
            </w:r>
          </w:p>
        </w:tc>
      </w:tr>
      <w:tr w:rsidR="007C0B95" w:rsidRPr="00592A31" w:rsidTr="00C377D4">
        <w:trPr>
          <w:cantSplit/>
          <w:trHeight w:hRule="exact" w:val="88"/>
        </w:trPr>
        <w:tc>
          <w:tcPr>
            <w:tcW w:w="9736" w:type="dxa"/>
            <w:gridSpan w:val="3"/>
            <w:shd w:val="clear" w:color="auto" w:fill="auto"/>
          </w:tcPr>
          <w:p w:rsidR="007C0B95" w:rsidRPr="00852E49" w:rsidRDefault="007C0B95" w:rsidP="00C377D4">
            <w:pPr>
              <w:pStyle w:val="FootnoteText"/>
              <w:keepLines/>
              <w:snapToGrid w:val="0"/>
              <w:spacing w:after="240" w:line="240" w:lineRule="auto"/>
              <w:ind w:right="-569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7C0B95" w:rsidRPr="00852E49" w:rsidTr="00C377D4">
        <w:trPr>
          <w:cantSplit/>
          <w:trHeight w:val="374"/>
        </w:trPr>
        <w:tc>
          <w:tcPr>
            <w:tcW w:w="6980" w:type="dxa"/>
            <w:gridSpan w:val="2"/>
            <w:shd w:val="clear" w:color="auto" w:fill="auto"/>
          </w:tcPr>
          <w:p w:rsidR="007C0B95" w:rsidRPr="00852E49" w:rsidRDefault="007C0B95" w:rsidP="00C377D4">
            <w:pPr>
              <w:keepLines/>
              <w:snapToGrid w:val="0"/>
              <w:spacing w:after="240"/>
              <w:ind w:right="-569"/>
              <w:rPr>
                <w:rFonts w:asciiTheme="minorBidi" w:eastAsia="Arial" w:hAnsiTheme="minorBidi" w:cstheme="minorBidi"/>
                <w:i/>
                <w:color w:val="000000" w:themeColor="text1"/>
                <w:sz w:val="22"/>
                <w:szCs w:val="22"/>
                <w:lang w:val="fr-BE"/>
              </w:rPr>
            </w:pPr>
            <w:proofErr w:type="spellStart"/>
            <w:r w:rsidRPr="00852E49">
              <w:rPr>
                <w:rFonts w:asciiTheme="minorBidi" w:eastAsia="Arial" w:hAnsiTheme="minorBidi" w:cstheme="minorBidi"/>
                <w:i/>
                <w:color w:val="000000" w:themeColor="text1"/>
                <w:sz w:val="22"/>
                <w:szCs w:val="22"/>
                <w:lang w:val="fr-BE"/>
              </w:rPr>
              <w:t>Author</w:t>
            </w:r>
            <w:proofErr w:type="spellEnd"/>
            <w:r w:rsidRPr="00852E49">
              <w:rPr>
                <w:rFonts w:asciiTheme="minorBidi" w:eastAsia="Arial" w:hAnsiTheme="minorBidi" w:cstheme="minorBidi"/>
                <w:i/>
                <w:color w:val="000000" w:themeColor="text1"/>
                <w:sz w:val="22"/>
                <w:szCs w:val="22"/>
                <w:lang w:val="fr-BE"/>
              </w:rPr>
              <w:t>: Ingo Schendel/José Luis Sánchez Alegre</w:t>
            </w:r>
          </w:p>
        </w:tc>
        <w:tc>
          <w:tcPr>
            <w:tcW w:w="2756" w:type="dxa"/>
            <w:shd w:val="clear" w:color="auto" w:fill="auto"/>
          </w:tcPr>
          <w:p w:rsidR="007C0B95" w:rsidRPr="00852E49" w:rsidRDefault="007C0B95" w:rsidP="00C377D4">
            <w:pPr>
              <w:keepLines/>
              <w:snapToGrid w:val="0"/>
              <w:spacing w:after="240"/>
              <w:ind w:right="-569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52E49"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  <w:t>Date:</w:t>
            </w:r>
            <w:r w:rsidRPr="00852E49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18/10/2021</w:t>
            </w:r>
          </w:p>
        </w:tc>
      </w:tr>
      <w:tr w:rsidR="007C0B95" w:rsidRPr="00852E49" w:rsidTr="00C377D4">
        <w:trPr>
          <w:cantSplit/>
          <w:trHeight w:hRule="exact" w:val="83"/>
        </w:trPr>
        <w:tc>
          <w:tcPr>
            <w:tcW w:w="6980" w:type="dxa"/>
            <w:gridSpan w:val="2"/>
            <w:shd w:val="clear" w:color="auto" w:fill="auto"/>
          </w:tcPr>
          <w:p w:rsidR="007C0B95" w:rsidRPr="00852E49" w:rsidRDefault="007C0B95" w:rsidP="00C377D4">
            <w:pPr>
              <w:keepLines/>
              <w:snapToGrid w:val="0"/>
              <w:spacing w:after="240"/>
              <w:ind w:right="-569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7C0B95" w:rsidRPr="00852E49" w:rsidRDefault="007C0B95" w:rsidP="00C377D4">
            <w:pPr>
              <w:keepLines/>
              <w:snapToGrid w:val="0"/>
              <w:spacing w:after="240"/>
              <w:ind w:right="-569"/>
              <w:rPr>
                <w:rFonts w:asciiTheme="minorBidi" w:hAnsiTheme="minorBidi" w:cstheme="min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7C0B95" w:rsidRPr="00852E49" w:rsidTr="00C377D4">
        <w:trPr>
          <w:cantSplit/>
          <w:trHeight w:hRule="exact" w:val="88"/>
        </w:trPr>
        <w:tc>
          <w:tcPr>
            <w:tcW w:w="1812" w:type="dxa"/>
            <w:shd w:val="clear" w:color="auto" w:fill="auto"/>
          </w:tcPr>
          <w:p w:rsidR="007C0B95" w:rsidRPr="00852E49" w:rsidRDefault="007C0B95" w:rsidP="00C377D4">
            <w:pPr>
              <w:keepLines/>
              <w:snapToGrid w:val="0"/>
              <w:spacing w:after="240"/>
              <w:ind w:right="-569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7C0B95" w:rsidRPr="00852E49" w:rsidRDefault="007C0B95" w:rsidP="00C377D4">
            <w:pPr>
              <w:keepLines/>
              <w:snapToGrid w:val="0"/>
              <w:spacing w:after="240"/>
              <w:ind w:right="-569"/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</w:rPr>
            </w:pPr>
            <w:r w:rsidRPr="00852E49">
              <w:rPr>
                <w:rFonts w:asciiTheme="minorBidi" w:eastAsia="Wingdings" w:hAnsiTheme="minorBidi" w:cstheme="minorBidi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0F1A5" wp14:editId="7B331144">
                      <wp:simplePos x="0" y="0"/>
                      <wp:positionH relativeFrom="column">
                        <wp:posOffset>2569569</wp:posOffset>
                      </wp:positionH>
                      <wp:positionV relativeFrom="paragraph">
                        <wp:posOffset>41000</wp:posOffset>
                      </wp:positionV>
                      <wp:extent cx="2374265" cy="496956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969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7C0B95" w:rsidRDefault="007C0B95" w:rsidP="007C0B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lang w:val="fr-BE"/>
                                    </w:rPr>
                                    <w:t>Classification:</w:t>
                                  </w:r>
                                </w:p>
                                <w:p w:rsidR="007C0B95" w:rsidRDefault="007C0B95" w:rsidP="007C0B95">
                                  <w:pPr>
                                    <w:spacing w:line="42" w:lineRule="exact"/>
                                    <w:jc w:val="center"/>
                                    <w:rPr>
                                      <w:rFonts w:cs="Arial"/>
                                      <w:lang w:val="fr-BE"/>
                                    </w:rPr>
                                  </w:pPr>
                                </w:p>
                                <w:p w:rsidR="007C0B95" w:rsidRDefault="007C0B95" w:rsidP="007C0B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Arial" w:hAnsi="Arial" w:cs="Arial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lang w:val="fr-BE"/>
                                    </w:rPr>
                                    <w:t>UNCLASSIFIED</w:t>
                                  </w:r>
                                </w:p>
                                <w:p w:rsidR="007C0B95" w:rsidRDefault="007C0B95" w:rsidP="007C0B95">
                                  <w:pPr>
                                    <w:spacing w:line="33" w:lineRule="exact"/>
                                    <w:jc w:val="center"/>
                                    <w:rPr>
                                      <w:rFonts w:cs="Arial"/>
                                      <w:lang w:val="fr-BE"/>
                                    </w:rPr>
                                  </w:pPr>
                                </w:p>
                                <w:p w:rsidR="007C0B95" w:rsidRDefault="007C0B95" w:rsidP="007C0B95">
                                  <w:pPr>
                                    <w:rPr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0F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2.35pt;margin-top:3.25pt;width:186.95pt;height:39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" filled="f" stroked="f">
                      <v:textbox>
                        <w:txbxContent>
                          <w:p w:rsidR="007C0B95" w:rsidRDefault="007C0B95" w:rsidP="007C0B95">
                            <w:pPr>
                              <w:spacing w:line="0" w:lineRule="atLeast"/>
                              <w:jc w:val="center"/>
                              <w:rPr>
                                <w:rFonts w:ascii="Arial" w:eastAsia="Arial" w:hAnsi="Arial" w:cs="Arial"/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lang w:val="fr-BE"/>
                              </w:rPr>
                              <w:t>Classification:</w:t>
                            </w:r>
                          </w:p>
                          <w:p w:rsidR="007C0B95" w:rsidRDefault="007C0B95" w:rsidP="007C0B95">
                            <w:pPr>
                              <w:spacing w:line="42" w:lineRule="exact"/>
                              <w:jc w:val="center"/>
                              <w:rPr>
                                <w:rFonts w:cs="Arial"/>
                                <w:lang w:val="fr-BE"/>
                              </w:rPr>
                            </w:pPr>
                          </w:p>
                          <w:p w:rsidR="007C0B95" w:rsidRDefault="007C0B95" w:rsidP="007C0B95">
                            <w:pPr>
                              <w:spacing w:line="0" w:lineRule="atLeast"/>
                              <w:jc w:val="center"/>
                              <w:rPr>
                                <w:rFonts w:ascii="Arial" w:eastAsia="Arial" w:hAnsi="Arial" w:cs="Arial"/>
                                <w:lang w:val="fr-B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lang w:val="fr-BE"/>
                              </w:rPr>
                              <w:t>UNCLASSIFIED</w:t>
                            </w:r>
                          </w:p>
                          <w:p w:rsidR="007C0B95" w:rsidRDefault="007C0B95" w:rsidP="007C0B95">
                            <w:pPr>
                              <w:spacing w:line="33" w:lineRule="exact"/>
                              <w:jc w:val="center"/>
                              <w:rPr>
                                <w:rFonts w:cs="Arial"/>
                                <w:lang w:val="fr-BE"/>
                              </w:rPr>
                            </w:pPr>
                          </w:p>
                          <w:p w:rsidR="007C0B95" w:rsidRDefault="007C0B95" w:rsidP="007C0B9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6" w:type="dxa"/>
            <w:shd w:val="clear" w:color="auto" w:fill="auto"/>
          </w:tcPr>
          <w:p w:rsidR="007C0B95" w:rsidRPr="00852E49" w:rsidRDefault="007C0B95" w:rsidP="00C377D4">
            <w:pPr>
              <w:keepLines/>
              <w:snapToGrid w:val="0"/>
              <w:spacing w:after="240"/>
              <w:ind w:right="-569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</w:tc>
      </w:tr>
    </w:tbl>
    <w:p w:rsidR="007C0B95" w:rsidRPr="00852E49" w:rsidRDefault="007C0B95" w:rsidP="007C0B95">
      <w:pPr>
        <w:spacing w:after="240"/>
        <w:ind w:left="140" w:right="-569"/>
        <w:rPr>
          <w:rFonts w:asciiTheme="minorBidi" w:eastAsia="Arial" w:hAnsiTheme="minorBidi" w:cstheme="minorBidi"/>
          <w:color w:val="000000" w:themeColor="text1"/>
          <w:sz w:val="22"/>
          <w:szCs w:val="22"/>
          <w:lang w:val="en-US"/>
        </w:rPr>
      </w:pPr>
      <w:r w:rsidRPr="00852E49">
        <w:rPr>
          <w:rFonts w:asciiTheme="minorBidi" w:eastAsia="Wingdings" w:hAnsiTheme="minorBidi" w:cstheme="minorBidi"/>
          <w:color w:val="000000" w:themeColor="text1"/>
          <w:sz w:val="22"/>
          <w:szCs w:val="22"/>
        </w:rPr>
        <w:sym w:font="Wingdings" w:char="F06F"/>
      </w:r>
      <w:r w:rsidRPr="00852E49">
        <w:rPr>
          <w:rFonts w:asciiTheme="minorBidi" w:eastAsia="Wingdings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852E49">
        <w:rPr>
          <w:rFonts w:asciiTheme="minorBidi" w:eastAsia="Arial" w:hAnsiTheme="minorBidi" w:cstheme="minorBidi"/>
          <w:color w:val="000000" w:themeColor="text1"/>
          <w:sz w:val="22"/>
          <w:szCs w:val="22"/>
          <w:lang w:val="en-US"/>
        </w:rPr>
        <w:t>To be shared with MS via CORTESY</w:t>
      </w:r>
    </w:p>
    <w:p w:rsidR="007C0B95" w:rsidRPr="00852E49" w:rsidRDefault="007C0B95" w:rsidP="007C0B95">
      <w:pPr>
        <w:spacing w:after="240"/>
        <w:ind w:left="140" w:right="-569"/>
        <w:rPr>
          <w:rFonts w:asciiTheme="minorBidi" w:eastAsia="Arial" w:hAnsiTheme="minorBidi" w:cstheme="minorBidi"/>
          <w:color w:val="000000" w:themeColor="text1"/>
          <w:sz w:val="22"/>
          <w:szCs w:val="22"/>
          <w:lang w:val="en-US"/>
        </w:rPr>
      </w:pPr>
      <w:r w:rsidRPr="00852E49">
        <w:rPr>
          <w:rFonts w:asciiTheme="minorBidi" w:eastAsia="Wingdings" w:hAnsiTheme="minorBidi" w:cstheme="minorBidi"/>
          <w:color w:val="000000" w:themeColor="text1"/>
          <w:sz w:val="22"/>
          <w:szCs w:val="22"/>
        </w:rPr>
        <w:sym w:font="Wingdings" w:char="F06F"/>
      </w:r>
      <w:r w:rsidRPr="00852E49">
        <w:rPr>
          <w:rFonts w:asciiTheme="minorBidi" w:eastAsia="Wingdings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852E49">
        <w:rPr>
          <w:rFonts w:asciiTheme="minorBidi" w:eastAsia="Arial" w:hAnsiTheme="minorBidi" w:cstheme="minorBidi"/>
          <w:color w:val="000000" w:themeColor="text1"/>
          <w:sz w:val="22"/>
          <w:szCs w:val="22"/>
          <w:lang w:val="en-US"/>
        </w:rPr>
        <w:t>To be shared with the EP</w:t>
      </w:r>
    </w:p>
    <w:p w:rsidR="007C0B95" w:rsidRPr="00852E49" w:rsidRDefault="007C0B95" w:rsidP="007C0B95">
      <w:pPr>
        <w:spacing w:after="240"/>
        <w:ind w:left="5900" w:right="-569" w:firstLine="580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22"/>
          <w:szCs w:val="22"/>
          <w:lang w:val="en-US"/>
        </w:rPr>
      </w:pPr>
      <w:r w:rsidRPr="00852E49">
        <w:rPr>
          <w:rFonts w:asciiTheme="minorBidi" w:eastAsia="Calibri" w:hAnsiTheme="minorBidi" w:cstheme="minorBidi"/>
          <w:b/>
          <w:bCs/>
          <w:color w:val="000000" w:themeColor="text1"/>
          <w:sz w:val="22"/>
          <w:szCs w:val="22"/>
          <w:lang w:val="en-US"/>
        </w:rPr>
        <w:t xml:space="preserve">Number of pages: </w:t>
      </w:r>
      <w:r w:rsidR="004D77D8">
        <w:rPr>
          <w:rFonts w:asciiTheme="minorBidi" w:eastAsia="Calibri" w:hAnsiTheme="minorBidi" w:cstheme="minorBidi"/>
          <w:b/>
          <w:bCs/>
          <w:color w:val="000000" w:themeColor="text1"/>
          <w:sz w:val="22"/>
          <w:szCs w:val="22"/>
          <w:lang w:val="en-US"/>
        </w:rPr>
        <w:t>4</w:t>
      </w:r>
    </w:p>
    <w:p w:rsidR="007C0B95" w:rsidRPr="00852E49" w:rsidRDefault="007C0B95" w:rsidP="007C0B95">
      <w:pPr>
        <w:spacing w:after="120"/>
        <w:ind w:right="-569"/>
        <w:jc w:val="both"/>
        <w:rPr>
          <w:rFonts w:asciiTheme="minorBidi" w:eastAsia="Arial" w:hAnsiTheme="minorBidi" w:cstheme="minorBidi"/>
          <w:b/>
          <w:color w:val="000000" w:themeColor="text1"/>
          <w:sz w:val="22"/>
          <w:szCs w:val="22"/>
          <w:lang w:val="en-US"/>
        </w:rPr>
      </w:pPr>
    </w:p>
    <w:p w:rsidR="007C0B95" w:rsidRPr="002629B4" w:rsidRDefault="007C0B95" w:rsidP="007C0B95">
      <w:pPr>
        <w:spacing w:after="120"/>
        <w:ind w:right="-569"/>
        <w:jc w:val="both"/>
        <w:rPr>
          <w:rFonts w:asciiTheme="minorBidi" w:eastAsia="Arial" w:hAnsiTheme="minorBidi" w:cstheme="minorBidi"/>
          <w:b/>
          <w:i/>
          <w:color w:val="000000" w:themeColor="text1"/>
          <w:lang w:val="en-US"/>
        </w:rPr>
      </w:pPr>
      <w:r w:rsidRPr="002629B4">
        <w:rPr>
          <w:rFonts w:asciiTheme="minorBidi" w:eastAsia="Arial" w:hAnsiTheme="minorBidi" w:cstheme="minorBidi"/>
          <w:b/>
          <w:color w:val="000000" w:themeColor="text1"/>
          <w:lang w:val="en-US"/>
        </w:rPr>
        <w:t xml:space="preserve">To: </w:t>
      </w:r>
      <w:r w:rsidRPr="002629B4">
        <w:rPr>
          <w:rFonts w:asciiTheme="minorBidi" w:eastAsia="Arial" w:hAnsiTheme="minorBidi" w:cstheme="minorBidi"/>
          <w:b/>
          <w:i/>
          <w:color w:val="000000" w:themeColor="text1"/>
          <w:lang w:val="en-US"/>
        </w:rPr>
        <w:t>Fernando GENTILINI, Managing Director for Middle East and North Africa</w:t>
      </w:r>
    </w:p>
    <w:p w:rsidR="007C0B95" w:rsidRPr="00852E49" w:rsidRDefault="007C0B95" w:rsidP="007C0B95">
      <w:pPr>
        <w:spacing w:after="120"/>
        <w:ind w:left="1134" w:right="-569" w:hanging="1134"/>
        <w:jc w:val="both"/>
        <w:rPr>
          <w:rFonts w:asciiTheme="minorBidi" w:eastAsia="Calibri" w:hAnsiTheme="minorBidi" w:cstheme="minorBidi"/>
          <w:b/>
          <w:bCs/>
          <w:color w:val="000000" w:themeColor="text1"/>
          <w:sz w:val="22"/>
          <w:szCs w:val="22"/>
          <w:lang w:val="en-US"/>
        </w:rPr>
      </w:pPr>
    </w:p>
    <w:p w:rsidR="007C0B95" w:rsidRPr="002629B4" w:rsidRDefault="007C0B95" w:rsidP="007C0B95">
      <w:pPr>
        <w:spacing w:after="120"/>
        <w:ind w:left="1134" w:right="-569" w:hanging="1134"/>
        <w:jc w:val="both"/>
        <w:rPr>
          <w:rFonts w:asciiTheme="minorBidi" w:hAnsiTheme="minorBidi" w:cstheme="minorBidi"/>
          <w:b/>
          <w:bCs/>
          <w:color w:val="000000" w:themeColor="text1"/>
          <w:lang w:val="en-US"/>
        </w:rPr>
      </w:pPr>
      <w:r w:rsidRPr="002629B4">
        <w:rPr>
          <w:rFonts w:asciiTheme="minorBidi" w:eastAsia="Calibri" w:hAnsiTheme="minorBidi" w:cstheme="minorBidi"/>
          <w:b/>
          <w:bCs/>
          <w:color w:val="000000" w:themeColor="text1"/>
          <w:lang w:val="en-US"/>
        </w:rPr>
        <w:t>Subject:</w:t>
      </w:r>
      <w:r w:rsidRPr="002629B4">
        <w:rPr>
          <w:rFonts w:asciiTheme="minorBidi" w:eastAsia="Calibri" w:hAnsiTheme="minorBidi" w:cstheme="minorBidi"/>
          <w:b/>
          <w:bCs/>
          <w:color w:val="000000" w:themeColor="text1"/>
          <w:lang w:val="en-US"/>
        </w:rPr>
        <w:tab/>
      </w:r>
      <w:r w:rsidRPr="002629B4">
        <w:rPr>
          <w:rFonts w:asciiTheme="minorBidi" w:hAnsiTheme="minorBidi" w:cstheme="minorBidi"/>
          <w:b/>
          <w:bCs/>
          <w:color w:val="000000" w:themeColor="text1"/>
          <w:lang w:val="en-US"/>
        </w:rPr>
        <w:t>Libya – Weekly of 18/10/21 - Key issues i</w:t>
      </w:r>
      <w:r w:rsidRPr="002629B4">
        <w:rPr>
          <w:rFonts w:asciiTheme="minorBidi" w:hAnsiTheme="minorBidi" w:cstheme="minorBidi"/>
          <w:b/>
          <w:bCs/>
          <w:color w:val="000000"/>
          <w:lang w:val="en-US"/>
        </w:rPr>
        <w:t>n the run-up to elections on 24 December 2021</w:t>
      </w:r>
    </w:p>
    <w:p w:rsidR="007C0B95" w:rsidRPr="00852E49" w:rsidRDefault="007C0B95" w:rsidP="007C0B95">
      <w:pPr>
        <w:spacing w:after="120"/>
        <w:ind w:right="-569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val="en-US"/>
        </w:rPr>
      </w:pPr>
    </w:p>
    <w:p w:rsidR="007C0B95" w:rsidRPr="00852E49" w:rsidRDefault="007C0B95" w:rsidP="007C0B95">
      <w:pPr>
        <w:pStyle w:val="ListParagraph"/>
        <w:numPr>
          <w:ilvl w:val="0"/>
          <w:numId w:val="2"/>
        </w:numPr>
        <w:spacing w:after="120"/>
        <w:ind w:left="284" w:right="-569" w:hanging="284"/>
        <w:jc w:val="both"/>
        <w:rPr>
          <w:rFonts w:asciiTheme="minorBidi" w:hAnsiTheme="minorBidi" w:cstheme="minorBidi"/>
          <w:b/>
          <w:u w:val="single"/>
        </w:rPr>
      </w:pPr>
      <w:r w:rsidRPr="00852E49">
        <w:rPr>
          <w:rFonts w:asciiTheme="minorBidi" w:hAnsiTheme="minorBidi" w:cstheme="minorBidi"/>
          <w:b/>
          <w:u w:val="single"/>
        </w:rPr>
        <w:t>SUMMARY</w:t>
      </w:r>
    </w:p>
    <w:p w:rsidR="007C0B95" w:rsidRPr="002629B4" w:rsidRDefault="00E3699A" w:rsidP="002A6885">
      <w:pPr>
        <w:pStyle w:val="ListParagraph"/>
        <w:numPr>
          <w:ilvl w:val="0"/>
          <w:numId w:val="4"/>
        </w:numPr>
        <w:spacing w:after="120"/>
        <w:ind w:left="567" w:right="-569" w:hanging="567"/>
        <w:jc w:val="both"/>
        <w:rPr>
          <w:rFonts w:asciiTheme="minorBidi" w:hAnsiTheme="minorBidi" w:cstheme="minorBidi"/>
          <w:b/>
          <w:bCs/>
          <w:i/>
        </w:rPr>
      </w:pPr>
      <w:r w:rsidRPr="002629B4">
        <w:rPr>
          <w:rFonts w:asciiTheme="minorBidi" w:hAnsiTheme="minorBidi" w:cstheme="minorBidi"/>
          <w:b/>
          <w:bCs/>
          <w:i/>
        </w:rPr>
        <w:t xml:space="preserve">HNEC 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Preparations for the </w:t>
      </w:r>
      <w:r w:rsidR="002629B4" w:rsidRPr="002629B4">
        <w:rPr>
          <w:rFonts w:asciiTheme="minorBidi" w:hAnsiTheme="minorBidi" w:cstheme="minorBidi"/>
          <w:b/>
          <w:bCs/>
          <w:i/>
        </w:rPr>
        <w:t>P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residential and </w:t>
      </w:r>
      <w:r w:rsidR="002629B4" w:rsidRPr="002629B4">
        <w:rPr>
          <w:rFonts w:asciiTheme="minorBidi" w:hAnsiTheme="minorBidi" w:cstheme="minorBidi"/>
          <w:b/>
          <w:bCs/>
          <w:i/>
        </w:rPr>
        <w:t>P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arliamentary elections are </w:t>
      </w:r>
      <w:r w:rsidR="00AC7ADE" w:rsidRPr="002629B4">
        <w:rPr>
          <w:rFonts w:asciiTheme="minorBidi" w:hAnsiTheme="minorBidi" w:cstheme="minorBidi"/>
          <w:b/>
          <w:bCs/>
          <w:i/>
        </w:rPr>
        <w:t>gradually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 proceeding, </w:t>
      </w:r>
      <w:r w:rsidR="00EA40AD">
        <w:rPr>
          <w:rFonts w:asciiTheme="minorBidi" w:hAnsiTheme="minorBidi" w:cstheme="minorBidi"/>
          <w:b/>
          <w:bCs/>
          <w:i/>
        </w:rPr>
        <w:t>but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 </w:t>
      </w:r>
      <w:r w:rsidR="00841525" w:rsidRPr="002629B4">
        <w:rPr>
          <w:rFonts w:asciiTheme="minorBidi" w:hAnsiTheme="minorBidi" w:cstheme="minorBidi"/>
          <w:b/>
          <w:bCs/>
          <w:i/>
        </w:rPr>
        <w:t>prospects</w:t>
      </w:r>
      <w:r w:rsidR="0035709C" w:rsidRPr="002629B4">
        <w:rPr>
          <w:rFonts w:asciiTheme="minorBidi" w:hAnsiTheme="minorBidi" w:cstheme="minorBidi"/>
          <w:b/>
          <w:bCs/>
          <w:i/>
        </w:rPr>
        <w:t xml:space="preserve"> of</w:t>
      </w:r>
      <w:r w:rsidR="00841525" w:rsidRPr="002629B4">
        <w:rPr>
          <w:rFonts w:asciiTheme="minorBidi" w:hAnsiTheme="minorBidi" w:cstheme="minorBidi"/>
          <w:b/>
          <w:bCs/>
          <w:i/>
        </w:rPr>
        <w:t xml:space="preserve"> finding </w:t>
      </w:r>
      <w:r w:rsidR="0035709C" w:rsidRPr="002629B4">
        <w:rPr>
          <w:rFonts w:asciiTheme="minorBidi" w:hAnsiTheme="minorBidi" w:cstheme="minorBidi"/>
          <w:b/>
          <w:bCs/>
          <w:i/>
        </w:rPr>
        <w:t xml:space="preserve">timely </w:t>
      </w:r>
      <w:r w:rsidR="00E57A90" w:rsidRPr="002629B4">
        <w:rPr>
          <w:rFonts w:asciiTheme="minorBidi" w:hAnsiTheme="minorBidi" w:cstheme="minorBidi"/>
          <w:b/>
          <w:bCs/>
          <w:i/>
        </w:rPr>
        <w:t>solution</w:t>
      </w:r>
      <w:r w:rsidR="00EA40AD">
        <w:rPr>
          <w:rFonts w:asciiTheme="minorBidi" w:hAnsiTheme="minorBidi" w:cstheme="minorBidi"/>
          <w:b/>
          <w:bCs/>
          <w:i/>
        </w:rPr>
        <w:t>s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 to </w:t>
      </w:r>
      <w:r w:rsidRPr="002629B4">
        <w:rPr>
          <w:rFonts w:asciiTheme="minorBidi" w:hAnsiTheme="minorBidi" w:cstheme="minorBidi"/>
          <w:b/>
          <w:bCs/>
          <w:i/>
        </w:rPr>
        <w:t>the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 contested issues</w:t>
      </w:r>
      <w:r w:rsidR="00EA40AD">
        <w:rPr>
          <w:rFonts w:asciiTheme="minorBidi" w:hAnsiTheme="minorBidi" w:cstheme="minorBidi"/>
          <w:b/>
          <w:bCs/>
          <w:i/>
        </w:rPr>
        <w:t xml:space="preserve"> remain unclear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. </w:t>
      </w:r>
      <w:r w:rsidR="00EA40AD">
        <w:rPr>
          <w:rFonts w:asciiTheme="minorBidi" w:hAnsiTheme="minorBidi" w:cstheme="minorBidi"/>
          <w:b/>
          <w:bCs/>
          <w:i/>
        </w:rPr>
        <w:t>T</w:t>
      </w:r>
      <w:r w:rsidRPr="002629B4">
        <w:rPr>
          <w:rFonts w:asciiTheme="minorBidi" w:hAnsiTheme="minorBidi" w:cstheme="minorBidi"/>
          <w:b/>
          <w:bCs/>
          <w:i/>
          <w:iCs/>
        </w:rPr>
        <w:t xml:space="preserve">he call for holding </w:t>
      </w:r>
      <w:r w:rsidR="002A6885">
        <w:rPr>
          <w:rFonts w:asciiTheme="minorBidi" w:hAnsiTheme="minorBidi" w:cstheme="minorBidi"/>
          <w:b/>
          <w:bCs/>
          <w:i/>
          <w:iCs/>
        </w:rPr>
        <w:t>P</w:t>
      </w:r>
      <w:r w:rsidRPr="002629B4">
        <w:rPr>
          <w:rFonts w:asciiTheme="minorBidi" w:hAnsiTheme="minorBidi" w:cstheme="minorBidi"/>
          <w:b/>
          <w:bCs/>
          <w:i/>
          <w:iCs/>
        </w:rPr>
        <w:t xml:space="preserve">residential and </w:t>
      </w:r>
      <w:r w:rsidR="002A6885">
        <w:rPr>
          <w:rFonts w:asciiTheme="minorBidi" w:hAnsiTheme="minorBidi" w:cstheme="minorBidi"/>
          <w:b/>
          <w:bCs/>
          <w:i/>
          <w:iCs/>
        </w:rPr>
        <w:t>P</w:t>
      </w:r>
      <w:r w:rsidRPr="002629B4">
        <w:rPr>
          <w:rFonts w:asciiTheme="minorBidi" w:hAnsiTheme="minorBidi" w:cstheme="minorBidi"/>
          <w:b/>
          <w:bCs/>
          <w:i/>
          <w:iCs/>
        </w:rPr>
        <w:t>arliamentary elections simultaneous</w:t>
      </w:r>
      <w:r w:rsidR="00841525" w:rsidRPr="002629B4">
        <w:rPr>
          <w:rFonts w:asciiTheme="minorBidi" w:hAnsiTheme="minorBidi" w:cstheme="minorBidi"/>
          <w:b/>
          <w:bCs/>
          <w:i/>
          <w:iCs/>
        </w:rPr>
        <w:t>ly</w:t>
      </w:r>
      <w:r w:rsidRPr="002629B4">
        <w:rPr>
          <w:rFonts w:asciiTheme="minorBidi" w:hAnsiTheme="minorBidi" w:cstheme="minorBidi"/>
          <w:b/>
          <w:bCs/>
          <w:i/>
          <w:iCs/>
        </w:rPr>
        <w:t xml:space="preserve"> gained momentum</w:t>
      </w:r>
      <w:r w:rsidR="002A6885">
        <w:rPr>
          <w:rFonts w:asciiTheme="minorBidi" w:hAnsiTheme="minorBidi" w:cstheme="minorBidi"/>
          <w:b/>
          <w:bCs/>
          <w:i/>
          <w:iCs/>
        </w:rPr>
        <w:t xml:space="preserve"> during the week</w:t>
      </w:r>
      <w:r w:rsidRPr="002629B4">
        <w:rPr>
          <w:rFonts w:asciiTheme="minorBidi" w:hAnsiTheme="minorBidi" w:cstheme="minorBidi"/>
          <w:b/>
          <w:bCs/>
          <w:i/>
          <w:iCs/>
        </w:rPr>
        <w:t>.</w:t>
      </w:r>
      <w:r w:rsidRPr="002629B4">
        <w:rPr>
          <w:rFonts w:asciiTheme="minorBidi" w:hAnsiTheme="minorBidi" w:cstheme="minorBidi"/>
          <w:b/>
          <w:bCs/>
          <w:i/>
        </w:rPr>
        <w:t xml:space="preserve"> </w:t>
      </w:r>
      <w:r w:rsidR="00B53EE0" w:rsidRPr="002629B4">
        <w:rPr>
          <w:rFonts w:asciiTheme="minorBidi" w:hAnsiTheme="minorBidi" w:cstheme="minorBidi"/>
          <w:b/>
          <w:bCs/>
          <w:i/>
        </w:rPr>
        <w:t>However, for the time being, actual simultaneity of both ballots</w:t>
      </w:r>
      <w:r w:rsidR="00E57A90" w:rsidRPr="002629B4">
        <w:rPr>
          <w:rFonts w:asciiTheme="minorBidi" w:hAnsiTheme="minorBidi" w:cstheme="minorBidi"/>
          <w:b/>
          <w:bCs/>
          <w:i/>
        </w:rPr>
        <w:t xml:space="preserve"> </w:t>
      </w:r>
      <w:r w:rsidR="00B53EE0" w:rsidRPr="002629B4">
        <w:rPr>
          <w:rFonts w:asciiTheme="minorBidi" w:hAnsiTheme="minorBidi" w:cstheme="minorBidi"/>
          <w:b/>
          <w:bCs/>
          <w:i/>
        </w:rPr>
        <w:t>can generally only be expected</w:t>
      </w:r>
      <w:r w:rsidR="00841525" w:rsidRPr="002629B4">
        <w:rPr>
          <w:rFonts w:asciiTheme="minorBidi" w:hAnsiTheme="minorBidi" w:cstheme="minorBidi"/>
          <w:b/>
          <w:bCs/>
          <w:i/>
        </w:rPr>
        <w:t xml:space="preserve"> at a later point in the process</w:t>
      </w:r>
      <w:r w:rsidR="00B53EE0" w:rsidRPr="002629B4">
        <w:rPr>
          <w:rFonts w:asciiTheme="minorBidi" w:hAnsiTheme="minorBidi" w:cstheme="minorBidi"/>
          <w:b/>
          <w:bCs/>
          <w:i/>
        </w:rPr>
        <w:t xml:space="preserve"> </w:t>
      </w:r>
      <w:r w:rsidR="00525BB2" w:rsidRPr="002629B4">
        <w:rPr>
          <w:rFonts w:asciiTheme="minorBidi" w:hAnsiTheme="minorBidi" w:cstheme="minorBidi"/>
          <w:b/>
          <w:bCs/>
          <w:i/>
        </w:rPr>
        <w:t>when</w:t>
      </w:r>
      <w:r w:rsidR="00B53EE0" w:rsidRPr="002629B4">
        <w:rPr>
          <w:rFonts w:asciiTheme="minorBidi" w:hAnsiTheme="minorBidi" w:cstheme="minorBidi"/>
          <w:b/>
          <w:bCs/>
          <w:i/>
        </w:rPr>
        <w:t xml:space="preserve"> the 2</w:t>
      </w:r>
      <w:r w:rsidR="00B53EE0" w:rsidRPr="002629B4">
        <w:rPr>
          <w:rFonts w:asciiTheme="minorBidi" w:hAnsiTheme="minorBidi" w:cstheme="minorBidi"/>
          <w:b/>
          <w:bCs/>
          <w:i/>
          <w:vertAlign w:val="superscript"/>
        </w:rPr>
        <w:t>nd</w:t>
      </w:r>
      <w:r w:rsidR="00B53EE0" w:rsidRPr="002629B4">
        <w:rPr>
          <w:rFonts w:asciiTheme="minorBidi" w:hAnsiTheme="minorBidi" w:cstheme="minorBidi"/>
          <w:b/>
          <w:bCs/>
          <w:i/>
        </w:rPr>
        <w:t xml:space="preserve"> round of the presidential vote</w:t>
      </w:r>
      <w:r w:rsidR="00525BB2" w:rsidRPr="002629B4">
        <w:rPr>
          <w:rFonts w:asciiTheme="minorBidi" w:hAnsiTheme="minorBidi" w:cstheme="minorBidi"/>
          <w:b/>
          <w:bCs/>
          <w:i/>
        </w:rPr>
        <w:t xml:space="preserve"> take</w:t>
      </w:r>
      <w:r w:rsidR="0035709C" w:rsidRPr="002629B4">
        <w:rPr>
          <w:rFonts w:asciiTheme="minorBidi" w:hAnsiTheme="minorBidi" w:cstheme="minorBidi"/>
          <w:b/>
          <w:bCs/>
          <w:i/>
        </w:rPr>
        <w:t>s</w:t>
      </w:r>
      <w:r w:rsidR="00525BB2" w:rsidRPr="002629B4">
        <w:rPr>
          <w:rFonts w:asciiTheme="minorBidi" w:hAnsiTheme="minorBidi" w:cstheme="minorBidi"/>
          <w:b/>
          <w:bCs/>
          <w:i/>
        </w:rPr>
        <w:t xml:space="preserve"> place</w:t>
      </w:r>
      <w:r w:rsidR="002A6885">
        <w:rPr>
          <w:rFonts w:asciiTheme="minorBidi" w:hAnsiTheme="minorBidi" w:cstheme="minorBidi"/>
          <w:b/>
          <w:bCs/>
          <w:i/>
        </w:rPr>
        <w:t>.</w:t>
      </w:r>
      <w:r w:rsidR="00B53EE0" w:rsidRPr="002629B4">
        <w:rPr>
          <w:rFonts w:asciiTheme="minorBidi" w:hAnsiTheme="minorBidi" w:cstheme="minorBidi"/>
          <w:b/>
          <w:bCs/>
          <w:i/>
        </w:rPr>
        <w:t xml:space="preserve"> </w:t>
      </w:r>
    </w:p>
    <w:p w:rsidR="006E07F3" w:rsidRPr="002629B4" w:rsidRDefault="00301345" w:rsidP="002A6885">
      <w:pPr>
        <w:pStyle w:val="ListParagraph"/>
        <w:numPr>
          <w:ilvl w:val="0"/>
          <w:numId w:val="4"/>
        </w:numPr>
        <w:spacing w:after="120"/>
        <w:ind w:left="567" w:right="-569" w:hanging="567"/>
        <w:jc w:val="both"/>
        <w:rPr>
          <w:rFonts w:asciiTheme="minorBidi" w:hAnsiTheme="minorBidi" w:cstheme="minorBidi"/>
          <w:b/>
          <w:bCs/>
          <w:i/>
        </w:rPr>
      </w:pPr>
      <w:r w:rsidRPr="002629B4">
        <w:rPr>
          <w:rFonts w:asciiTheme="minorBidi" w:hAnsiTheme="minorBidi" w:cstheme="minorBidi"/>
          <w:b/>
          <w:bCs/>
          <w:i/>
        </w:rPr>
        <w:t xml:space="preserve">Conflicts of interests between the Eastern and Western factions represented in the GNU continue to </w:t>
      </w:r>
      <w:r w:rsidR="00F55780" w:rsidRPr="002629B4">
        <w:rPr>
          <w:rFonts w:asciiTheme="minorBidi" w:hAnsiTheme="minorBidi" w:cstheme="minorBidi"/>
          <w:b/>
          <w:bCs/>
          <w:i/>
        </w:rPr>
        <w:t xml:space="preserve">publicly </w:t>
      </w:r>
      <w:r w:rsidRPr="002629B4">
        <w:rPr>
          <w:rFonts w:asciiTheme="minorBidi" w:hAnsiTheme="minorBidi" w:cstheme="minorBidi"/>
          <w:b/>
          <w:bCs/>
          <w:i/>
        </w:rPr>
        <w:t>flare up on</w:t>
      </w:r>
      <w:r w:rsidR="0035709C" w:rsidRPr="002629B4">
        <w:rPr>
          <w:rFonts w:asciiTheme="minorBidi" w:hAnsiTheme="minorBidi" w:cstheme="minorBidi"/>
          <w:b/>
          <w:bCs/>
          <w:i/>
        </w:rPr>
        <w:t xml:space="preserve"> a quasi-</w:t>
      </w:r>
      <w:r w:rsidR="00390BFC" w:rsidRPr="002629B4">
        <w:rPr>
          <w:rFonts w:asciiTheme="minorBidi" w:hAnsiTheme="minorBidi" w:cstheme="minorBidi"/>
          <w:b/>
          <w:bCs/>
          <w:i/>
        </w:rPr>
        <w:t xml:space="preserve">daily basis, including </w:t>
      </w:r>
      <w:r w:rsidRPr="002629B4">
        <w:rPr>
          <w:rFonts w:asciiTheme="minorBidi" w:hAnsiTheme="minorBidi" w:cstheme="minorBidi"/>
          <w:b/>
          <w:bCs/>
          <w:i/>
        </w:rPr>
        <w:t>threats of reinst</w:t>
      </w:r>
      <w:r w:rsidR="00390BFC" w:rsidRPr="002629B4">
        <w:rPr>
          <w:rFonts w:asciiTheme="minorBidi" w:hAnsiTheme="minorBidi" w:cstheme="minorBidi"/>
          <w:b/>
          <w:bCs/>
          <w:i/>
        </w:rPr>
        <w:t>a</w:t>
      </w:r>
      <w:r w:rsidRPr="002629B4">
        <w:rPr>
          <w:rFonts w:asciiTheme="minorBidi" w:hAnsiTheme="minorBidi" w:cstheme="minorBidi"/>
          <w:b/>
          <w:bCs/>
          <w:i/>
        </w:rPr>
        <w:t xml:space="preserve">ting parallel </w:t>
      </w:r>
      <w:r w:rsidR="00024A1A" w:rsidRPr="002629B4">
        <w:rPr>
          <w:rFonts w:asciiTheme="minorBidi" w:hAnsiTheme="minorBidi" w:cstheme="minorBidi"/>
          <w:b/>
          <w:bCs/>
          <w:i/>
        </w:rPr>
        <w:t>g</w:t>
      </w:r>
      <w:r w:rsidRPr="002629B4">
        <w:rPr>
          <w:rFonts w:asciiTheme="minorBidi" w:hAnsiTheme="minorBidi" w:cstheme="minorBidi"/>
          <w:b/>
          <w:bCs/>
          <w:i/>
        </w:rPr>
        <w:t xml:space="preserve">overnment institutions </w:t>
      </w:r>
      <w:r w:rsidR="00390BFC" w:rsidRPr="002629B4">
        <w:rPr>
          <w:rFonts w:asciiTheme="minorBidi" w:hAnsiTheme="minorBidi" w:cstheme="minorBidi"/>
          <w:b/>
          <w:bCs/>
          <w:i/>
        </w:rPr>
        <w:t xml:space="preserve">in the East as a result of GNU </w:t>
      </w:r>
      <w:r w:rsidR="00024A1A" w:rsidRPr="002629B4">
        <w:rPr>
          <w:rFonts w:asciiTheme="minorBidi" w:hAnsiTheme="minorBidi" w:cstheme="minorBidi"/>
          <w:b/>
          <w:bCs/>
          <w:i/>
        </w:rPr>
        <w:t xml:space="preserve">leadership </w:t>
      </w:r>
      <w:r w:rsidR="00390BFC" w:rsidRPr="002629B4">
        <w:rPr>
          <w:rFonts w:asciiTheme="minorBidi" w:hAnsiTheme="minorBidi" w:cstheme="minorBidi"/>
          <w:b/>
          <w:bCs/>
          <w:i/>
        </w:rPr>
        <w:t>failure to reconcile such conflicting interests.</w:t>
      </w:r>
      <w:r w:rsidR="006E07F3" w:rsidRPr="002629B4">
        <w:rPr>
          <w:rFonts w:asciiTheme="minorBidi" w:hAnsiTheme="minorBidi" w:cstheme="minorBidi"/>
          <w:b/>
          <w:bCs/>
          <w:i/>
        </w:rPr>
        <w:t xml:space="preserve"> </w:t>
      </w:r>
      <w:r w:rsidR="00F55780" w:rsidRPr="002629B4">
        <w:rPr>
          <w:rFonts w:asciiTheme="minorBidi" w:hAnsiTheme="minorBidi" w:cstheme="minorBidi"/>
          <w:b/>
          <w:bCs/>
          <w:i/>
        </w:rPr>
        <w:t xml:space="preserve">Efforts made </w:t>
      </w:r>
      <w:r w:rsidR="00AC0132" w:rsidRPr="002629B4">
        <w:rPr>
          <w:rFonts w:asciiTheme="minorBidi" w:hAnsiTheme="minorBidi" w:cstheme="minorBidi"/>
          <w:b/>
          <w:bCs/>
          <w:i/>
        </w:rPr>
        <w:t xml:space="preserve">by prominent political actors </w:t>
      </w:r>
      <w:r w:rsidR="00F55780" w:rsidRPr="002629B4">
        <w:rPr>
          <w:rFonts w:asciiTheme="minorBidi" w:hAnsiTheme="minorBidi" w:cstheme="minorBidi"/>
          <w:b/>
          <w:bCs/>
          <w:i/>
        </w:rPr>
        <w:t>behind the scenes</w:t>
      </w:r>
      <w:r w:rsidR="00024A1A" w:rsidRPr="002629B4">
        <w:rPr>
          <w:rFonts w:asciiTheme="minorBidi" w:hAnsiTheme="minorBidi" w:cstheme="minorBidi"/>
          <w:b/>
          <w:bCs/>
          <w:i/>
        </w:rPr>
        <w:t xml:space="preserve"> and in public</w:t>
      </w:r>
      <w:r w:rsidR="00F55780" w:rsidRPr="002629B4">
        <w:rPr>
          <w:rFonts w:asciiTheme="minorBidi" w:hAnsiTheme="minorBidi" w:cstheme="minorBidi"/>
          <w:b/>
          <w:bCs/>
          <w:i/>
        </w:rPr>
        <w:t xml:space="preserve"> to contain the fallout of such </w:t>
      </w:r>
      <w:r w:rsidR="00AC0132" w:rsidRPr="002629B4">
        <w:rPr>
          <w:rFonts w:asciiTheme="minorBidi" w:hAnsiTheme="minorBidi" w:cstheme="minorBidi"/>
          <w:b/>
          <w:bCs/>
          <w:i/>
        </w:rPr>
        <w:t>threats were able to</w:t>
      </w:r>
      <w:r w:rsidR="00090B3C" w:rsidRPr="002629B4">
        <w:rPr>
          <w:rFonts w:asciiTheme="minorBidi" w:hAnsiTheme="minorBidi" w:cstheme="minorBidi"/>
          <w:b/>
          <w:bCs/>
          <w:i/>
        </w:rPr>
        <w:t xml:space="preserve"> avoid further escalation.</w:t>
      </w:r>
    </w:p>
    <w:p w:rsidR="004500C1" w:rsidRDefault="00CC2B1B" w:rsidP="009A1FE6">
      <w:pPr>
        <w:pStyle w:val="ListParagraph"/>
        <w:numPr>
          <w:ilvl w:val="0"/>
          <w:numId w:val="4"/>
        </w:numPr>
        <w:spacing w:after="120"/>
        <w:ind w:left="567" w:right="-569" w:hanging="567"/>
        <w:jc w:val="both"/>
        <w:rPr>
          <w:rFonts w:asciiTheme="minorBidi" w:hAnsiTheme="minorBidi" w:cstheme="minorBidi"/>
          <w:b/>
          <w:bCs/>
          <w:i/>
        </w:rPr>
      </w:pPr>
      <w:r>
        <w:rPr>
          <w:rFonts w:asciiTheme="minorBidi" w:hAnsiTheme="minorBidi" w:cstheme="minorBidi"/>
          <w:b/>
          <w:bCs/>
          <w:i/>
        </w:rPr>
        <w:t xml:space="preserve">The Libyan authorities have reacted to the international pressure </w:t>
      </w:r>
      <w:r w:rsidR="004500C1">
        <w:rPr>
          <w:rFonts w:asciiTheme="minorBidi" w:hAnsiTheme="minorBidi" w:cstheme="minorBidi"/>
          <w:b/>
          <w:bCs/>
          <w:i/>
        </w:rPr>
        <w:t>by smoothing their initiatives against migrants and showing a more constructive face, including as regards the prospects for the resumption of repatriation/resettlement humanitarian flights.</w:t>
      </w:r>
    </w:p>
    <w:p w:rsidR="00CC2B1B" w:rsidRPr="00CC2B1B" w:rsidRDefault="00CC2B1B" w:rsidP="004500C1">
      <w:pPr>
        <w:pStyle w:val="ListParagraph"/>
        <w:spacing w:after="120"/>
        <w:ind w:left="567" w:right="-569"/>
        <w:jc w:val="both"/>
        <w:rPr>
          <w:rFonts w:asciiTheme="minorBidi" w:hAnsiTheme="minorBidi" w:cstheme="minorBidi"/>
          <w:b/>
          <w:bCs/>
          <w:i/>
        </w:rPr>
      </w:pPr>
      <w:r>
        <w:rPr>
          <w:rFonts w:asciiTheme="minorBidi" w:hAnsiTheme="minorBidi" w:cstheme="minorBidi"/>
          <w:b/>
          <w:bCs/>
          <w:i/>
        </w:rPr>
        <w:t xml:space="preserve"> </w:t>
      </w:r>
    </w:p>
    <w:p w:rsidR="007C0B95" w:rsidRPr="00852E49" w:rsidRDefault="007C0B95" w:rsidP="007C0B95">
      <w:pPr>
        <w:pStyle w:val="ListParagraph"/>
        <w:numPr>
          <w:ilvl w:val="0"/>
          <w:numId w:val="2"/>
        </w:numPr>
        <w:spacing w:after="200" w:line="276" w:lineRule="auto"/>
        <w:ind w:left="567" w:right="-569" w:hanging="567"/>
        <w:jc w:val="both"/>
        <w:rPr>
          <w:rFonts w:asciiTheme="minorBidi" w:hAnsiTheme="minorBidi" w:cstheme="minorBidi"/>
          <w:b/>
          <w:u w:val="single"/>
        </w:rPr>
      </w:pPr>
      <w:r w:rsidRPr="00852E49">
        <w:rPr>
          <w:rFonts w:asciiTheme="minorBidi" w:hAnsiTheme="minorBidi" w:cstheme="minorBidi"/>
          <w:b/>
          <w:u w:val="single"/>
        </w:rPr>
        <w:t>ASSESSMENT</w:t>
      </w:r>
    </w:p>
    <w:p w:rsidR="0047568A" w:rsidRDefault="00024A1A" w:rsidP="004B58C9">
      <w:pPr>
        <w:spacing w:after="120"/>
        <w:ind w:right="-567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The smallest common denominator regarding the </w:t>
      </w:r>
      <w:r w:rsidR="00FB0927">
        <w:rPr>
          <w:rFonts w:asciiTheme="minorBidi" w:hAnsiTheme="minorBidi" w:cstheme="minorBidi"/>
          <w:bCs/>
          <w:sz w:val="22"/>
          <w:szCs w:val="22"/>
          <w:lang w:val="en-GB"/>
        </w:rPr>
        <w:t xml:space="preserve">contested </w:t>
      </w:r>
      <w:r w:rsidRPr="00C965C8">
        <w:rPr>
          <w:rFonts w:asciiTheme="minorBidi" w:hAnsiTheme="minorBidi" w:cstheme="minorBidi"/>
          <w:b/>
          <w:sz w:val="22"/>
          <w:szCs w:val="22"/>
          <w:u w:val="single"/>
          <w:lang w:val="en-GB"/>
        </w:rPr>
        <w:t>election process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seems to </w:t>
      </w:r>
      <w:r w:rsidR="004500C1">
        <w:rPr>
          <w:rFonts w:asciiTheme="minorBidi" w:hAnsiTheme="minorBidi" w:cstheme="minorBidi"/>
          <w:bCs/>
          <w:sz w:val="22"/>
          <w:szCs w:val="22"/>
          <w:lang w:val="en-GB"/>
        </w:rPr>
        <w:t>be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 </w:t>
      </w:r>
      <w:r w:rsidR="004500C1">
        <w:rPr>
          <w:rFonts w:asciiTheme="minorBidi" w:hAnsiTheme="minorBidi" w:cstheme="minorBidi"/>
          <w:bCs/>
          <w:sz w:val="22"/>
          <w:szCs w:val="22"/>
          <w:lang w:val="en-GB"/>
        </w:rPr>
        <w:t>p</w:t>
      </w:r>
      <w:r w:rsidR="006817FE" w:rsidRPr="00852E49">
        <w:rPr>
          <w:rFonts w:asciiTheme="minorBidi" w:hAnsiTheme="minorBidi" w:cstheme="minorBidi"/>
          <w:bCs/>
          <w:sz w:val="22"/>
          <w:szCs w:val="22"/>
          <w:lang w:val="en-GB"/>
        </w:rPr>
        <w:t>opular support for holding elections with the prospect</w:t>
      </w:r>
      <w:r w:rsidR="00D97299">
        <w:rPr>
          <w:rFonts w:asciiTheme="minorBidi" w:hAnsiTheme="minorBidi" w:cstheme="minorBidi"/>
          <w:bCs/>
          <w:sz w:val="22"/>
          <w:szCs w:val="22"/>
          <w:lang w:val="en-GB"/>
        </w:rPr>
        <w:t>, in particular,</w:t>
      </w:r>
      <w:r w:rsidR="006817FE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of choosing a leader that</w:t>
      </w:r>
      <w:r w:rsidR="00D64369">
        <w:rPr>
          <w:rFonts w:asciiTheme="minorBidi" w:hAnsiTheme="minorBidi" w:cstheme="minorBidi"/>
          <w:bCs/>
          <w:sz w:val="22"/>
          <w:szCs w:val="22"/>
          <w:lang w:val="en-GB"/>
        </w:rPr>
        <w:t>,</w:t>
      </w:r>
      <w:r w:rsidR="006817FE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D64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as a result of a credible popular vote, </w:t>
      </w:r>
      <w:r w:rsidR="006817FE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would enjoy the necessary legitimacy to successfully balance the conflicting interests of all segments of the Libyan population. </w:t>
      </w:r>
      <w:r w:rsidR="00D64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Against this backdrop, the HNEC steadily proceeds with the organizational aspects of holding </w:t>
      </w:r>
      <w:r w:rsidR="004500C1">
        <w:rPr>
          <w:rFonts w:asciiTheme="minorBidi" w:hAnsiTheme="minorBidi" w:cstheme="minorBidi"/>
          <w:bCs/>
          <w:sz w:val="22"/>
          <w:szCs w:val="22"/>
          <w:lang w:val="en-GB"/>
        </w:rPr>
        <w:t>presidential and parliamentary</w:t>
      </w:r>
      <w:r w:rsidR="00D64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 elections, mainly to </w:t>
      </w:r>
      <w:r w:rsidR="00A73EC4">
        <w:rPr>
          <w:rFonts w:asciiTheme="minorBidi" w:hAnsiTheme="minorBidi" w:cstheme="minorBidi"/>
          <w:bCs/>
          <w:sz w:val="22"/>
          <w:szCs w:val="22"/>
          <w:lang w:val="en-GB"/>
        </w:rPr>
        <w:t xml:space="preserve">ensure that </w:t>
      </w:r>
      <w:r w:rsidR="00D97299">
        <w:rPr>
          <w:rFonts w:asciiTheme="minorBidi" w:hAnsiTheme="minorBidi" w:cstheme="minorBidi"/>
          <w:bCs/>
          <w:sz w:val="22"/>
          <w:szCs w:val="22"/>
          <w:lang w:val="en-GB"/>
        </w:rPr>
        <w:t>citizens are able to</w:t>
      </w:r>
      <w:r w:rsidR="00A73EC4">
        <w:rPr>
          <w:rFonts w:asciiTheme="minorBidi" w:hAnsiTheme="minorBidi" w:cstheme="minorBidi"/>
          <w:bCs/>
          <w:sz w:val="22"/>
          <w:szCs w:val="22"/>
          <w:lang w:val="en-GB"/>
        </w:rPr>
        <w:t xml:space="preserve"> cast</w:t>
      </w:r>
      <w:r w:rsidR="00D64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their ballots in an orderly manner</w:t>
      </w:r>
      <w:r w:rsidR="00D97299">
        <w:rPr>
          <w:rFonts w:asciiTheme="minorBidi" w:hAnsiTheme="minorBidi" w:cstheme="minorBidi"/>
          <w:bCs/>
          <w:sz w:val="22"/>
          <w:szCs w:val="22"/>
          <w:lang w:val="en-GB"/>
        </w:rPr>
        <w:t xml:space="preserve">, </w:t>
      </w:r>
      <w:r w:rsidR="008B74F3">
        <w:rPr>
          <w:rFonts w:asciiTheme="minorBidi" w:hAnsiTheme="minorBidi" w:cstheme="minorBidi"/>
          <w:bCs/>
          <w:sz w:val="22"/>
          <w:szCs w:val="22"/>
          <w:lang w:val="en-GB"/>
        </w:rPr>
        <w:t>ideally</w:t>
      </w:r>
      <w:r w:rsidR="00D9729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4500C1">
        <w:rPr>
          <w:rFonts w:asciiTheme="minorBidi" w:hAnsiTheme="minorBidi" w:cstheme="minorBidi"/>
          <w:bCs/>
          <w:sz w:val="22"/>
          <w:szCs w:val="22"/>
          <w:lang w:val="en-GB"/>
        </w:rPr>
        <w:t xml:space="preserve">on </w:t>
      </w:r>
      <w:r w:rsidR="00D64369">
        <w:rPr>
          <w:rFonts w:asciiTheme="minorBidi" w:hAnsiTheme="minorBidi" w:cstheme="minorBidi"/>
          <w:bCs/>
          <w:sz w:val="22"/>
          <w:szCs w:val="22"/>
          <w:lang w:val="en-GB"/>
        </w:rPr>
        <w:t>December 24</w:t>
      </w:r>
      <w:r w:rsidR="00D64369" w:rsidRPr="004500C1">
        <w:rPr>
          <w:rFonts w:asciiTheme="minorBidi" w:hAnsiTheme="minorBidi" w:cstheme="minorBidi"/>
          <w:bCs/>
          <w:sz w:val="22"/>
          <w:szCs w:val="22"/>
          <w:vertAlign w:val="superscript"/>
          <w:lang w:val="en-GB"/>
        </w:rPr>
        <w:t>th</w:t>
      </w:r>
      <w:r w:rsidR="0057570A">
        <w:rPr>
          <w:rFonts w:asciiTheme="minorBidi" w:hAnsiTheme="minorBidi" w:cstheme="minorBidi"/>
          <w:bCs/>
          <w:sz w:val="22"/>
          <w:szCs w:val="22"/>
          <w:lang w:val="en-GB"/>
        </w:rPr>
        <w:t xml:space="preserve"> (first round of </w:t>
      </w:r>
      <w:r w:rsidR="00C94640">
        <w:rPr>
          <w:rFonts w:asciiTheme="minorBidi" w:hAnsiTheme="minorBidi" w:cstheme="minorBidi"/>
          <w:bCs/>
          <w:sz w:val="22"/>
          <w:szCs w:val="22"/>
          <w:lang w:val="en-GB"/>
        </w:rPr>
        <w:t xml:space="preserve">the </w:t>
      </w:r>
      <w:r w:rsidR="0057570A">
        <w:rPr>
          <w:rFonts w:asciiTheme="minorBidi" w:hAnsiTheme="minorBidi" w:cstheme="minorBidi"/>
          <w:bCs/>
          <w:sz w:val="22"/>
          <w:szCs w:val="22"/>
          <w:lang w:val="en-GB"/>
        </w:rPr>
        <w:t>presidential elections). The process would continue with a simultaneous exercise involving parliamentary elections and the second round of presidential elections in the second half of February 2022.</w:t>
      </w:r>
      <w:r w:rsidR="00D64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</w:p>
    <w:p w:rsidR="00D97299" w:rsidRDefault="009061DD" w:rsidP="004B58C9">
      <w:pPr>
        <w:spacing w:after="120"/>
        <w:ind w:right="-567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>
        <w:rPr>
          <w:rFonts w:asciiTheme="minorBidi" w:hAnsiTheme="minorBidi" w:cstheme="minorBidi"/>
          <w:bCs/>
          <w:sz w:val="22"/>
          <w:szCs w:val="22"/>
          <w:lang w:val="en-GB"/>
        </w:rPr>
        <w:t>Ongoing</w:t>
      </w:r>
      <w:r w:rsidR="00D9729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D97299" w:rsidRPr="0057570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tensions between the East and West</w:t>
      </w:r>
      <w:r w:rsidR="00D97299">
        <w:rPr>
          <w:rFonts w:asciiTheme="minorBidi" w:hAnsiTheme="minorBidi" w:cstheme="minorBidi"/>
          <w:bCs/>
          <w:sz w:val="22"/>
          <w:szCs w:val="22"/>
          <w:lang w:val="en-GB"/>
        </w:rPr>
        <w:t xml:space="preserve"> of the country remain a source of concern.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 So far, they have remained at the level of “warnings” (from an unsatisfied East to the West), but could suddenly escalate to reinforce a fracture that we would like to see healing. </w:t>
      </w:r>
    </w:p>
    <w:p w:rsidR="009061DD" w:rsidRDefault="009061DD" w:rsidP="004B58C9">
      <w:pPr>
        <w:spacing w:after="120"/>
        <w:ind w:right="-567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The </w:t>
      </w:r>
      <w:r w:rsidRPr="002A6DA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economic prospects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 announced by the World Bank show the importance</w:t>
      </w:r>
      <w:r w:rsidR="002A6DAB">
        <w:rPr>
          <w:rFonts w:asciiTheme="minorBidi" w:hAnsiTheme="minorBidi" w:cstheme="minorBidi"/>
          <w:bCs/>
          <w:sz w:val="22"/>
          <w:szCs w:val="22"/>
          <w:lang w:val="en-GB"/>
        </w:rPr>
        <w:t xml:space="preserve"> and (positive) impact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 of peace</w:t>
      </w:r>
      <w:r w:rsidR="00C4704D">
        <w:rPr>
          <w:rFonts w:asciiTheme="minorBidi" w:hAnsiTheme="minorBidi" w:cstheme="minorBidi"/>
          <w:bCs/>
          <w:sz w:val="22"/>
          <w:szCs w:val="22"/>
          <w:lang w:val="en-GB"/>
        </w:rPr>
        <w:t>,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 stability</w:t>
      </w:r>
      <w:r w:rsidR="00C4704D">
        <w:rPr>
          <w:rFonts w:asciiTheme="minorBidi" w:hAnsiTheme="minorBidi" w:cstheme="minorBidi"/>
          <w:bCs/>
          <w:sz w:val="22"/>
          <w:szCs w:val="22"/>
          <w:lang w:val="en-GB"/>
        </w:rPr>
        <w:t xml:space="preserve"> and reunification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 for the country. </w:t>
      </w:r>
      <w:r w:rsidR="00C4704D">
        <w:rPr>
          <w:rFonts w:asciiTheme="minorBidi" w:hAnsiTheme="minorBidi" w:cstheme="minorBidi"/>
          <w:bCs/>
          <w:sz w:val="22"/>
          <w:szCs w:val="22"/>
          <w:lang w:val="en-GB"/>
        </w:rPr>
        <w:t>Should Libya be able to achieve these ambitio</w:t>
      </w:r>
      <w:r w:rsidR="002A6DAB">
        <w:rPr>
          <w:rFonts w:asciiTheme="minorBidi" w:hAnsiTheme="minorBidi" w:cstheme="minorBidi"/>
          <w:bCs/>
          <w:sz w:val="22"/>
          <w:szCs w:val="22"/>
          <w:lang w:val="en-GB"/>
        </w:rPr>
        <w:t>u</w:t>
      </w:r>
      <w:r w:rsidR="00C4704D">
        <w:rPr>
          <w:rFonts w:asciiTheme="minorBidi" w:hAnsiTheme="minorBidi" w:cstheme="minorBidi"/>
          <w:bCs/>
          <w:sz w:val="22"/>
          <w:szCs w:val="22"/>
          <w:lang w:val="en-GB"/>
        </w:rPr>
        <w:t>s objectives, the economic and social outlook would dramatically change, for the benefit of the Libyan population and the region as a whole.</w:t>
      </w:r>
    </w:p>
    <w:p w:rsidR="007C0B95" w:rsidRDefault="00EF1219" w:rsidP="00240A39">
      <w:pPr>
        <w:spacing w:after="120"/>
        <w:ind w:right="-567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>
        <w:rPr>
          <w:rFonts w:asciiTheme="minorBidi" w:hAnsiTheme="minorBidi" w:cstheme="minorBidi"/>
          <w:bCs/>
          <w:sz w:val="22"/>
          <w:szCs w:val="22"/>
          <w:lang w:val="en-GB"/>
        </w:rPr>
        <w:lastRenderedPageBreak/>
        <w:t xml:space="preserve">Even in the aftermath of last week’s transgressions by Libyan security forces against </w:t>
      </w:r>
      <w:r w:rsidR="002A6DAB" w:rsidRPr="002A6DA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migrants, refugees and asylum seekers</w:t>
      </w:r>
      <w:r w:rsidR="00054E10" w:rsidRPr="003C3D78">
        <w:rPr>
          <w:rFonts w:asciiTheme="minorBidi" w:hAnsiTheme="minorBidi" w:cstheme="minorBidi"/>
          <w:b/>
          <w:sz w:val="22"/>
          <w:szCs w:val="22"/>
          <w:lang w:val="en-GB"/>
        </w:rPr>
        <w:t xml:space="preserve"> </w:t>
      </w:r>
      <w:r w:rsidR="00054E10">
        <w:rPr>
          <w:rFonts w:asciiTheme="minorBidi" w:hAnsiTheme="minorBidi" w:cstheme="minorBidi"/>
          <w:bCs/>
          <w:sz w:val="22"/>
          <w:szCs w:val="22"/>
          <w:lang w:val="en-GB"/>
        </w:rPr>
        <w:t>resulting in</w:t>
      </w:r>
      <w:r w:rsidR="002A6DAB">
        <w:rPr>
          <w:rFonts w:asciiTheme="minorBidi" w:hAnsiTheme="minorBidi" w:cstheme="minorBidi"/>
          <w:bCs/>
          <w:sz w:val="22"/>
          <w:szCs w:val="22"/>
          <w:lang w:val="en-GB"/>
        </w:rPr>
        <w:t xml:space="preserve"> large scale detentions and</w:t>
      </w:r>
      <w:r w:rsidR="00054E10">
        <w:rPr>
          <w:rFonts w:asciiTheme="minorBidi" w:hAnsiTheme="minorBidi" w:cstheme="minorBidi"/>
          <w:bCs/>
          <w:sz w:val="22"/>
          <w:szCs w:val="22"/>
          <w:lang w:val="en-GB"/>
        </w:rPr>
        <w:t xml:space="preserve"> several deaths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>, t</w:t>
      </w:r>
      <w:r w:rsidR="0015527F">
        <w:rPr>
          <w:rFonts w:asciiTheme="minorBidi" w:hAnsiTheme="minorBidi" w:cstheme="minorBidi"/>
          <w:bCs/>
          <w:sz w:val="22"/>
          <w:szCs w:val="22"/>
          <w:lang w:val="en-GB"/>
        </w:rPr>
        <w:t xml:space="preserve">he Libyan political class seems to 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>remain</w:t>
      </w:r>
      <w:r w:rsidR="00C4704D">
        <w:rPr>
          <w:rFonts w:asciiTheme="minorBidi" w:hAnsiTheme="minorBidi" w:cstheme="minorBidi"/>
          <w:bCs/>
          <w:sz w:val="22"/>
          <w:szCs w:val="22"/>
          <w:lang w:val="en-GB"/>
        </w:rPr>
        <w:t xml:space="preserve"> rather</w:t>
      </w:r>
      <w:r w:rsidR="0015527F">
        <w:rPr>
          <w:rFonts w:asciiTheme="minorBidi" w:hAnsiTheme="minorBidi" w:cstheme="minorBidi"/>
          <w:bCs/>
          <w:sz w:val="22"/>
          <w:szCs w:val="22"/>
          <w:lang w:val="en-GB"/>
        </w:rPr>
        <w:t xml:space="preserve"> united in its assessment that the </w:t>
      </w:r>
      <w:r w:rsidR="0015527F" w:rsidRPr="003C3D78">
        <w:rPr>
          <w:rFonts w:asciiTheme="minorBidi" w:hAnsiTheme="minorBidi" w:cstheme="minorBidi"/>
          <w:bCs/>
          <w:sz w:val="22"/>
          <w:szCs w:val="22"/>
          <w:lang w:val="en-GB"/>
        </w:rPr>
        <w:t>migrant issue</w:t>
      </w:r>
      <w:r w:rsidR="0015527F">
        <w:rPr>
          <w:rFonts w:asciiTheme="minorBidi" w:hAnsiTheme="minorBidi" w:cstheme="minorBidi"/>
          <w:bCs/>
          <w:sz w:val="22"/>
          <w:szCs w:val="22"/>
          <w:lang w:val="en-GB"/>
        </w:rPr>
        <w:t xml:space="preserve"> is 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>mainly</w:t>
      </w:r>
      <w:r w:rsidR="0015527F">
        <w:rPr>
          <w:rFonts w:asciiTheme="minorBidi" w:hAnsiTheme="minorBidi" w:cstheme="minorBidi"/>
          <w:bCs/>
          <w:sz w:val="22"/>
          <w:szCs w:val="22"/>
          <w:lang w:val="en-GB"/>
        </w:rPr>
        <w:t xml:space="preserve"> a European problem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 that</w:t>
      </w:r>
      <w:r w:rsidR="0015527F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Libya is forced to shoulder </w:t>
      </w:r>
      <w:r w:rsidR="0055683A">
        <w:rPr>
          <w:rFonts w:asciiTheme="minorBidi" w:hAnsiTheme="minorBidi" w:cstheme="minorBidi"/>
          <w:bCs/>
          <w:sz w:val="22"/>
          <w:szCs w:val="22"/>
          <w:lang w:val="en-GB"/>
        </w:rPr>
        <w:t xml:space="preserve">more or less 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singlehandedly. </w:t>
      </w:r>
      <w:r w:rsidR="00155A28">
        <w:rPr>
          <w:rFonts w:asciiTheme="minorBidi" w:hAnsiTheme="minorBidi" w:cstheme="minorBidi"/>
          <w:bCs/>
          <w:sz w:val="22"/>
          <w:szCs w:val="22"/>
          <w:lang w:val="en-GB"/>
        </w:rPr>
        <w:t>The</w:t>
      </w:r>
      <w:r w:rsidR="00227D75">
        <w:rPr>
          <w:rFonts w:asciiTheme="minorBidi" w:hAnsiTheme="minorBidi" w:cstheme="minorBidi"/>
          <w:bCs/>
          <w:sz w:val="22"/>
          <w:szCs w:val="22"/>
          <w:lang w:val="en-GB"/>
        </w:rPr>
        <w:t xml:space="preserve"> general expectation remains that, </w:t>
      </w:r>
      <w:r w:rsidR="00A401F7">
        <w:rPr>
          <w:rFonts w:asciiTheme="minorBidi" w:hAnsiTheme="minorBidi" w:cstheme="minorBidi"/>
          <w:bCs/>
          <w:sz w:val="22"/>
          <w:szCs w:val="22"/>
          <w:lang w:val="en-GB"/>
        </w:rPr>
        <w:t xml:space="preserve">if </w:t>
      </w:r>
      <w:r w:rsidR="00227D75">
        <w:rPr>
          <w:rFonts w:asciiTheme="minorBidi" w:hAnsiTheme="minorBidi" w:cstheme="minorBidi"/>
          <w:bCs/>
          <w:sz w:val="22"/>
          <w:szCs w:val="22"/>
          <w:lang w:val="en-GB"/>
        </w:rPr>
        <w:t>Europe is not willing to receive migrants</w:t>
      </w:r>
      <w:r w:rsidR="00670995">
        <w:rPr>
          <w:rFonts w:asciiTheme="minorBidi" w:hAnsiTheme="minorBidi" w:cstheme="minorBidi"/>
          <w:bCs/>
          <w:sz w:val="22"/>
          <w:szCs w:val="22"/>
          <w:lang w:val="en-GB"/>
        </w:rPr>
        <w:t xml:space="preserve">, it should </w:t>
      </w:r>
      <w:r w:rsidR="00C4704D">
        <w:rPr>
          <w:rFonts w:asciiTheme="minorBidi" w:hAnsiTheme="minorBidi" w:cstheme="minorBidi"/>
          <w:bCs/>
          <w:sz w:val="22"/>
          <w:szCs w:val="22"/>
          <w:lang w:val="en-GB"/>
        </w:rPr>
        <w:t>do more to support Libya, including by helping it to secure its southern borders.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</w:t>
      </w:r>
      <w:r w:rsidR="00227D75">
        <w:rPr>
          <w:rFonts w:asciiTheme="minorBidi" w:hAnsiTheme="minorBidi" w:cstheme="minorBidi"/>
          <w:bCs/>
          <w:sz w:val="22"/>
          <w:szCs w:val="22"/>
          <w:lang w:val="en-GB"/>
        </w:rPr>
        <w:t>he</w:t>
      </w:r>
      <w:r w:rsidR="00155A28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670995">
        <w:rPr>
          <w:rFonts w:asciiTheme="minorBidi" w:hAnsiTheme="minorBidi" w:cstheme="minorBidi"/>
          <w:bCs/>
          <w:sz w:val="22"/>
          <w:szCs w:val="22"/>
          <w:lang w:val="en-GB"/>
        </w:rPr>
        <w:t xml:space="preserve">populist </w:t>
      </w:r>
      <w:r w:rsidR="00155A28">
        <w:rPr>
          <w:rFonts w:asciiTheme="minorBidi" w:hAnsiTheme="minorBidi" w:cstheme="minorBidi"/>
          <w:bCs/>
          <w:sz w:val="22"/>
          <w:szCs w:val="22"/>
          <w:lang w:val="en-GB"/>
        </w:rPr>
        <w:t>division of m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>igrants into three categories (h</w:t>
      </w:r>
      <w:r w:rsidR="00155A28">
        <w:rPr>
          <w:rFonts w:asciiTheme="minorBidi" w:hAnsiTheme="minorBidi" w:cstheme="minorBidi"/>
          <w:bCs/>
          <w:sz w:val="22"/>
          <w:szCs w:val="22"/>
          <w:lang w:val="en-GB"/>
        </w:rPr>
        <w:t xml:space="preserve">eading for Europe, seeking employment in Libya, </w:t>
      </w:r>
      <w:r w:rsidR="0055683A">
        <w:rPr>
          <w:rFonts w:asciiTheme="minorBidi" w:hAnsiTheme="minorBidi" w:cstheme="minorBidi"/>
          <w:bCs/>
          <w:sz w:val="22"/>
          <w:szCs w:val="22"/>
          <w:lang w:val="en-GB"/>
        </w:rPr>
        <w:t>engaged in organized crime</w:t>
      </w:r>
      <w:r w:rsidR="00155A28">
        <w:rPr>
          <w:rFonts w:asciiTheme="minorBidi" w:hAnsiTheme="minorBidi" w:cstheme="minorBidi"/>
          <w:bCs/>
          <w:sz w:val="22"/>
          <w:szCs w:val="22"/>
          <w:lang w:val="en-GB"/>
        </w:rPr>
        <w:t xml:space="preserve">) </w:t>
      </w:r>
      <w:r w:rsidR="00934D06">
        <w:rPr>
          <w:rFonts w:asciiTheme="minorBidi" w:hAnsiTheme="minorBidi" w:cstheme="minorBidi"/>
          <w:bCs/>
          <w:sz w:val="22"/>
          <w:szCs w:val="22"/>
          <w:lang w:val="en-GB"/>
        </w:rPr>
        <w:t xml:space="preserve">appears to be still </w:t>
      </w:r>
      <w:r w:rsidR="00227D75">
        <w:rPr>
          <w:rFonts w:asciiTheme="minorBidi" w:hAnsiTheme="minorBidi" w:cstheme="minorBidi"/>
          <w:bCs/>
          <w:sz w:val="22"/>
          <w:szCs w:val="22"/>
          <w:lang w:val="en-GB"/>
        </w:rPr>
        <w:t>widely accept</w:t>
      </w:r>
      <w:r w:rsidR="002A6DAB">
        <w:rPr>
          <w:rFonts w:asciiTheme="minorBidi" w:hAnsiTheme="minorBidi" w:cstheme="minorBidi"/>
          <w:bCs/>
          <w:sz w:val="22"/>
          <w:szCs w:val="22"/>
          <w:lang w:val="en-GB"/>
        </w:rPr>
        <w:t>ed</w:t>
      </w:r>
      <w:r w:rsidR="00227D75">
        <w:rPr>
          <w:rFonts w:asciiTheme="minorBidi" w:hAnsiTheme="minorBidi" w:cstheme="minorBidi"/>
          <w:bCs/>
          <w:sz w:val="22"/>
          <w:szCs w:val="22"/>
          <w:lang w:val="en-GB"/>
        </w:rPr>
        <w:t xml:space="preserve"> among L</w:t>
      </w:r>
      <w:r w:rsidR="00670995">
        <w:rPr>
          <w:rFonts w:asciiTheme="minorBidi" w:hAnsiTheme="minorBidi" w:cstheme="minorBidi"/>
          <w:bCs/>
          <w:sz w:val="22"/>
          <w:szCs w:val="22"/>
          <w:lang w:val="en-GB"/>
        </w:rPr>
        <w:t>ibyan</w:t>
      </w:r>
      <w:r w:rsidR="00934D06">
        <w:rPr>
          <w:rFonts w:asciiTheme="minorBidi" w:hAnsiTheme="minorBidi" w:cstheme="minorBidi"/>
          <w:bCs/>
          <w:sz w:val="22"/>
          <w:szCs w:val="22"/>
          <w:lang w:val="en-GB"/>
        </w:rPr>
        <w:t>s</w:t>
      </w:r>
      <w:r w:rsidR="00670995">
        <w:rPr>
          <w:rFonts w:asciiTheme="minorBidi" w:hAnsiTheme="minorBidi" w:cstheme="minorBidi"/>
          <w:bCs/>
          <w:sz w:val="22"/>
          <w:szCs w:val="22"/>
          <w:lang w:val="en-GB"/>
        </w:rPr>
        <w:t xml:space="preserve">. </w:t>
      </w:r>
      <w:r w:rsidR="005E74A4">
        <w:rPr>
          <w:rFonts w:asciiTheme="minorBidi" w:hAnsiTheme="minorBidi" w:cstheme="minorBidi"/>
          <w:bCs/>
          <w:sz w:val="22"/>
          <w:szCs w:val="22"/>
          <w:lang w:val="en-GB"/>
        </w:rPr>
        <w:t xml:space="preserve">However, 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the announcements made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 xml:space="preserve">by 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>the a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uthorities in relation to a rapid r</w:t>
      </w:r>
      <w:r w:rsidR="00A401F7">
        <w:rPr>
          <w:rFonts w:asciiTheme="minorBidi" w:hAnsiTheme="minorBidi" w:cstheme="minorBidi"/>
          <w:bCs/>
          <w:sz w:val="22"/>
          <w:szCs w:val="22"/>
          <w:lang w:val="en-GB"/>
        </w:rPr>
        <w:t>esumption of repatriation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>/resettlement</w:t>
      </w:r>
      <w:r w:rsidR="00A401F7">
        <w:rPr>
          <w:rFonts w:asciiTheme="minorBidi" w:hAnsiTheme="minorBidi" w:cstheme="minorBidi"/>
          <w:bCs/>
          <w:sz w:val="22"/>
          <w:szCs w:val="22"/>
          <w:lang w:val="en-GB"/>
        </w:rPr>
        <w:t xml:space="preserve"> flights</w:t>
      </w:r>
      <w:r w:rsidR="00157E87">
        <w:rPr>
          <w:rFonts w:asciiTheme="minorBidi" w:hAnsiTheme="minorBidi" w:cstheme="minorBidi"/>
          <w:bCs/>
          <w:sz w:val="22"/>
          <w:szCs w:val="22"/>
          <w:lang w:val="en-GB"/>
        </w:rPr>
        <w:t>, leadership changes in the DCIM</w:t>
      </w:r>
      <w:r w:rsidR="00A401F7">
        <w:rPr>
          <w:rFonts w:asciiTheme="minorBidi" w:hAnsiTheme="minorBidi" w:cstheme="minorBidi"/>
          <w:bCs/>
          <w:sz w:val="22"/>
          <w:szCs w:val="22"/>
          <w:lang w:val="en-GB"/>
        </w:rPr>
        <w:t xml:space="preserve"> and </w:t>
      </w:r>
      <w:r w:rsidR="003C3D78">
        <w:rPr>
          <w:rFonts w:asciiTheme="minorBidi" w:hAnsiTheme="minorBidi" w:cstheme="minorBidi"/>
          <w:bCs/>
          <w:sz w:val="22"/>
          <w:szCs w:val="22"/>
          <w:lang w:val="en-GB"/>
        </w:rPr>
        <w:t xml:space="preserve">enhanced measures to protect the legitimate rights of the many migrant 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>workers</w:t>
      </w:r>
      <w:r w:rsidR="002A6DAB">
        <w:rPr>
          <w:rFonts w:asciiTheme="minorBidi" w:hAnsiTheme="minorBidi" w:cstheme="minorBidi"/>
          <w:bCs/>
          <w:sz w:val="22"/>
          <w:szCs w:val="22"/>
          <w:lang w:val="en-GB"/>
        </w:rPr>
        <w:t xml:space="preserve"> in the country,</w:t>
      </w:r>
      <w:r w:rsidR="003C3D78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 xml:space="preserve">suggest an </w:t>
      </w:r>
      <w:r w:rsidR="00157E87">
        <w:rPr>
          <w:rFonts w:asciiTheme="minorBidi" w:hAnsiTheme="minorBidi" w:cstheme="minorBidi"/>
          <w:bCs/>
          <w:sz w:val="22"/>
          <w:szCs w:val="22"/>
          <w:lang w:val="en-GB"/>
        </w:rPr>
        <w:t>increas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ed</w:t>
      </w:r>
      <w:r w:rsidR="00157E87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3C3D78">
        <w:rPr>
          <w:rFonts w:asciiTheme="minorBidi" w:hAnsiTheme="minorBidi" w:cstheme="minorBidi"/>
          <w:bCs/>
          <w:sz w:val="22"/>
          <w:szCs w:val="22"/>
          <w:lang w:val="en-GB"/>
        </w:rPr>
        <w:t>aware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ness</w:t>
      </w:r>
      <w:r w:rsidR="003C3D78">
        <w:rPr>
          <w:rFonts w:asciiTheme="minorBidi" w:hAnsiTheme="minorBidi" w:cstheme="minorBidi"/>
          <w:bCs/>
          <w:sz w:val="22"/>
          <w:szCs w:val="22"/>
          <w:lang w:val="en-GB"/>
        </w:rPr>
        <w:t xml:space="preserve"> of</w:t>
      </w:r>
      <w:r w:rsidR="00A401F7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their</w:t>
      </w:r>
      <w:r w:rsidR="00A401F7">
        <w:rPr>
          <w:rFonts w:asciiTheme="minorBidi" w:hAnsiTheme="minorBidi" w:cstheme="minorBidi"/>
          <w:bCs/>
          <w:sz w:val="22"/>
          <w:szCs w:val="22"/>
          <w:lang w:val="en-GB"/>
        </w:rPr>
        <w:t xml:space="preserve"> obligations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 xml:space="preserve"> regarding</w:t>
      </w:r>
      <w:r w:rsidR="00A401F7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 respect of human rights 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 xml:space="preserve">and international law in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the area of migration</w:t>
      </w:r>
      <w:r w:rsidR="00F75369">
        <w:rPr>
          <w:rFonts w:asciiTheme="minorBidi" w:hAnsiTheme="minorBidi" w:cstheme="minorBidi"/>
          <w:bCs/>
          <w:sz w:val="22"/>
          <w:szCs w:val="22"/>
          <w:lang w:val="en-GB"/>
        </w:rPr>
        <w:t>. It is now crucial that</w:t>
      </w:r>
      <w:r w:rsidR="0029676B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the announced commitments and initiatives are duly and timely implemented.</w:t>
      </w:r>
    </w:p>
    <w:p w:rsidR="009F0F1C" w:rsidRDefault="009F0F1C" w:rsidP="00240A39">
      <w:pPr>
        <w:spacing w:after="120"/>
        <w:ind w:right="-567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</w:p>
    <w:p w:rsidR="007C0B95" w:rsidRPr="002629B4" w:rsidRDefault="007C0B95" w:rsidP="007C0B95">
      <w:pPr>
        <w:pStyle w:val="ListParagraph"/>
        <w:numPr>
          <w:ilvl w:val="0"/>
          <w:numId w:val="2"/>
        </w:numPr>
        <w:spacing w:after="120"/>
        <w:ind w:left="567" w:right="-569" w:hanging="567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  <w:r w:rsidRPr="002629B4">
        <w:rPr>
          <w:rFonts w:asciiTheme="minorBidi" w:hAnsiTheme="minorBidi" w:cstheme="minorBidi"/>
          <w:b/>
          <w:sz w:val="24"/>
          <w:szCs w:val="24"/>
          <w:u w:val="single"/>
        </w:rPr>
        <w:t xml:space="preserve">DETAIL </w:t>
      </w:r>
    </w:p>
    <w:p w:rsidR="007C0B95" w:rsidRPr="00852E49" w:rsidRDefault="007C0B95" w:rsidP="007C0B95">
      <w:pPr>
        <w:pStyle w:val="ListParagraph"/>
        <w:numPr>
          <w:ilvl w:val="0"/>
          <w:numId w:val="1"/>
        </w:numPr>
        <w:spacing w:after="120"/>
        <w:ind w:left="709" w:right="-569" w:hanging="709"/>
        <w:jc w:val="both"/>
        <w:rPr>
          <w:rFonts w:asciiTheme="minorBidi" w:hAnsiTheme="minorBidi" w:cstheme="minorBidi"/>
          <w:b/>
        </w:rPr>
      </w:pPr>
      <w:r w:rsidRPr="00852E49">
        <w:rPr>
          <w:rFonts w:asciiTheme="minorBidi" w:hAnsiTheme="minorBidi" w:cstheme="minorBidi"/>
          <w:b/>
        </w:rPr>
        <w:t>Political situation</w:t>
      </w:r>
    </w:p>
    <w:p w:rsidR="00C03ED4" w:rsidRDefault="002C6D1D" w:rsidP="00DE7EF9">
      <w:pPr>
        <w:spacing w:after="120"/>
        <w:ind w:right="-569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Preparations for the </w:t>
      </w:r>
      <w:r w:rsidRPr="004D77D8">
        <w:rPr>
          <w:rFonts w:asciiTheme="minorBidi" w:hAnsiTheme="minorBidi" w:cstheme="minorBidi"/>
          <w:b/>
          <w:bCs/>
          <w:sz w:val="22"/>
          <w:szCs w:val="22"/>
          <w:lang w:val="en-GB"/>
        </w:rPr>
        <w:t>upcoming presidential and parliamentary elections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are ongoing</w:t>
      </w:r>
      <w:r w:rsidR="00F42326" w:rsidRPr="00852E49">
        <w:rPr>
          <w:rFonts w:asciiTheme="minorBidi" w:hAnsiTheme="minorBidi" w:cstheme="minorBidi"/>
          <w:bCs/>
          <w:sz w:val="22"/>
          <w:szCs w:val="22"/>
          <w:lang w:val="en-GB"/>
        </w:rPr>
        <w:t>,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with the GNU keeping a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 xml:space="preserve">rather 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low profile </w:t>
      </w:r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>towards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 contested issues, which are largely left to be publicly addressed by the HCS and </w:t>
      </w:r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various regional and 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international actors. 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HCS </w:t>
      </w:r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>President Al-</w:t>
      </w:r>
      <w:proofErr w:type="spellStart"/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>Mishri</w:t>
      </w:r>
      <w:proofErr w:type="spellEnd"/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>reiterated demand</w:t>
      </w:r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s for substantial modifications of the election laws decreed by </w:t>
      </w:r>
      <w:proofErr w:type="spellStart"/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>HoR</w:t>
      </w:r>
      <w:proofErr w:type="spellEnd"/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President </w:t>
      </w:r>
      <w:proofErr w:type="spellStart"/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>Aqila</w:t>
      </w:r>
      <w:proofErr w:type="spellEnd"/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Saleh.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T</w:t>
      </w:r>
      <w:r w:rsidR="00441397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he call for holding presidential and parliamentary elections </w:t>
      </w:r>
      <w:r w:rsidR="00F42326" w:rsidRPr="00852E49">
        <w:rPr>
          <w:rFonts w:asciiTheme="minorBidi" w:hAnsiTheme="minorBidi" w:cstheme="minorBidi"/>
          <w:bCs/>
          <w:sz w:val="22"/>
          <w:szCs w:val="22"/>
          <w:lang w:val="en-GB"/>
        </w:rPr>
        <w:t>in a simultaneous fashion</w:t>
      </w:r>
      <w:r w:rsidR="00441397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gained momentum.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043781" w:rsidRPr="00852E49">
        <w:rPr>
          <w:rFonts w:asciiTheme="minorBidi" w:hAnsiTheme="minorBidi" w:cstheme="minorBidi"/>
          <w:bCs/>
          <w:sz w:val="22"/>
          <w:szCs w:val="22"/>
          <w:lang w:val="en-GB"/>
        </w:rPr>
        <w:t>Several prominent local and international actors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underlined that the parliamentary elections should </w:t>
      </w:r>
      <w:r w:rsidR="00DF2323" w:rsidRPr="00852E49">
        <w:rPr>
          <w:rFonts w:asciiTheme="minorBidi" w:hAnsiTheme="minorBidi" w:cstheme="minorBidi"/>
          <w:bCs/>
          <w:sz w:val="22"/>
          <w:szCs w:val="22"/>
          <w:lang w:val="en-GB"/>
        </w:rPr>
        <w:t>by no means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be </w:t>
      </w:r>
      <w:r w:rsidR="009B3401" w:rsidRPr="00852E49">
        <w:rPr>
          <w:rFonts w:asciiTheme="minorBidi" w:hAnsiTheme="minorBidi" w:cstheme="minorBidi"/>
          <w:bCs/>
          <w:sz w:val="22"/>
          <w:szCs w:val="22"/>
          <w:lang w:val="en-GB"/>
        </w:rPr>
        <w:t>disconnected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from the presidential ones, and that </w:t>
      </w:r>
      <w:r w:rsidR="00D8474C" w:rsidRPr="00852E49">
        <w:rPr>
          <w:rFonts w:asciiTheme="minorBidi" w:hAnsiTheme="minorBidi" w:cstheme="minorBidi"/>
          <w:bCs/>
          <w:sz w:val="22"/>
          <w:szCs w:val="22"/>
          <w:lang w:val="en-GB"/>
        </w:rPr>
        <w:t>scheduling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them </w:t>
      </w:r>
      <w:r w:rsidR="00D8474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accordingly, i.e. 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>at least simultaneously</w:t>
      </w:r>
      <w:r w:rsidR="00D511E1">
        <w:rPr>
          <w:rFonts w:asciiTheme="minorBidi" w:hAnsiTheme="minorBidi" w:cstheme="minorBidi"/>
          <w:bCs/>
          <w:sz w:val="22"/>
          <w:szCs w:val="22"/>
          <w:lang w:val="en-GB"/>
        </w:rPr>
        <w:t xml:space="preserve"> in one way or another</w:t>
      </w:r>
      <w:r w:rsidR="00D8474C" w:rsidRPr="00852E49">
        <w:rPr>
          <w:rFonts w:asciiTheme="minorBidi" w:hAnsiTheme="minorBidi" w:cstheme="minorBidi"/>
          <w:bCs/>
          <w:sz w:val="22"/>
          <w:szCs w:val="22"/>
          <w:lang w:val="en-GB"/>
        </w:rPr>
        <w:t>,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should be the smallest common denominator </w:t>
      </w:r>
      <w:r w:rsidR="008C06C3" w:rsidRPr="00852E49">
        <w:rPr>
          <w:rFonts w:asciiTheme="minorBidi" w:hAnsiTheme="minorBidi" w:cstheme="minorBidi"/>
          <w:bCs/>
          <w:sz w:val="22"/>
          <w:szCs w:val="22"/>
          <w:lang w:val="en-GB"/>
        </w:rPr>
        <w:t>for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 </w:t>
      </w:r>
      <w:r w:rsidR="009F0F1C">
        <w:rPr>
          <w:rFonts w:asciiTheme="minorBidi" w:hAnsiTheme="minorBidi" w:cstheme="minorBidi"/>
          <w:bCs/>
          <w:sz w:val="22"/>
          <w:szCs w:val="22"/>
          <w:lang w:val="en-GB"/>
        </w:rPr>
        <w:t>performance</w:t>
      </w:r>
      <w:r w:rsidR="000B100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of both votes. </w:t>
      </w:r>
    </w:p>
    <w:p w:rsidR="00C03ED4" w:rsidRDefault="00B95060" w:rsidP="00F42326">
      <w:pPr>
        <w:spacing w:after="120"/>
        <w:ind w:right="-569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>R</w:t>
      </w:r>
      <w:r w:rsidR="0072095A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egional actors publicly 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re-emphasized </w:t>
      </w:r>
      <w:r w:rsidR="0072095A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the need for holding elections </w:t>
      </w:r>
      <w:r w:rsidR="00D8474C" w:rsidRPr="00852E49">
        <w:rPr>
          <w:rFonts w:asciiTheme="minorBidi" w:hAnsiTheme="minorBidi" w:cstheme="minorBidi"/>
          <w:bCs/>
          <w:sz w:val="22"/>
          <w:szCs w:val="22"/>
          <w:lang w:val="en-GB"/>
        </w:rPr>
        <w:t>according to</w:t>
      </w:r>
      <w:r w:rsidR="0072095A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 previously agreed timeline. Only Algeria this week </w:t>
      </w:r>
      <w:r w:rsidR="00252602" w:rsidRPr="00852E49">
        <w:rPr>
          <w:rFonts w:asciiTheme="minorBidi" w:hAnsiTheme="minorBidi" w:cstheme="minorBidi"/>
          <w:bCs/>
          <w:sz w:val="22"/>
          <w:szCs w:val="22"/>
          <w:lang w:val="en-GB"/>
        </w:rPr>
        <w:t>floated</w:t>
      </w:r>
      <w:r w:rsidR="0072095A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D8474C" w:rsidRPr="00852E49">
        <w:rPr>
          <w:rFonts w:asciiTheme="minorBidi" w:hAnsiTheme="minorBidi" w:cstheme="minorBidi"/>
          <w:bCs/>
          <w:sz w:val="22"/>
          <w:szCs w:val="22"/>
          <w:lang w:val="en-GB"/>
        </w:rPr>
        <w:t>an</w:t>
      </w:r>
      <w:r w:rsidR="00ED156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alternative idea of holding regional elections in the three main Libyan regi</w:t>
      </w:r>
      <w:r w:rsidR="009B3401" w:rsidRPr="00852E49">
        <w:rPr>
          <w:rFonts w:asciiTheme="minorBidi" w:hAnsiTheme="minorBidi" w:cstheme="minorBidi"/>
          <w:bCs/>
          <w:sz w:val="22"/>
          <w:szCs w:val="22"/>
          <w:lang w:val="en-GB"/>
        </w:rPr>
        <w:t>ons first, one by one, to avoid loss of public credibility for the election outcome</w:t>
      </w:r>
      <w:r w:rsidR="00252602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in case of any obvious irregularities owing</w:t>
      </w:r>
      <w:r w:rsidR="00ED156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252602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to </w:t>
      </w:r>
      <w:r w:rsidR="00D8474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organizational overstretching. </w:t>
      </w:r>
    </w:p>
    <w:p w:rsidR="00C52A5F" w:rsidRDefault="00C52A5F" w:rsidP="00E6422A">
      <w:pPr>
        <w:spacing w:after="120"/>
        <w:ind w:right="-56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bCs/>
          <w:sz w:val="22"/>
          <w:szCs w:val="22"/>
          <w:lang w:val="en-GB"/>
        </w:rPr>
        <w:t>M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>eanwhile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>, t</w:t>
      </w:r>
      <w:r w:rsidR="00DF2323" w:rsidRPr="00852E49">
        <w:rPr>
          <w:rFonts w:asciiTheme="minorBidi" w:hAnsiTheme="minorBidi" w:cstheme="minorBidi"/>
          <w:bCs/>
          <w:sz w:val="22"/>
          <w:szCs w:val="22"/>
          <w:lang w:val="en-GB"/>
        </w:rPr>
        <w:t>he HNEC continues to pursue election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>s’</w:t>
      </w:r>
      <w:r w:rsidR="00DF232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preparations within the existing legal framework</w:t>
      </w:r>
      <w:r w:rsidR="00990D60" w:rsidRPr="004D77D8">
        <w:rPr>
          <w:rFonts w:asciiTheme="minorBidi" w:hAnsiTheme="minorBidi" w:cstheme="minorBidi"/>
          <w:bCs/>
          <w:sz w:val="22"/>
          <w:szCs w:val="22"/>
          <w:lang w:val="en-GB"/>
        </w:rPr>
        <w:t>.</w:t>
      </w:r>
      <w:r w:rsidR="00DF232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HNEC chairman </w:t>
      </w:r>
      <w:r w:rsidR="00340ABC" w:rsidRPr="00852E49">
        <w:rPr>
          <w:rFonts w:asciiTheme="minorBidi" w:hAnsiTheme="minorBidi" w:cstheme="minorBidi"/>
          <w:bCs/>
          <w:sz w:val="22"/>
          <w:szCs w:val="22"/>
          <w:lang w:val="en-GB"/>
        </w:rPr>
        <w:t>Al-</w:t>
      </w:r>
      <w:proofErr w:type="spellStart"/>
      <w:r w:rsidR="00340ABC" w:rsidRPr="00852E49">
        <w:rPr>
          <w:rFonts w:asciiTheme="minorBidi" w:hAnsiTheme="minorBidi" w:cstheme="minorBidi"/>
          <w:bCs/>
          <w:sz w:val="22"/>
          <w:szCs w:val="22"/>
          <w:lang w:val="en-GB"/>
        </w:rPr>
        <w:t>Sayeh</w:t>
      </w:r>
      <w:proofErr w:type="spellEnd"/>
      <w:r w:rsidR="00340AB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DF2323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publicly underlined that there is </w:t>
      </w:r>
      <w:r w:rsidR="006A46F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broad popular support for holding elections, and that </w:t>
      </w:r>
      <w:r w:rsidR="00B043FC" w:rsidRPr="00852E49">
        <w:rPr>
          <w:rFonts w:asciiTheme="minorBidi" w:hAnsiTheme="minorBidi" w:cstheme="minorBidi"/>
          <w:bCs/>
          <w:sz w:val="22"/>
          <w:szCs w:val="22"/>
          <w:lang w:val="en-GB"/>
        </w:rPr>
        <w:t>a successful</w:t>
      </w:r>
      <w:r w:rsidR="006A46F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presidential vote alone</w:t>
      </w:r>
      <w:r w:rsidR="00370FE8" w:rsidRPr="00852E49">
        <w:rPr>
          <w:rFonts w:asciiTheme="minorBidi" w:hAnsiTheme="minorBidi" w:cstheme="minorBidi"/>
          <w:bCs/>
          <w:sz w:val="22"/>
          <w:szCs w:val="22"/>
          <w:lang w:val="en-GB"/>
        </w:rPr>
        <w:t>, even if prior to parliamentary elections,</w:t>
      </w:r>
      <w:r w:rsidR="006A46F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could already enhance political stability in the country. </w:t>
      </w:r>
      <w:r w:rsidR="00340AB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He also told members of the diplomatic community that 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>t</w:t>
      </w:r>
      <w:r w:rsidR="001C468E" w:rsidRPr="00852E49">
        <w:rPr>
          <w:rFonts w:asciiTheme="minorBidi" w:hAnsiTheme="minorBidi" w:cstheme="minorBidi"/>
          <w:sz w:val="22"/>
          <w:szCs w:val="22"/>
          <w:lang w:val="en-GB"/>
        </w:rPr>
        <w:t>he current constellation</w:t>
      </w:r>
      <w:r w:rsidR="00370FE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3076F1" w:rsidRPr="00852E49">
        <w:rPr>
          <w:rFonts w:asciiTheme="minorBidi" w:hAnsiTheme="minorBidi" w:cstheme="minorBidi"/>
          <w:sz w:val="22"/>
          <w:szCs w:val="22"/>
          <w:lang w:val="en-GB"/>
        </w:rPr>
        <w:t>alleviates</w:t>
      </w:r>
      <w:r w:rsidR="00370FE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HOR 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fears of procedural subversion, which could lead to a situation where parliamentary elections would occur without </w:t>
      </w:r>
      <w:r w:rsidR="003076F1" w:rsidRPr="00852E49">
        <w:rPr>
          <w:rFonts w:asciiTheme="minorBidi" w:hAnsiTheme="minorBidi" w:cstheme="minorBidi"/>
          <w:sz w:val="22"/>
          <w:szCs w:val="22"/>
          <w:lang w:val="en-GB"/>
        </w:rPr>
        <w:t xml:space="preserve">having 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a </w:t>
      </w:r>
      <w:r w:rsidR="00370FE8" w:rsidRPr="00852E49">
        <w:rPr>
          <w:rFonts w:asciiTheme="minorBidi" w:hAnsiTheme="minorBidi" w:cstheme="minorBidi"/>
          <w:sz w:val="22"/>
          <w:szCs w:val="22"/>
          <w:lang w:val="en-GB"/>
        </w:rPr>
        <w:t>presidential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vote</w:t>
      </w:r>
      <w:r w:rsidR="00370FE8" w:rsidRPr="00852E49">
        <w:rPr>
          <w:rFonts w:asciiTheme="minorBidi" w:hAnsiTheme="minorBidi" w:cstheme="minorBidi"/>
          <w:sz w:val="22"/>
          <w:szCs w:val="22"/>
          <w:lang w:val="en-GB"/>
        </w:rPr>
        <w:t>.</w:t>
      </w:r>
      <w:r w:rsidR="00594F80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He added that, 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if </w:t>
      </w:r>
      <w:r w:rsidR="007D2169" w:rsidRPr="00852E49">
        <w:rPr>
          <w:rFonts w:asciiTheme="minorBidi" w:hAnsiTheme="minorBidi" w:cstheme="minorBidi"/>
          <w:sz w:val="22"/>
          <w:szCs w:val="22"/>
          <w:lang w:val="en-GB"/>
        </w:rPr>
        <w:t xml:space="preserve">a 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first round of presidential elections </w:t>
      </w:r>
      <w:r w:rsidR="007D2169" w:rsidRPr="00852E49">
        <w:rPr>
          <w:rFonts w:asciiTheme="minorBidi" w:hAnsiTheme="minorBidi" w:cstheme="minorBidi"/>
          <w:sz w:val="22"/>
          <w:szCs w:val="22"/>
          <w:lang w:val="en-GB"/>
        </w:rPr>
        <w:t>was to be held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successful</w:t>
      </w:r>
      <w:r w:rsidR="007D2169" w:rsidRPr="00852E49">
        <w:rPr>
          <w:rFonts w:asciiTheme="minorBidi" w:hAnsiTheme="minorBidi" w:cstheme="minorBidi"/>
          <w:sz w:val="22"/>
          <w:szCs w:val="22"/>
          <w:lang w:val="en-GB"/>
        </w:rPr>
        <w:t>ly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7D2169" w:rsidRPr="00852E49">
        <w:rPr>
          <w:rFonts w:asciiTheme="minorBidi" w:hAnsiTheme="minorBidi" w:cstheme="minorBidi"/>
          <w:sz w:val="22"/>
          <w:szCs w:val="22"/>
          <w:lang w:val="en-GB"/>
        </w:rPr>
        <w:t>then a second round could be carried out together with</w:t>
      </w:r>
      <w:r w:rsidR="00594F80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7D2169" w:rsidRPr="00852E49">
        <w:rPr>
          <w:rFonts w:asciiTheme="minorBidi" w:hAnsiTheme="minorBidi" w:cstheme="minorBidi"/>
          <w:sz w:val="22"/>
          <w:szCs w:val="22"/>
          <w:lang w:val="en-GB"/>
        </w:rPr>
        <w:t xml:space="preserve">the parliamentary </w:t>
      </w:r>
      <w:r w:rsidR="00F42326" w:rsidRPr="00852E49">
        <w:rPr>
          <w:rFonts w:asciiTheme="minorBidi" w:hAnsiTheme="minorBidi" w:cstheme="minorBidi"/>
          <w:sz w:val="22"/>
          <w:szCs w:val="22"/>
          <w:lang w:val="en-GB"/>
        </w:rPr>
        <w:t>ballot</w:t>
      </w:r>
      <w:r w:rsidR="00B94E00">
        <w:rPr>
          <w:rFonts w:asciiTheme="minorBidi" w:hAnsiTheme="minorBidi" w:cstheme="minorBidi"/>
          <w:sz w:val="22"/>
          <w:szCs w:val="22"/>
          <w:lang w:val="en-GB"/>
        </w:rPr>
        <w:t>s</w:t>
      </w:r>
      <w:r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594F80" w:rsidRDefault="00D20CD7" w:rsidP="00E6422A">
      <w:pPr>
        <w:spacing w:after="120"/>
        <w:ind w:right="-56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Regarding practical aspects in </w:t>
      </w:r>
      <w:r w:rsidR="00220AF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preparation of the elections, HNEC expects the </w:t>
      </w:r>
      <w:proofErr w:type="spellStart"/>
      <w:r w:rsidR="00220AFE" w:rsidRPr="00852E49">
        <w:rPr>
          <w:rFonts w:asciiTheme="minorBidi" w:hAnsiTheme="minorBidi" w:cstheme="minorBidi"/>
          <w:sz w:val="22"/>
          <w:szCs w:val="22"/>
          <w:lang w:val="en-GB"/>
        </w:rPr>
        <w:t>HoR</w:t>
      </w:r>
      <w:proofErr w:type="spellEnd"/>
      <w:r w:rsidR="00220AF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to constructively consider its </w:t>
      </w:r>
      <w:r w:rsidR="00C0362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suggestions to modify </w:t>
      </w:r>
      <w:r w:rsidR="00990D60" w:rsidRPr="004D77D8">
        <w:rPr>
          <w:rFonts w:asciiTheme="minorBidi" w:hAnsiTheme="minorBidi" w:cstheme="minorBidi"/>
          <w:sz w:val="22"/>
          <w:szCs w:val="22"/>
          <w:lang w:val="en-GB"/>
        </w:rPr>
        <w:t>both</w:t>
      </w:r>
      <w:r w:rsidR="00220AF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election</w:t>
      </w:r>
      <w:r w:rsidR="00F42326" w:rsidRPr="00852E49">
        <w:rPr>
          <w:rFonts w:asciiTheme="minorBidi" w:hAnsiTheme="minorBidi" w:cstheme="minorBidi"/>
          <w:sz w:val="22"/>
          <w:szCs w:val="22"/>
          <w:lang w:val="en-GB"/>
        </w:rPr>
        <w:t>s’</w:t>
      </w:r>
      <w:r w:rsidR="00220AF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laws</w:t>
      </w:r>
      <w:r w:rsidR="00C0362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and subsequently issue a formal reply</w:t>
      </w:r>
      <w:r w:rsidR="00220AFE" w:rsidRPr="00852E49">
        <w:rPr>
          <w:rFonts w:asciiTheme="minorBidi" w:hAnsiTheme="minorBidi" w:cstheme="minorBidi"/>
          <w:sz w:val="22"/>
          <w:szCs w:val="22"/>
          <w:lang w:val="en-GB"/>
        </w:rPr>
        <w:t>. In the meantime, registration of a substantial number of new voters and Libyans residing abroad has</w:t>
      </w:r>
      <w:r w:rsidR="002D65C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moved forward</w:t>
      </w:r>
      <w:r w:rsidR="003B0B3A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reaching</w:t>
      </w:r>
      <w:r w:rsidR="002D65C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a total number of </w:t>
      </w:r>
      <w:r w:rsidR="00220AFE" w:rsidRPr="00852E49">
        <w:rPr>
          <w:rFonts w:asciiTheme="minorBidi" w:hAnsiTheme="minorBidi" w:cstheme="minorBidi"/>
          <w:sz w:val="22"/>
          <w:szCs w:val="22"/>
          <w:lang w:val="en-GB"/>
        </w:rPr>
        <w:t>2.8 million voters</w:t>
      </w:r>
      <w:r w:rsidR="002D65C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  <w:r w:rsidR="00551DA4" w:rsidRPr="00852E49">
        <w:rPr>
          <w:rFonts w:asciiTheme="minorBidi" w:hAnsiTheme="minorBidi" w:cstheme="minorBidi"/>
          <w:sz w:val="22"/>
          <w:szCs w:val="22"/>
          <w:lang w:val="en-GB"/>
        </w:rPr>
        <w:t xml:space="preserve">The next steps to be taken are the publication of voters’ list, the distribution of voter’s card, as well as co-ordination with various government institutions and the judiciary to prepare for the vote. </w:t>
      </w:r>
      <w:r w:rsidR="00730EC1" w:rsidRPr="00852E49">
        <w:rPr>
          <w:rFonts w:asciiTheme="minorBidi" w:hAnsiTheme="minorBidi" w:cstheme="minorBidi"/>
          <w:sz w:val="22"/>
          <w:szCs w:val="22"/>
          <w:lang w:val="en-GB"/>
        </w:rPr>
        <w:t>After that</w:t>
      </w:r>
      <w:r w:rsidR="00990D60" w:rsidRPr="004D77D8">
        <w:rPr>
          <w:rFonts w:asciiTheme="minorBidi" w:hAnsiTheme="minorBidi" w:cstheme="minorBidi"/>
          <w:sz w:val="22"/>
          <w:szCs w:val="22"/>
          <w:lang w:val="en-GB"/>
        </w:rPr>
        <w:t>,</w:t>
      </w:r>
      <w:r w:rsidR="00730EC1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the procedures for registration of candidates </w:t>
      </w:r>
      <w:r w:rsidR="00DA0D56" w:rsidRPr="00852E49">
        <w:rPr>
          <w:rFonts w:asciiTheme="minorBidi" w:hAnsiTheme="minorBidi" w:cstheme="minorBidi"/>
          <w:sz w:val="22"/>
          <w:szCs w:val="22"/>
          <w:lang w:val="en-GB"/>
        </w:rPr>
        <w:t xml:space="preserve">can be kicked off </w:t>
      </w:r>
      <w:r w:rsidR="00730EC1" w:rsidRPr="00852E49">
        <w:rPr>
          <w:rFonts w:asciiTheme="minorBidi" w:hAnsiTheme="minorBidi" w:cstheme="minorBidi"/>
          <w:sz w:val="22"/>
          <w:szCs w:val="22"/>
          <w:lang w:val="en-GB"/>
        </w:rPr>
        <w:t xml:space="preserve">for </w:t>
      </w:r>
      <w:r w:rsidR="00E24FD7" w:rsidRPr="00852E49">
        <w:rPr>
          <w:rFonts w:asciiTheme="minorBidi" w:hAnsiTheme="minorBidi" w:cstheme="minorBidi"/>
          <w:sz w:val="22"/>
          <w:szCs w:val="22"/>
          <w:lang w:val="en-GB"/>
        </w:rPr>
        <w:t xml:space="preserve">both, 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730EC1" w:rsidRPr="00852E49">
        <w:rPr>
          <w:rFonts w:asciiTheme="minorBidi" w:hAnsiTheme="minorBidi" w:cstheme="minorBidi"/>
          <w:sz w:val="22"/>
          <w:szCs w:val="22"/>
          <w:lang w:val="en-GB"/>
        </w:rPr>
        <w:t xml:space="preserve">residential and 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730EC1" w:rsidRPr="00852E49">
        <w:rPr>
          <w:rFonts w:asciiTheme="minorBidi" w:hAnsiTheme="minorBidi" w:cstheme="minorBidi"/>
          <w:sz w:val="22"/>
          <w:szCs w:val="22"/>
          <w:lang w:val="en-GB"/>
        </w:rPr>
        <w:t>arliamentary elections</w:t>
      </w:r>
      <w:r w:rsidR="00DA0D56" w:rsidRPr="00852E49">
        <w:rPr>
          <w:rFonts w:asciiTheme="minorBidi" w:hAnsiTheme="minorBidi" w:cstheme="minorBidi"/>
          <w:sz w:val="22"/>
          <w:szCs w:val="22"/>
          <w:lang w:val="en-GB"/>
        </w:rPr>
        <w:t>,</w:t>
      </w:r>
      <w:r w:rsidR="00E24FD7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thereby marking the start of the elections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>’</w:t>
      </w:r>
      <w:r w:rsidR="00E24FD7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process</w:t>
      </w:r>
      <w:r w:rsidR="00990D60" w:rsidRPr="004D77D8">
        <w:rPr>
          <w:rFonts w:asciiTheme="minorBidi" w:hAnsiTheme="minorBidi" w:cstheme="minorBidi"/>
          <w:sz w:val="22"/>
          <w:szCs w:val="22"/>
          <w:lang w:val="en-GB"/>
        </w:rPr>
        <w:t xml:space="preserve"> itself</w:t>
      </w:r>
      <w:r w:rsidR="00E24FD7" w:rsidRPr="00852E49">
        <w:rPr>
          <w:rFonts w:asciiTheme="minorBidi" w:hAnsiTheme="minorBidi" w:cstheme="minorBidi"/>
          <w:sz w:val="22"/>
          <w:szCs w:val="22"/>
          <w:lang w:val="en-GB"/>
        </w:rPr>
        <w:t>.</w:t>
      </w:r>
      <w:r w:rsidR="009758E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>The p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>arliamentary elections law, albeit ambiguous, can be interpreted in the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 xml:space="preserve"> sense that the first round of p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>residential elections would take place, if possible, on December 24</w:t>
      </w:r>
      <w:r w:rsidR="00792115" w:rsidRPr="00852E49">
        <w:rPr>
          <w:rFonts w:asciiTheme="minorBidi" w:hAnsiTheme="minorBidi" w:cstheme="minorBidi"/>
          <w:sz w:val="22"/>
          <w:szCs w:val="22"/>
          <w:vertAlign w:val="superscript"/>
          <w:lang w:val="en-GB"/>
        </w:rPr>
        <w:t>th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, and parliamentary elections 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 xml:space="preserve">were </w:t>
      </w:r>
      <w:r w:rsidR="003B7DAE" w:rsidRPr="004D77D8">
        <w:rPr>
          <w:rFonts w:asciiTheme="minorBidi" w:hAnsiTheme="minorBidi" w:cstheme="minorBidi"/>
          <w:sz w:val="22"/>
          <w:szCs w:val="22"/>
          <w:lang w:val="en-GB"/>
        </w:rPr>
        <w:t xml:space="preserve">then 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subsequently 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 xml:space="preserve">to follow 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together with the second round of </w:t>
      </w:r>
      <w:r w:rsidR="003E3CA8" w:rsidRPr="004D77D8">
        <w:rPr>
          <w:rFonts w:asciiTheme="minorBidi" w:hAnsiTheme="minorBidi" w:cstheme="minorBidi"/>
          <w:sz w:val="22"/>
          <w:szCs w:val="22"/>
          <w:lang w:val="en-GB"/>
        </w:rPr>
        <w:t xml:space="preserve">the 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Presidential </w:t>
      </w:r>
      <w:r w:rsidR="003E3CA8" w:rsidRPr="004D77D8">
        <w:rPr>
          <w:rFonts w:asciiTheme="minorBidi" w:hAnsiTheme="minorBidi" w:cstheme="minorBidi"/>
          <w:sz w:val="22"/>
          <w:szCs w:val="22"/>
          <w:lang w:val="en-GB"/>
        </w:rPr>
        <w:t>vote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>. This second round could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be </w:t>
      </w:r>
      <w:r w:rsidR="00C0362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held 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>as early as February 20</w:t>
      </w:r>
      <w:r w:rsidR="00792115" w:rsidRPr="00852E49">
        <w:rPr>
          <w:rFonts w:asciiTheme="minorBidi" w:hAnsiTheme="minorBidi" w:cstheme="minorBidi"/>
          <w:sz w:val="22"/>
          <w:szCs w:val="22"/>
          <w:vertAlign w:val="superscript"/>
          <w:lang w:val="en-GB"/>
        </w:rPr>
        <w:t>th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, after establishing results, setting a timeframe for appeals, and </w:t>
      </w:r>
      <w:r w:rsidR="00C0362E" w:rsidRPr="00852E49">
        <w:rPr>
          <w:rFonts w:asciiTheme="minorBidi" w:hAnsiTheme="minorBidi" w:cstheme="minorBidi"/>
          <w:sz w:val="22"/>
          <w:szCs w:val="22"/>
          <w:lang w:val="en-GB"/>
        </w:rPr>
        <w:t>observing the legal provision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C0362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of the 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30 days </w:t>
      </w:r>
      <w:r w:rsidR="00C0362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period between the two </w:t>
      </w:r>
      <w:r w:rsidR="00D92FB2" w:rsidRPr="004D77D8">
        <w:rPr>
          <w:rFonts w:asciiTheme="minorBidi" w:hAnsiTheme="minorBidi" w:cstheme="minorBidi"/>
          <w:sz w:val="22"/>
          <w:szCs w:val="22"/>
          <w:lang w:val="en-GB"/>
        </w:rPr>
        <w:t>ballots</w:t>
      </w:r>
      <w:r w:rsidR="00C0362E" w:rsidRPr="00852E49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>Furthermore</w:t>
      </w:r>
      <w:r w:rsidR="003322BF" w:rsidRPr="004D77D8">
        <w:rPr>
          <w:rFonts w:asciiTheme="minorBidi" w:hAnsiTheme="minorBidi" w:cstheme="minorBidi"/>
          <w:sz w:val="22"/>
          <w:szCs w:val="22"/>
          <w:lang w:val="en-GB"/>
        </w:rPr>
        <w:t>,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the chairman </w:t>
      </w:r>
      <w:r w:rsidR="003322BF" w:rsidRPr="004D77D8">
        <w:rPr>
          <w:rFonts w:asciiTheme="minorBidi" w:hAnsiTheme="minorBidi" w:cstheme="minorBidi"/>
          <w:sz w:val="22"/>
          <w:szCs w:val="22"/>
          <w:lang w:val="en-GB"/>
        </w:rPr>
        <w:t>disclosed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792115" w:rsidRPr="00852E49">
        <w:rPr>
          <w:rFonts w:asciiTheme="minorBidi" w:hAnsiTheme="minorBidi" w:cstheme="minorBidi"/>
          <w:sz w:val="22"/>
          <w:szCs w:val="22"/>
          <w:lang w:val="en-GB"/>
        </w:rPr>
        <w:t>that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HNEC will request international support for observation</w:t>
      </w:r>
      <w:r w:rsidR="00E6422A">
        <w:rPr>
          <w:rFonts w:asciiTheme="minorBidi" w:hAnsiTheme="minorBidi" w:cstheme="minorBidi"/>
          <w:sz w:val="22"/>
          <w:szCs w:val="22"/>
          <w:lang w:val="en-GB"/>
        </w:rPr>
        <w:t xml:space="preserve"> of the elections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from the Carter </w:t>
      </w:r>
      <w:r w:rsidR="00592A31" w:rsidRPr="00852E49">
        <w:rPr>
          <w:rFonts w:asciiTheme="minorBidi" w:hAnsiTheme="minorBidi" w:cstheme="minorBidi"/>
          <w:sz w:val="22"/>
          <w:szCs w:val="22"/>
          <w:lang w:val="en-GB"/>
        </w:rPr>
        <w:t>Centre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, the EU </w:t>
      </w:r>
      <w:r w:rsidR="00C52A5F">
        <w:rPr>
          <w:rFonts w:asciiTheme="minorBidi" w:hAnsiTheme="minorBidi" w:cstheme="minorBidi"/>
          <w:sz w:val="22"/>
          <w:szCs w:val="22"/>
          <w:lang w:val="en-GB"/>
        </w:rPr>
        <w:t>and</w:t>
      </w:r>
      <w:r w:rsidR="00B77438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others.</w:t>
      </w:r>
    </w:p>
    <w:p w:rsidR="00C94640" w:rsidRDefault="00C94640" w:rsidP="00D902C2">
      <w:pPr>
        <w:spacing w:after="120"/>
        <w:ind w:right="-56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C94640" w:rsidRDefault="00C94640" w:rsidP="00D902C2">
      <w:pPr>
        <w:spacing w:after="120"/>
        <w:ind w:right="-56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BC54ED" w:rsidRPr="004D77D8" w:rsidRDefault="00BC54ED" w:rsidP="00D902C2">
      <w:pPr>
        <w:spacing w:after="120"/>
        <w:ind w:right="-56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4D77D8">
        <w:rPr>
          <w:rFonts w:asciiTheme="minorBidi" w:hAnsiTheme="minorBidi" w:cstheme="minorBidi"/>
          <w:sz w:val="22"/>
          <w:szCs w:val="22"/>
          <w:lang w:val="en-GB"/>
        </w:rPr>
        <w:t xml:space="preserve">HNEC </w:t>
      </w:r>
      <w:r w:rsidR="00C52A5F">
        <w:rPr>
          <w:rFonts w:asciiTheme="minorBidi" w:hAnsiTheme="minorBidi" w:cstheme="minorBidi"/>
          <w:sz w:val="22"/>
          <w:szCs w:val="22"/>
          <w:lang w:val="en-GB"/>
        </w:rPr>
        <w:t xml:space="preserve">has </w:t>
      </w:r>
      <w:r w:rsidR="00466B72" w:rsidRPr="004D77D8">
        <w:rPr>
          <w:rFonts w:asciiTheme="minorBidi" w:hAnsiTheme="minorBidi" w:cstheme="minorBidi"/>
          <w:sz w:val="22"/>
          <w:szCs w:val="22"/>
          <w:lang w:val="en-GB"/>
        </w:rPr>
        <w:t xml:space="preserve">reportedly </w:t>
      </w:r>
      <w:r w:rsidRPr="004D77D8">
        <w:rPr>
          <w:rFonts w:asciiTheme="minorBidi" w:hAnsiTheme="minorBidi" w:cstheme="minorBidi"/>
          <w:sz w:val="22"/>
          <w:szCs w:val="22"/>
          <w:lang w:val="en-GB"/>
        </w:rPr>
        <w:t xml:space="preserve">signed a </w:t>
      </w:r>
      <w:proofErr w:type="spellStart"/>
      <w:r w:rsidRPr="004D77D8">
        <w:rPr>
          <w:rFonts w:asciiTheme="minorBidi" w:hAnsiTheme="minorBidi" w:cstheme="minorBidi"/>
          <w:sz w:val="22"/>
          <w:szCs w:val="22"/>
          <w:lang w:val="en-GB"/>
        </w:rPr>
        <w:t>MoU</w:t>
      </w:r>
      <w:proofErr w:type="spellEnd"/>
      <w:r w:rsidRPr="004D77D8">
        <w:rPr>
          <w:rFonts w:asciiTheme="minorBidi" w:hAnsiTheme="minorBidi" w:cstheme="minorBidi"/>
          <w:sz w:val="22"/>
          <w:szCs w:val="22"/>
          <w:lang w:val="en-GB"/>
        </w:rPr>
        <w:t xml:space="preserve"> with the European </w:t>
      </w:r>
      <w:r w:rsidR="00C94640" w:rsidRPr="004D77D8">
        <w:rPr>
          <w:rFonts w:asciiTheme="minorBidi" w:hAnsiTheme="minorBidi" w:cstheme="minorBidi"/>
          <w:sz w:val="22"/>
          <w:szCs w:val="22"/>
          <w:lang w:val="en-GB"/>
        </w:rPr>
        <w:t>Canter</w:t>
      </w:r>
      <w:r w:rsidRPr="004D77D8">
        <w:rPr>
          <w:rFonts w:asciiTheme="minorBidi" w:hAnsiTheme="minorBidi" w:cstheme="minorBidi"/>
          <w:sz w:val="22"/>
          <w:szCs w:val="22"/>
          <w:lang w:val="en-GB"/>
        </w:rPr>
        <w:t xml:space="preserve"> for Electoral Support </w:t>
      </w:r>
      <w:r w:rsidR="00466B72" w:rsidRPr="004D77D8">
        <w:rPr>
          <w:rFonts w:asciiTheme="minorBidi" w:hAnsiTheme="minorBidi" w:cstheme="minorBidi"/>
          <w:sz w:val="22"/>
          <w:szCs w:val="22"/>
          <w:lang w:val="en-GB"/>
        </w:rPr>
        <w:t xml:space="preserve">(ECES) on various services aimed at facilitating </w:t>
      </w:r>
      <w:r w:rsidR="00D902C2" w:rsidRPr="004D77D8">
        <w:rPr>
          <w:rFonts w:asciiTheme="minorBidi" w:hAnsiTheme="minorBidi" w:cstheme="minorBidi"/>
          <w:sz w:val="22"/>
          <w:szCs w:val="22"/>
          <w:lang w:val="en-GB"/>
        </w:rPr>
        <w:t>the</w:t>
      </w:r>
      <w:r w:rsidR="00466B72" w:rsidRPr="004D77D8">
        <w:rPr>
          <w:rFonts w:asciiTheme="minorBidi" w:hAnsiTheme="minorBidi" w:cstheme="minorBidi"/>
          <w:sz w:val="22"/>
          <w:szCs w:val="22"/>
          <w:lang w:val="en-GB"/>
        </w:rPr>
        <w:t xml:space="preserve"> smooth and peaceful preparation and execution of the upcoming elections.</w:t>
      </w:r>
    </w:p>
    <w:p w:rsidR="007C0B95" w:rsidRPr="00852E49" w:rsidRDefault="00E24B33" w:rsidP="00F42326">
      <w:pPr>
        <w:spacing w:after="120"/>
        <w:ind w:right="-569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E24B33">
        <w:rPr>
          <w:rFonts w:asciiTheme="minorBidi" w:hAnsiTheme="minorBidi" w:cstheme="minorBidi"/>
          <w:b/>
          <w:bCs/>
          <w:sz w:val="22"/>
          <w:szCs w:val="22"/>
          <w:lang w:val="en-GB"/>
        </w:rPr>
        <w:t>T</w:t>
      </w:r>
      <w:r w:rsidR="00C52A5F" w:rsidRPr="00E24B33">
        <w:rPr>
          <w:rFonts w:asciiTheme="minorBidi" w:hAnsiTheme="minorBidi" w:cstheme="minorBidi"/>
          <w:b/>
          <w:bCs/>
          <w:sz w:val="22"/>
          <w:szCs w:val="22"/>
          <w:lang w:val="en-GB"/>
        </w:rPr>
        <w:t>ensions between East and West</w:t>
      </w:r>
      <w:r>
        <w:rPr>
          <w:rFonts w:asciiTheme="minorBidi" w:hAnsiTheme="minorBidi" w:cstheme="minorBidi"/>
          <w:bCs/>
          <w:sz w:val="22"/>
          <w:szCs w:val="22"/>
          <w:lang w:val="en-GB"/>
        </w:rPr>
        <w:t xml:space="preserve"> remain a critical political issue in the country.</w:t>
      </w:r>
      <w:r w:rsidR="00C52A5F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06311B">
        <w:rPr>
          <w:rFonts w:asciiTheme="minorBidi" w:hAnsiTheme="minorBidi" w:cstheme="minorBidi"/>
          <w:bCs/>
          <w:sz w:val="22"/>
          <w:szCs w:val="22"/>
          <w:lang w:val="en-GB"/>
        </w:rPr>
        <w:t>As already reported,</w:t>
      </w:r>
      <w:r w:rsidR="007C0B95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members in the GNU from the East 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publicly accused</w:t>
      </w:r>
      <w:r w:rsidR="00EB304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 G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NU</w:t>
      </w:r>
      <w:r w:rsidR="00EB304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of complete 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failure to fulfil</w:t>
      </w:r>
      <w:r w:rsidR="00EB304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its obligations vis-à-vis 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the R</w:t>
      </w:r>
      <w:r w:rsidR="00096E63">
        <w:rPr>
          <w:rFonts w:asciiTheme="minorBidi" w:hAnsiTheme="minorBidi" w:cstheme="minorBidi"/>
          <w:bCs/>
          <w:sz w:val="22"/>
          <w:szCs w:val="22"/>
          <w:lang w:val="en-GB"/>
        </w:rPr>
        <w:t xml:space="preserve">oad 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M</w:t>
      </w:r>
      <w:r w:rsidR="00096E63">
        <w:rPr>
          <w:rFonts w:asciiTheme="minorBidi" w:hAnsiTheme="minorBidi" w:cstheme="minorBidi"/>
          <w:bCs/>
          <w:sz w:val="22"/>
          <w:szCs w:val="22"/>
          <w:lang w:val="en-GB"/>
        </w:rPr>
        <w:t>ap</w:t>
      </w:r>
      <w:r w:rsidR="0006311B">
        <w:rPr>
          <w:rFonts w:asciiTheme="minorBidi" w:hAnsiTheme="minorBidi" w:cstheme="minorBidi"/>
          <w:bCs/>
          <w:sz w:val="22"/>
          <w:szCs w:val="22"/>
          <w:lang w:val="en-GB"/>
        </w:rPr>
        <w:t>.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1st Deputy PM Al-</w:t>
      </w:r>
      <w:proofErr w:type="spellStart"/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Q</w:t>
      </w:r>
      <w:r w:rsidR="00EB3048" w:rsidRPr="00852E49">
        <w:rPr>
          <w:rFonts w:asciiTheme="minorBidi" w:hAnsiTheme="minorBidi" w:cstheme="minorBidi"/>
          <w:bCs/>
          <w:sz w:val="22"/>
          <w:szCs w:val="22"/>
          <w:lang w:val="en-GB"/>
        </w:rPr>
        <w:t>atrani</w:t>
      </w:r>
      <w:proofErr w:type="spellEnd"/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wen</w:t>
      </w:r>
      <w:r w:rsidR="00443318" w:rsidRPr="00852E49">
        <w:rPr>
          <w:rFonts w:asciiTheme="minorBidi" w:hAnsiTheme="minorBidi" w:cstheme="minorBidi"/>
          <w:bCs/>
          <w:sz w:val="22"/>
          <w:szCs w:val="22"/>
          <w:lang w:val="en-GB"/>
        </w:rPr>
        <w:t>t as far as threaten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ing to form a parallel Government in the East of the country</w:t>
      </w:r>
      <w:r w:rsidR="0006311B">
        <w:rPr>
          <w:rFonts w:asciiTheme="minorBidi" w:hAnsiTheme="minorBidi" w:cstheme="minorBidi"/>
          <w:bCs/>
          <w:sz w:val="22"/>
          <w:szCs w:val="22"/>
          <w:lang w:val="en-GB"/>
        </w:rPr>
        <w:t>. Confronted with these facts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>, all major actors immediately s</w:t>
      </w:r>
      <w:r w:rsidR="0006311B">
        <w:rPr>
          <w:rFonts w:asciiTheme="minorBidi" w:hAnsiTheme="minorBidi" w:cstheme="minorBidi"/>
          <w:bCs/>
          <w:sz w:val="22"/>
          <w:szCs w:val="22"/>
          <w:lang w:val="en-GB"/>
        </w:rPr>
        <w:t>tarted their efforts to contain/remediate the situation, with</w:t>
      </w:r>
      <w:r w:rsidR="00991B37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443318" w:rsidRPr="00852E49">
        <w:rPr>
          <w:rFonts w:asciiTheme="minorBidi" w:hAnsiTheme="minorBidi" w:cstheme="minorBidi"/>
          <w:bCs/>
          <w:sz w:val="22"/>
          <w:szCs w:val="22"/>
          <w:lang w:val="en-GB"/>
        </w:rPr>
        <w:t>UNSMIL issu</w:t>
      </w:r>
      <w:r w:rsidR="0006311B">
        <w:rPr>
          <w:rFonts w:asciiTheme="minorBidi" w:hAnsiTheme="minorBidi" w:cstheme="minorBidi"/>
          <w:bCs/>
          <w:sz w:val="22"/>
          <w:szCs w:val="22"/>
          <w:lang w:val="en-GB"/>
        </w:rPr>
        <w:t>ing</w:t>
      </w:r>
      <w:r w:rsidR="0044331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a statement calling on both sides to work together towards overcoming </w:t>
      </w:r>
      <w:r w:rsidR="00EB3048" w:rsidRPr="00852E49">
        <w:rPr>
          <w:rFonts w:asciiTheme="minorBidi" w:hAnsiTheme="minorBidi" w:cstheme="minorBidi"/>
          <w:bCs/>
          <w:sz w:val="22"/>
          <w:szCs w:val="22"/>
          <w:lang w:val="en-GB"/>
        </w:rPr>
        <w:t>their</w:t>
      </w:r>
      <w:r w:rsidR="00BD487F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differences.</w:t>
      </w:r>
      <w:r w:rsidR="0044331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06311B">
        <w:rPr>
          <w:rFonts w:asciiTheme="minorBidi" w:hAnsiTheme="minorBidi" w:cstheme="minorBidi"/>
          <w:bCs/>
          <w:sz w:val="22"/>
          <w:szCs w:val="22"/>
          <w:lang w:val="en-GB"/>
        </w:rPr>
        <w:t xml:space="preserve">In this context, the </w:t>
      </w:r>
      <w:r w:rsidR="0006311B" w:rsidRPr="00852E49">
        <w:rPr>
          <w:rFonts w:asciiTheme="minorBidi" w:hAnsiTheme="minorBidi" w:cstheme="minorBidi"/>
          <w:bCs/>
          <w:sz w:val="22"/>
          <w:szCs w:val="22"/>
          <w:lang w:val="en-GB"/>
        </w:rPr>
        <w:t>Presidential Council Chairman Al-</w:t>
      </w:r>
      <w:proofErr w:type="spellStart"/>
      <w:r w:rsidR="0006311B" w:rsidRPr="00852E49">
        <w:rPr>
          <w:rFonts w:asciiTheme="minorBidi" w:hAnsiTheme="minorBidi" w:cstheme="minorBidi"/>
          <w:bCs/>
          <w:sz w:val="22"/>
          <w:szCs w:val="22"/>
          <w:lang w:val="en-GB"/>
        </w:rPr>
        <w:t>Menfi</w:t>
      </w:r>
      <w:proofErr w:type="spellEnd"/>
      <w:r w:rsidR="0006311B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started a tour of Eastern Libya from </w:t>
      </w:r>
      <w:proofErr w:type="spellStart"/>
      <w:r w:rsidR="0006311B" w:rsidRPr="00852E49">
        <w:rPr>
          <w:rFonts w:asciiTheme="minorBidi" w:hAnsiTheme="minorBidi" w:cstheme="minorBidi"/>
          <w:bCs/>
          <w:sz w:val="22"/>
          <w:szCs w:val="22"/>
          <w:lang w:val="en-GB"/>
        </w:rPr>
        <w:t>Tobruk</w:t>
      </w:r>
      <w:proofErr w:type="spellEnd"/>
      <w:r w:rsidR="0006311B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to conduct talks aimed at diffusing tensions, where he, among others, met the Acting </w:t>
      </w:r>
      <w:r w:rsidR="0006311B" w:rsidRPr="00852E49">
        <w:rPr>
          <w:rFonts w:asciiTheme="minorBidi" w:hAnsiTheme="minorBidi" w:cstheme="minorBidi"/>
          <w:bCs/>
          <w:sz w:val="22"/>
          <w:szCs w:val="22"/>
          <w:lang w:val="en-GB" w:bidi="ar-LY"/>
        </w:rPr>
        <w:t>LNA commander Al-</w:t>
      </w:r>
      <w:proofErr w:type="spellStart"/>
      <w:r w:rsidR="0006311B" w:rsidRPr="00852E49">
        <w:rPr>
          <w:rFonts w:asciiTheme="minorBidi" w:hAnsiTheme="minorBidi" w:cstheme="minorBidi"/>
          <w:bCs/>
          <w:sz w:val="22"/>
          <w:szCs w:val="22"/>
          <w:lang w:val="en-GB" w:bidi="ar-LY"/>
        </w:rPr>
        <w:t>Nadhor</w:t>
      </w:r>
      <w:proofErr w:type="spellEnd"/>
      <w:r w:rsidR="0006311B">
        <w:rPr>
          <w:rFonts w:asciiTheme="minorBidi" w:hAnsiTheme="minorBidi" w:cstheme="minorBidi"/>
          <w:bCs/>
          <w:sz w:val="22"/>
          <w:szCs w:val="22"/>
          <w:lang w:val="en-GB" w:bidi="ar-LY"/>
        </w:rPr>
        <w:t>. Nonetheless, tensions and grievances remain present</w:t>
      </w:r>
      <w:r w:rsidR="00D35633">
        <w:rPr>
          <w:rFonts w:asciiTheme="minorBidi" w:hAnsiTheme="minorBidi" w:cstheme="minorBidi"/>
          <w:bCs/>
          <w:sz w:val="22"/>
          <w:szCs w:val="22"/>
          <w:lang w:val="en-GB" w:bidi="ar-LY"/>
        </w:rPr>
        <w:t xml:space="preserve"> and need close monitoring.</w:t>
      </w:r>
      <w:r w:rsidR="00C90CB5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</w:p>
    <w:p w:rsidR="00C00D8E" w:rsidRPr="001B10A4" w:rsidRDefault="00C00D8E" w:rsidP="00332CC5">
      <w:pPr>
        <w:spacing w:after="120"/>
        <w:ind w:right="-569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>Meanwhile</w:t>
      </w:r>
      <w:r w:rsidR="004A3792" w:rsidRPr="00852E49">
        <w:rPr>
          <w:rFonts w:asciiTheme="minorBidi" w:hAnsiTheme="minorBidi" w:cstheme="minorBidi"/>
          <w:bCs/>
          <w:sz w:val="22"/>
          <w:szCs w:val="22"/>
          <w:lang w:val="en-GB"/>
        </w:rPr>
        <w:t>,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PM </w:t>
      </w:r>
      <w:proofErr w:type="spellStart"/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>Dbeiba</w:t>
      </w:r>
      <w:r w:rsidR="00096E63">
        <w:rPr>
          <w:rFonts w:asciiTheme="minorBidi" w:hAnsiTheme="minorBidi" w:cstheme="minorBidi"/>
          <w:bCs/>
          <w:sz w:val="22"/>
          <w:szCs w:val="22"/>
          <w:lang w:val="en-GB"/>
        </w:rPr>
        <w:t>h</w:t>
      </w:r>
      <w:proofErr w:type="spellEnd"/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continues to exploit the </w:t>
      </w:r>
      <w:r w:rsidR="00DD5D87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political 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>standoff between Eastern region GNU members/</w:t>
      </w:r>
      <w:proofErr w:type="spellStart"/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>HoR</w:t>
      </w:r>
      <w:proofErr w:type="spellEnd"/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and HCS to assume a</w:t>
      </w:r>
      <w:r w:rsidR="00D965A2" w:rsidRPr="004D77D8">
        <w:rPr>
          <w:rFonts w:asciiTheme="minorBidi" w:hAnsiTheme="minorBidi" w:cstheme="minorBidi"/>
          <w:bCs/>
          <w:sz w:val="22"/>
          <w:szCs w:val="22"/>
          <w:lang w:val="en-GB"/>
        </w:rPr>
        <w:t xml:space="preserve"> seemingly </w:t>
      </w:r>
      <w:r w:rsidR="00E4213E" w:rsidRPr="00852E49">
        <w:rPr>
          <w:rFonts w:asciiTheme="minorBidi" w:hAnsiTheme="minorBidi" w:cstheme="minorBidi"/>
          <w:bCs/>
          <w:sz w:val="22"/>
          <w:szCs w:val="22"/>
          <w:lang w:val="en-GB"/>
        </w:rPr>
        <w:t>neutral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role</w:t>
      </w:r>
      <w:r w:rsidR="00E03284" w:rsidRPr="00852E49">
        <w:rPr>
          <w:rFonts w:asciiTheme="minorBidi" w:hAnsiTheme="minorBidi" w:cstheme="minorBidi"/>
          <w:bCs/>
          <w:sz w:val="22"/>
          <w:szCs w:val="22"/>
          <w:lang w:val="en-GB"/>
        </w:rPr>
        <w:t>,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E4213E" w:rsidRPr="00852E49">
        <w:rPr>
          <w:rFonts w:asciiTheme="minorBidi" w:hAnsiTheme="minorBidi" w:cstheme="minorBidi"/>
          <w:bCs/>
          <w:sz w:val="22"/>
          <w:szCs w:val="22"/>
          <w:lang w:val="en-GB"/>
        </w:rPr>
        <w:t>focussing on</w:t>
      </w:r>
      <w:r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 practical needs of the Liby</w:t>
      </w:r>
      <w:r w:rsidRPr="004D77D8">
        <w:rPr>
          <w:rFonts w:asciiTheme="minorBidi" w:hAnsiTheme="minorBidi" w:cstheme="minorBidi"/>
          <w:bCs/>
          <w:sz w:val="22"/>
          <w:szCs w:val="22"/>
          <w:lang w:val="en-GB"/>
        </w:rPr>
        <w:t>an population</w:t>
      </w:r>
      <w:r w:rsidR="00AA387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by disbursing substantial funds to families,</w:t>
      </w:r>
      <w:r w:rsidR="00C31848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="00C31848" w:rsidRPr="004D77D8">
        <w:rPr>
          <w:rFonts w:asciiTheme="minorBidi" w:hAnsiTheme="minorBidi" w:cstheme="minorBidi"/>
          <w:bCs/>
          <w:sz w:val="22"/>
          <w:szCs w:val="22"/>
          <w:lang w:val="en-GB"/>
        </w:rPr>
        <w:t>spending 20 million L</w:t>
      </w:r>
      <w:r w:rsidR="00D35633">
        <w:rPr>
          <w:rFonts w:asciiTheme="minorBidi" w:hAnsiTheme="minorBidi" w:cstheme="minorBidi"/>
          <w:bCs/>
          <w:sz w:val="22"/>
          <w:szCs w:val="22"/>
          <w:lang w:val="en-GB"/>
        </w:rPr>
        <w:t>Y</w:t>
      </w:r>
      <w:r w:rsidR="00C31848" w:rsidRPr="004D77D8">
        <w:rPr>
          <w:rFonts w:asciiTheme="minorBidi" w:hAnsiTheme="minorBidi" w:cstheme="minorBidi"/>
          <w:bCs/>
          <w:sz w:val="22"/>
          <w:szCs w:val="22"/>
          <w:lang w:val="en-GB"/>
        </w:rPr>
        <w:t xml:space="preserve">D on the medical treatment of veterans in Italy, and </w:t>
      </w:r>
      <w:r w:rsidR="00E03284" w:rsidRPr="00852E49">
        <w:rPr>
          <w:rFonts w:asciiTheme="minorBidi" w:hAnsiTheme="minorBidi" w:cstheme="minorBidi"/>
          <w:bCs/>
          <w:sz w:val="22"/>
          <w:szCs w:val="22"/>
          <w:lang w:val="en-GB"/>
        </w:rPr>
        <w:t>successfully</w:t>
      </w:r>
      <w:r w:rsidR="00AA387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ordering the central bank to immediately del</w:t>
      </w:r>
      <w:r w:rsidR="00E03284" w:rsidRPr="00852E49">
        <w:rPr>
          <w:rFonts w:asciiTheme="minorBidi" w:hAnsiTheme="minorBidi" w:cstheme="minorBidi"/>
          <w:bCs/>
          <w:sz w:val="22"/>
          <w:szCs w:val="22"/>
          <w:lang w:val="en-GB"/>
        </w:rPr>
        <w:t>iver</w:t>
      </w:r>
      <w:r w:rsidR="00AA387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an additional supply </w:t>
      </w:r>
      <w:r w:rsidR="00E03284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of </w:t>
      </w:r>
      <w:r w:rsidR="00AA387C" w:rsidRPr="00852E49">
        <w:rPr>
          <w:rFonts w:asciiTheme="minorBidi" w:hAnsiTheme="minorBidi" w:cstheme="minorBidi"/>
          <w:bCs/>
          <w:sz w:val="22"/>
          <w:szCs w:val="22"/>
          <w:lang w:val="en-GB"/>
        </w:rPr>
        <w:t>10 million L</w:t>
      </w:r>
      <w:r w:rsidR="00D35633">
        <w:rPr>
          <w:rFonts w:asciiTheme="minorBidi" w:hAnsiTheme="minorBidi" w:cstheme="minorBidi"/>
          <w:bCs/>
          <w:sz w:val="22"/>
          <w:szCs w:val="22"/>
          <w:lang w:val="en-GB"/>
        </w:rPr>
        <w:t>Y</w:t>
      </w:r>
      <w:r w:rsidR="00AA387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D in cash to </w:t>
      </w:r>
      <w:r w:rsidR="003322BF" w:rsidRPr="004D77D8">
        <w:rPr>
          <w:rFonts w:asciiTheme="minorBidi" w:hAnsiTheme="minorBidi" w:cstheme="minorBidi"/>
          <w:bCs/>
          <w:sz w:val="22"/>
          <w:szCs w:val="22"/>
          <w:lang w:val="en-GB"/>
        </w:rPr>
        <w:t xml:space="preserve">local </w:t>
      </w:r>
      <w:r w:rsidR="00AA387C" w:rsidRPr="00852E49">
        <w:rPr>
          <w:rFonts w:asciiTheme="minorBidi" w:hAnsiTheme="minorBidi" w:cstheme="minorBidi"/>
          <w:bCs/>
          <w:sz w:val="22"/>
          <w:szCs w:val="22"/>
          <w:lang w:val="en-GB"/>
        </w:rPr>
        <w:t>banks in Zintan</w:t>
      </w:r>
      <w:r w:rsidR="00E03284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, after </w:t>
      </w:r>
      <w:r w:rsidR="004A3792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meeting </w:t>
      </w:r>
      <w:r w:rsidR="003322BF" w:rsidRPr="004D77D8">
        <w:rPr>
          <w:rFonts w:asciiTheme="minorBidi" w:hAnsiTheme="minorBidi" w:cstheme="minorBidi"/>
          <w:bCs/>
          <w:sz w:val="22"/>
          <w:szCs w:val="22"/>
          <w:lang w:val="en-GB"/>
        </w:rPr>
        <w:t xml:space="preserve">with </w:t>
      </w:r>
      <w:r w:rsidR="004A3792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citizens who deplored the </w:t>
      </w:r>
      <w:r w:rsidR="00043781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insufficient </w:t>
      </w:r>
      <w:r w:rsidR="00AF46D9" w:rsidRPr="004D77D8">
        <w:rPr>
          <w:rFonts w:asciiTheme="minorBidi" w:hAnsiTheme="minorBidi" w:cstheme="minorBidi"/>
          <w:bCs/>
          <w:sz w:val="22"/>
          <w:szCs w:val="22"/>
          <w:lang w:val="en-GB"/>
        </w:rPr>
        <w:t>availability</w:t>
      </w:r>
      <w:r w:rsidR="00043781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of cash </w:t>
      </w:r>
      <w:r w:rsidR="00AF46D9" w:rsidRPr="004D77D8">
        <w:rPr>
          <w:rFonts w:asciiTheme="minorBidi" w:hAnsiTheme="minorBidi" w:cstheme="minorBidi"/>
          <w:bCs/>
          <w:sz w:val="22"/>
          <w:szCs w:val="22"/>
          <w:lang w:val="en-GB"/>
        </w:rPr>
        <w:t>from</w:t>
      </w:r>
      <w:r w:rsidR="00043781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 their local financial institutions</w:t>
      </w:r>
      <w:r w:rsidR="00AA387C" w:rsidRPr="00852E49">
        <w:rPr>
          <w:rFonts w:asciiTheme="minorBidi" w:hAnsiTheme="minorBidi" w:cstheme="minorBidi"/>
          <w:bCs/>
          <w:sz w:val="22"/>
          <w:szCs w:val="22"/>
          <w:lang w:val="en-GB"/>
        </w:rPr>
        <w:t xml:space="preserve">. </w:t>
      </w:r>
      <w:r w:rsidR="00C31848" w:rsidRPr="004D77D8">
        <w:rPr>
          <w:rFonts w:asciiTheme="minorBidi" w:hAnsiTheme="minorBidi" w:cstheme="minorBidi"/>
          <w:bCs/>
          <w:sz w:val="22"/>
          <w:szCs w:val="22"/>
          <w:lang w:val="en-GB"/>
        </w:rPr>
        <w:t xml:space="preserve">His government also continued to </w:t>
      </w:r>
      <w:r w:rsidR="008737D8" w:rsidRPr="004D77D8">
        <w:rPr>
          <w:rFonts w:asciiTheme="minorBidi" w:hAnsiTheme="minorBidi" w:cstheme="minorBidi"/>
          <w:bCs/>
          <w:sz w:val="22"/>
          <w:szCs w:val="22"/>
          <w:lang w:val="en-GB"/>
        </w:rPr>
        <w:t>advance</w:t>
      </w:r>
      <w:r w:rsidR="00C31848" w:rsidRPr="004D77D8">
        <w:rPr>
          <w:rFonts w:asciiTheme="minorBidi" w:hAnsiTheme="minorBidi" w:cstheme="minorBidi"/>
          <w:bCs/>
          <w:sz w:val="22"/>
          <w:szCs w:val="22"/>
          <w:lang w:val="en-GB"/>
        </w:rPr>
        <w:t xml:space="preserve"> visible infrastructure development and </w:t>
      </w:r>
      <w:r w:rsidR="002417B1" w:rsidRPr="004D77D8">
        <w:rPr>
          <w:rFonts w:asciiTheme="minorBidi" w:hAnsiTheme="minorBidi" w:cstheme="minorBidi"/>
          <w:bCs/>
          <w:sz w:val="22"/>
          <w:szCs w:val="22"/>
          <w:lang w:val="en-GB"/>
        </w:rPr>
        <w:t>reconstruction projects, such as roads and the like.</w:t>
      </w:r>
      <w:r w:rsidR="001B10A4">
        <w:rPr>
          <w:rFonts w:asciiTheme="minorBidi" w:hAnsiTheme="minorBidi" w:cstheme="minorBidi"/>
          <w:bCs/>
          <w:sz w:val="22"/>
          <w:szCs w:val="22"/>
          <w:lang w:val="en-GB"/>
        </w:rPr>
        <w:t xml:space="preserve"> Life in the streets of the country’s capital Tripoli displays a </w:t>
      </w:r>
      <w:r w:rsidR="00D35633">
        <w:rPr>
          <w:rFonts w:asciiTheme="minorBidi" w:hAnsiTheme="minorBidi" w:cstheme="minorBidi"/>
          <w:bCs/>
          <w:sz w:val="22"/>
          <w:szCs w:val="22"/>
          <w:lang w:val="en-GB"/>
        </w:rPr>
        <w:t>considerable</w:t>
      </w:r>
      <w:r w:rsidR="001B10A4">
        <w:rPr>
          <w:rFonts w:asciiTheme="minorBidi" w:hAnsiTheme="minorBidi" w:cstheme="minorBidi"/>
          <w:bCs/>
          <w:sz w:val="22"/>
          <w:szCs w:val="22"/>
          <w:lang w:val="en-GB"/>
        </w:rPr>
        <w:t xml:space="preserve"> level of public activities with </w:t>
      </w:r>
      <w:r w:rsidR="00332CC5">
        <w:rPr>
          <w:rFonts w:asciiTheme="minorBidi" w:hAnsiTheme="minorBidi" w:cstheme="minorBidi"/>
          <w:bCs/>
          <w:sz w:val="22"/>
          <w:szCs w:val="22"/>
          <w:lang w:val="en-GB"/>
        </w:rPr>
        <w:t xml:space="preserve">visible </w:t>
      </w:r>
      <w:r w:rsidR="005D2B14">
        <w:rPr>
          <w:rFonts w:asciiTheme="minorBidi" w:hAnsiTheme="minorBidi" w:cstheme="minorBidi"/>
          <w:bCs/>
          <w:sz w:val="22"/>
          <w:szCs w:val="22"/>
          <w:lang w:val="en-GB"/>
        </w:rPr>
        <w:t xml:space="preserve">ongoing </w:t>
      </w:r>
      <w:r w:rsidR="001B10A4">
        <w:rPr>
          <w:rFonts w:asciiTheme="minorBidi" w:hAnsiTheme="minorBidi" w:cstheme="minorBidi"/>
          <w:bCs/>
          <w:sz w:val="22"/>
          <w:szCs w:val="22"/>
          <w:lang w:val="en-GB"/>
        </w:rPr>
        <w:t>reconstruction and renovation efforts</w:t>
      </w:r>
      <w:r w:rsidR="009D23EA">
        <w:rPr>
          <w:rFonts w:asciiTheme="minorBidi" w:hAnsiTheme="minorBidi" w:cstheme="minorBidi"/>
          <w:bCs/>
          <w:sz w:val="22"/>
          <w:szCs w:val="22"/>
          <w:lang w:val="en-GB"/>
        </w:rPr>
        <w:t>,</w:t>
      </w:r>
      <w:r w:rsidR="00D35633">
        <w:rPr>
          <w:rFonts w:asciiTheme="minorBidi" w:hAnsiTheme="minorBidi" w:cstheme="minorBidi"/>
          <w:bCs/>
          <w:sz w:val="22"/>
          <w:szCs w:val="22"/>
          <w:lang w:val="en-GB"/>
        </w:rPr>
        <w:t xml:space="preserve"> with a population enjoying the benefits of </w:t>
      </w:r>
      <w:r w:rsidR="005D2B14">
        <w:rPr>
          <w:rFonts w:asciiTheme="minorBidi" w:hAnsiTheme="minorBidi" w:cstheme="minorBidi"/>
          <w:bCs/>
          <w:sz w:val="22"/>
          <w:szCs w:val="22"/>
          <w:lang w:val="en-GB"/>
        </w:rPr>
        <w:t xml:space="preserve">the current </w:t>
      </w:r>
      <w:r w:rsidR="00D35633">
        <w:rPr>
          <w:rFonts w:asciiTheme="minorBidi" w:hAnsiTheme="minorBidi" w:cstheme="minorBidi"/>
          <w:bCs/>
          <w:sz w:val="22"/>
          <w:szCs w:val="22"/>
          <w:lang w:val="en-GB"/>
        </w:rPr>
        <w:t xml:space="preserve">- </w:t>
      </w:r>
      <w:r w:rsidR="005D2B14">
        <w:rPr>
          <w:rFonts w:asciiTheme="minorBidi" w:hAnsiTheme="minorBidi" w:cstheme="minorBidi"/>
          <w:bCs/>
          <w:sz w:val="22"/>
          <w:szCs w:val="22"/>
          <w:lang w:val="en-GB"/>
        </w:rPr>
        <w:t>predominantly peaceful</w:t>
      </w:r>
      <w:r w:rsidR="00D35633">
        <w:rPr>
          <w:rFonts w:asciiTheme="minorBidi" w:hAnsiTheme="minorBidi" w:cstheme="minorBidi"/>
          <w:bCs/>
          <w:sz w:val="22"/>
          <w:szCs w:val="22"/>
          <w:lang w:val="en-GB"/>
        </w:rPr>
        <w:t xml:space="preserve"> -</w:t>
      </w:r>
      <w:r w:rsidR="005D2B14">
        <w:rPr>
          <w:rFonts w:asciiTheme="minorBidi" w:hAnsiTheme="minorBidi" w:cstheme="minorBidi"/>
          <w:bCs/>
          <w:sz w:val="22"/>
          <w:szCs w:val="22"/>
          <w:lang w:val="en-GB"/>
        </w:rPr>
        <w:t xml:space="preserve"> situation.</w:t>
      </w:r>
      <w:r w:rsidR="001B10A4">
        <w:rPr>
          <w:rFonts w:asciiTheme="minorBidi" w:hAnsiTheme="minorBidi" w:cstheme="minorBidi"/>
          <w:bCs/>
          <w:sz w:val="22"/>
          <w:szCs w:val="22"/>
          <w:lang w:val="en-GB"/>
        </w:rPr>
        <w:t xml:space="preserve">  </w:t>
      </w:r>
    </w:p>
    <w:p w:rsidR="007C0B95" w:rsidRPr="00852E49" w:rsidRDefault="007C0B95" w:rsidP="007C0B95">
      <w:pPr>
        <w:pStyle w:val="ListParagraph"/>
        <w:numPr>
          <w:ilvl w:val="0"/>
          <w:numId w:val="1"/>
        </w:numPr>
        <w:spacing w:after="120"/>
        <w:ind w:left="709" w:right="-569" w:hanging="709"/>
        <w:jc w:val="both"/>
        <w:rPr>
          <w:rFonts w:asciiTheme="minorBidi" w:hAnsiTheme="minorBidi" w:cstheme="minorBidi"/>
          <w:b/>
        </w:rPr>
      </w:pPr>
      <w:r w:rsidRPr="00852E49">
        <w:rPr>
          <w:rFonts w:asciiTheme="minorBidi" w:hAnsiTheme="minorBidi" w:cstheme="minorBidi"/>
          <w:b/>
        </w:rPr>
        <w:t>Libya in the international arena</w:t>
      </w:r>
    </w:p>
    <w:p w:rsidR="00001F37" w:rsidRPr="00852E49" w:rsidRDefault="00585AF3" w:rsidP="00F764B5">
      <w:pPr>
        <w:spacing w:after="120"/>
        <w:ind w:right="-56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852E49">
        <w:rPr>
          <w:rFonts w:asciiTheme="minorBidi" w:hAnsiTheme="minorBidi" w:cstheme="minorBidi"/>
          <w:sz w:val="22"/>
          <w:szCs w:val="22"/>
          <w:lang w:val="en-GB"/>
        </w:rPr>
        <w:t>In response to popular demands of access to international travel visas</w:t>
      </w:r>
      <w:r w:rsidR="00B10ACF" w:rsidRPr="00852E49">
        <w:rPr>
          <w:rFonts w:asciiTheme="minorBidi" w:hAnsiTheme="minorBidi" w:cstheme="minorBidi"/>
          <w:sz w:val="22"/>
          <w:szCs w:val="22"/>
          <w:rtl/>
          <w:lang w:val="en-GB"/>
        </w:rPr>
        <w:t xml:space="preserve"> </w:t>
      </w:r>
      <w:r w:rsidR="00B10ACF" w:rsidRPr="004D77D8">
        <w:rPr>
          <w:rFonts w:asciiTheme="minorBidi" w:hAnsiTheme="minorBidi" w:cstheme="minorBidi"/>
          <w:sz w:val="22"/>
          <w:szCs w:val="22"/>
          <w:lang w:val="en-GB"/>
        </w:rPr>
        <w:t>for</w:t>
      </w: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 Libyans, the GNU</w:t>
      </w:r>
      <w:r w:rsidR="00B10ACF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continue</w:t>
      </w:r>
      <w:r w:rsidR="00B10ACF" w:rsidRPr="004D77D8"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r w:rsidR="00F764B5" w:rsidRPr="004D77D8">
        <w:rPr>
          <w:rFonts w:asciiTheme="minorBidi" w:hAnsiTheme="minorBidi" w:cstheme="minorBidi"/>
          <w:sz w:val="22"/>
          <w:szCs w:val="22"/>
          <w:lang w:val="en-GB"/>
        </w:rPr>
        <w:t>publicly call</w:t>
      </w: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 for the full return of all consular and diplomatic missions to </w:t>
      </w:r>
      <w:r w:rsidR="00B10ACF" w:rsidRPr="004D77D8">
        <w:rPr>
          <w:rFonts w:asciiTheme="minorBidi" w:hAnsiTheme="minorBidi" w:cstheme="minorBidi"/>
          <w:sz w:val="22"/>
          <w:szCs w:val="22"/>
          <w:lang w:val="en-GB"/>
        </w:rPr>
        <w:t>the country</w:t>
      </w: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, emphasizing the improved security situation. </w:t>
      </w:r>
    </w:p>
    <w:p w:rsidR="007C0B95" w:rsidRPr="00852E49" w:rsidRDefault="002032A6" w:rsidP="00001F37">
      <w:pPr>
        <w:spacing w:after="120"/>
        <w:ind w:right="-56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In preparation for the </w:t>
      </w:r>
      <w:r w:rsidR="00D35633">
        <w:rPr>
          <w:rFonts w:asciiTheme="minorBidi" w:hAnsiTheme="minorBidi" w:cstheme="minorBidi"/>
          <w:sz w:val="22"/>
          <w:szCs w:val="22"/>
          <w:lang w:val="en-GB"/>
        </w:rPr>
        <w:t xml:space="preserve">Libya </w:t>
      </w: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Stability </w:t>
      </w:r>
      <w:r w:rsidR="00D35633">
        <w:rPr>
          <w:rFonts w:asciiTheme="minorBidi" w:hAnsiTheme="minorBidi" w:cstheme="minorBidi"/>
          <w:sz w:val="22"/>
          <w:szCs w:val="22"/>
          <w:lang w:val="en-GB"/>
        </w:rPr>
        <w:t>C</w:t>
      </w:r>
      <w:r w:rsidRPr="00852E49">
        <w:rPr>
          <w:rFonts w:asciiTheme="minorBidi" w:hAnsiTheme="minorBidi" w:cstheme="minorBidi"/>
          <w:sz w:val="22"/>
          <w:szCs w:val="22"/>
          <w:lang w:val="en-GB"/>
        </w:rPr>
        <w:t>onference in Tripoli on October 21</w:t>
      </w:r>
      <w:r w:rsidRPr="00852E49">
        <w:rPr>
          <w:rFonts w:asciiTheme="minorBidi" w:hAnsiTheme="minorBidi" w:cstheme="minorBidi"/>
          <w:sz w:val="22"/>
          <w:szCs w:val="22"/>
          <w:vertAlign w:val="superscript"/>
          <w:lang w:val="en-GB"/>
        </w:rPr>
        <w:t>st</w:t>
      </w:r>
      <w:r w:rsidRPr="00852E49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001F37" w:rsidRPr="00852E49">
        <w:rPr>
          <w:rFonts w:asciiTheme="minorBidi" w:hAnsiTheme="minorBidi" w:cstheme="minorBidi"/>
          <w:sz w:val="22"/>
          <w:szCs w:val="22"/>
          <w:lang w:val="en-GB"/>
        </w:rPr>
        <w:t xml:space="preserve">FM </w:t>
      </w:r>
      <w:proofErr w:type="spellStart"/>
      <w:r w:rsidR="00001F37" w:rsidRPr="00852E49">
        <w:rPr>
          <w:rFonts w:asciiTheme="minorBidi" w:hAnsiTheme="minorBidi" w:cstheme="minorBidi"/>
          <w:sz w:val="22"/>
          <w:szCs w:val="22"/>
          <w:lang w:val="en-GB"/>
        </w:rPr>
        <w:t>Mangoush</w:t>
      </w:r>
      <w:proofErr w:type="spellEnd"/>
      <w:r w:rsidR="00001F37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visited Turkey to discuss</w:t>
      </w:r>
      <w:r w:rsidR="000C66F9">
        <w:rPr>
          <w:rFonts w:asciiTheme="minorBidi" w:hAnsiTheme="minorBidi" w:cstheme="minorBidi"/>
          <w:sz w:val="22"/>
          <w:szCs w:val="22"/>
          <w:lang w:val="en-GB"/>
        </w:rPr>
        <w:t>, amongst other,</w:t>
      </w:r>
      <w:r w:rsidR="00001F37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the withdrawal of all foreign mercenaries, and travelled to Luxemburg</w:t>
      </w:r>
      <w:r w:rsidR="00585AF3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001F37" w:rsidRPr="00852E49">
        <w:rPr>
          <w:rFonts w:asciiTheme="minorBidi" w:hAnsiTheme="minorBidi" w:cstheme="minorBidi"/>
          <w:sz w:val="22"/>
          <w:szCs w:val="22"/>
          <w:lang w:val="en-GB"/>
        </w:rPr>
        <w:t>on the invitation of the Greek FM.</w:t>
      </w:r>
      <w:r w:rsidR="00D511E1">
        <w:rPr>
          <w:rFonts w:asciiTheme="minorBidi" w:hAnsiTheme="minorBidi" w:cstheme="minorBidi"/>
          <w:sz w:val="22"/>
          <w:szCs w:val="22"/>
          <w:lang w:val="en-GB"/>
        </w:rPr>
        <w:t xml:space="preserve"> In the margins of the FAC, MM </w:t>
      </w:r>
      <w:proofErr w:type="spellStart"/>
      <w:r w:rsidR="00D511E1">
        <w:rPr>
          <w:rFonts w:asciiTheme="minorBidi" w:hAnsiTheme="minorBidi" w:cstheme="minorBidi"/>
          <w:sz w:val="22"/>
          <w:szCs w:val="22"/>
          <w:lang w:val="en-GB"/>
        </w:rPr>
        <w:t>Mangoush</w:t>
      </w:r>
      <w:proofErr w:type="spellEnd"/>
      <w:r w:rsidR="00D511E1">
        <w:rPr>
          <w:rFonts w:asciiTheme="minorBidi" w:hAnsiTheme="minorBidi" w:cstheme="minorBidi"/>
          <w:sz w:val="22"/>
          <w:szCs w:val="22"/>
          <w:lang w:val="en-GB"/>
        </w:rPr>
        <w:t xml:space="preserve"> briefly met HRVP </w:t>
      </w:r>
      <w:proofErr w:type="spellStart"/>
      <w:r w:rsidR="00D511E1">
        <w:rPr>
          <w:rFonts w:asciiTheme="minorBidi" w:hAnsiTheme="minorBidi" w:cstheme="minorBidi"/>
          <w:sz w:val="22"/>
          <w:szCs w:val="22"/>
          <w:lang w:val="en-GB"/>
        </w:rPr>
        <w:t>Borrell</w:t>
      </w:r>
      <w:proofErr w:type="spellEnd"/>
      <w:r w:rsidR="00D511E1">
        <w:rPr>
          <w:rFonts w:asciiTheme="minorBidi" w:hAnsiTheme="minorBidi" w:cstheme="minorBidi"/>
          <w:sz w:val="22"/>
          <w:szCs w:val="22"/>
          <w:lang w:val="en-GB"/>
        </w:rPr>
        <w:t xml:space="preserve"> to exchange on main current issues of Libyan politics, including </w:t>
      </w:r>
      <w:r w:rsidR="00817D52">
        <w:rPr>
          <w:rFonts w:asciiTheme="minorBidi" w:hAnsiTheme="minorBidi" w:cstheme="minorBidi"/>
          <w:sz w:val="22"/>
          <w:szCs w:val="22"/>
          <w:lang w:val="en-GB"/>
        </w:rPr>
        <w:t xml:space="preserve">the forthcoming Stability Conference, </w:t>
      </w:r>
      <w:r w:rsidR="00D511E1">
        <w:rPr>
          <w:rFonts w:asciiTheme="minorBidi" w:hAnsiTheme="minorBidi" w:cstheme="minorBidi"/>
          <w:sz w:val="22"/>
          <w:szCs w:val="22"/>
          <w:lang w:val="en-GB"/>
        </w:rPr>
        <w:t>elections</w:t>
      </w:r>
      <w:r w:rsidR="00817D52">
        <w:rPr>
          <w:rFonts w:asciiTheme="minorBidi" w:hAnsiTheme="minorBidi" w:cstheme="minorBidi"/>
          <w:sz w:val="22"/>
          <w:szCs w:val="22"/>
          <w:lang w:val="en-GB"/>
        </w:rPr>
        <w:t>, the</w:t>
      </w:r>
      <w:r w:rsidR="00D511E1">
        <w:rPr>
          <w:rFonts w:asciiTheme="minorBidi" w:hAnsiTheme="minorBidi" w:cstheme="minorBidi"/>
          <w:sz w:val="22"/>
          <w:szCs w:val="22"/>
          <w:lang w:val="en-GB"/>
        </w:rPr>
        <w:t xml:space="preserve"> overall implementation of the Roadmap</w:t>
      </w:r>
      <w:r w:rsidR="00817D52">
        <w:rPr>
          <w:rFonts w:asciiTheme="minorBidi" w:hAnsiTheme="minorBidi" w:cstheme="minorBidi"/>
          <w:sz w:val="22"/>
          <w:szCs w:val="22"/>
          <w:lang w:val="en-GB"/>
        </w:rPr>
        <w:t xml:space="preserve"> and the conditions of migrants in Libya</w:t>
      </w:r>
      <w:r w:rsidR="00D511E1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  <w:r w:rsidR="007C0B95" w:rsidRPr="00852E4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7C0B95" w:rsidRPr="00852E49" w:rsidRDefault="007C0B95" w:rsidP="007C0B95">
      <w:pPr>
        <w:pStyle w:val="ListParagraph"/>
        <w:numPr>
          <w:ilvl w:val="0"/>
          <w:numId w:val="1"/>
        </w:numPr>
        <w:spacing w:after="120"/>
        <w:ind w:left="709" w:right="-569" w:hanging="709"/>
        <w:jc w:val="both"/>
        <w:rPr>
          <w:rFonts w:asciiTheme="minorBidi" w:hAnsiTheme="minorBidi" w:cstheme="minorBidi"/>
          <w:b/>
        </w:rPr>
      </w:pPr>
      <w:r w:rsidRPr="00852E49">
        <w:rPr>
          <w:rFonts w:asciiTheme="minorBidi" w:hAnsiTheme="minorBidi" w:cstheme="minorBidi"/>
          <w:b/>
        </w:rPr>
        <w:t>Security and security-related matters</w:t>
      </w:r>
    </w:p>
    <w:p w:rsidR="006E4E71" w:rsidRDefault="001C5702" w:rsidP="004D77D8">
      <w:pPr>
        <w:pStyle w:val="ListParagraph"/>
        <w:spacing w:after="120"/>
        <w:ind w:left="0" w:right="-567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 xml:space="preserve">The security situation remained overall calm during the week. The </w:t>
      </w:r>
      <w:r w:rsidR="006E4E71" w:rsidRPr="00852E49">
        <w:rPr>
          <w:rFonts w:asciiTheme="minorBidi" w:hAnsiTheme="minorBidi" w:cstheme="minorBidi"/>
          <w:bCs/>
        </w:rPr>
        <w:t xml:space="preserve">5+5 </w:t>
      </w:r>
      <w:r w:rsidRPr="00852E49">
        <w:rPr>
          <w:rFonts w:asciiTheme="minorBidi" w:hAnsiTheme="minorBidi" w:cstheme="minorBidi"/>
          <w:bCs/>
        </w:rPr>
        <w:t xml:space="preserve">JMC </w:t>
      </w:r>
      <w:r>
        <w:rPr>
          <w:rFonts w:asciiTheme="minorBidi" w:hAnsiTheme="minorBidi" w:cstheme="minorBidi"/>
          <w:bCs/>
        </w:rPr>
        <w:t>agreement</w:t>
      </w:r>
      <w:r w:rsidR="00CF7F45" w:rsidRPr="00852E49">
        <w:rPr>
          <w:rFonts w:asciiTheme="minorBidi" w:hAnsiTheme="minorBidi" w:cstheme="minorBidi"/>
          <w:bCs/>
        </w:rPr>
        <w:t xml:space="preserve"> reached</w:t>
      </w:r>
      <w:r w:rsidR="006E4E71">
        <w:rPr>
          <w:rFonts w:asciiTheme="minorBidi" w:hAnsiTheme="minorBidi" w:cstheme="minorBidi"/>
          <w:bCs/>
        </w:rPr>
        <w:t xml:space="preserve"> in Geneva some days ago</w:t>
      </w:r>
      <w:r w:rsidR="00CF7F45" w:rsidRPr="00852E49">
        <w:rPr>
          <w:rFonts w:asciiTheme="minorBidi" w:hAnsiTheme="minorBidi" w:cstheme="minorBidi"/>
          <w:bCs/>
        </w:rPr>
        <w:t xml:space="preserve"> </w:t>
      </w:r>
      <w:r>
        <w:rPr>
          <w:rFonts w:asciiTheme="minorBidi" w:hAnsiTheme="minorBidi" w:cstheme="minorBidi"/>
          <w:bCs/>
        </w:rPr>
        <w:t>continued to be</w:t>
      </w:r>
      <w:r w:rsidR="00CC4892">
        <w:rPr>
          <w:rFonts w:asciiTheme="minorBidi" w:hAnsiTheme="minorBidi" w:cstheme="minorBidi"/>
          <w:bCs/>
        </w:rPr>
        <w:t xml:space="preserve"> </w:t>
      </w:r>
      <w:r w:rsidR="00817D52">
        <w:rPr>
          <w:rFonts w:asciiTheme="minorBidi" w:hAnsiTheme="minorBidi" w:cstheme="minorBidi"/>
          <w:bCs/>
        </w:rPr>
        <w:t>a key reference</w:t>
      </w:r>
      <w:r w:rsidR="00CC4892">
        <w:rPr>
          <w:rFonts w:asciiTheme="minorBidi" w:hAnsiTheme="minorBidi" w:cstheme="minorBidi"/>
          <w:bCs/>
        </w:rPr>
        <w:t xml:space="preserve"> as regards the prospects for the</w:t>
      </w:r>
      <w:r w:rsidR="00CF7F45" w:rsidRPr="00852E49">
        <w:rPr>
          <w:rFonts w:asciiTheme="minorBidi" w:hAnsiTheme="minorBidi" w:cstheme="minorBidi"/>
          <w:bCs/>
        </w:rPr>
        <w:t xml:space="preserve"> gradual withdrawal </w:t>
      </w:r>
      <w:r w:rsidR="002E64B5" w:rsidRPr="00852E49">
        <w:rPr>
          <w:rFonts w:asciiTheme="minorBidi" w:hAnsiTheme="minorBidi" w:cstheme="minorBidi"/>
          <w:bCs/>
        </w:rPr>
        <w:t>of</w:t>
      </w:r>
      <w:r w:rsidR="00CF7F45" w:rsidRPr="00852E49">
        <w:rPr>
          <w:rFonts w:asciiTheme="minorBidi" w:hAnsiTheme="minorBidi" w:cstheme="minorBidi"/>
          <w:bCs/>
        </w:rPr>
        <w:t xml:space="preserve"> </w:t>
      </w:r>
      <w:r w:rsidR="00CC4892">
        <w:rPr>
          <w:rFonts w:asciiTheme="minorBidi" w:hAnsiTheme="minorBidi" w:cstheme="minorBidi"/>
          <w:bCs/>
        </w:rPr>
        <w:t xml:space="preserve">mercenaries and </w:t>
      </w:r>
      <w:r w:rsidR="00CF7F45" w:rsidRPr="00852E49">
        <w:rPr>
          <w:rFonts w:asciiTheme="minorBidi" w:hAnsiTheme="minorBidi" w:cstheme="minorBidi"/>
          <w:bCs/>
        </w:rPr>
        <w:t xml:space="preserve">foreign </w:t>
      </w:r>
      <w:r w:rsidR="00CC4892">
        <w:rPr>
          <w:rFonts w:asciiTheme="minorBidi" w:hAnsiTheme="minorBidi" w:cstheme="minorBidi"/>
          <w:bCs/>
        </w:rPr>
        <w:t>troops</w:t>
      </w:r>
      <w:r w:rsidR="00CF7F45" w:rsidRPr="00852E49">
        <w:rPr>
          <w:rFonts w:asciiTheme="minorBidi" w:hAnsiTheme="minorBidi" w:cstheme="minorBidi"/>
          <w:bCs/>
        </w:rPr>
        <w:t xml:space="preserve">. UN </w:t>
      </w:r>
      <w:r w:rsidR="00CC4892">
        <w:rPr>
          <w:rFonts w:asciiTheme="minorBidi" w:hAnsiTheme="minorBidi" w:cstheme="minorBidi"/>
          <w:bCs/>
        </w:rPr>
        <w:t xml:space="preserve">observers </w:t>
      </w:r>
      <w:r w:rsidR="00CF7F45" w:rsidRPr="00852E49">
        <w:rPr>
          <w:rFonts w:asciiTheme="minorBidi" w:hAnsiTheme="minorBidi" w:cstheme="minorBidi"/>
          <w:bCs/>
        </w:rPr>
        <w:t xml:space="preserve">to </w:t>
      </w:r>
      <w:r w:rsidR="00DD5D87" w:rsidRPr="00852E49">
        <w:rPr>
          <w:rFonts w:asciiTheme="minorBidi" w:hAnsiTheme="minorBidi" w:cstheme="minorBidi"/>
          <w:bCs/>
        </w:rPr>
        <w:t xml:space="preserve">monitor </w:t>
      </w:r>
      <w:r w:rsidR="00B6716D" w:rsidRPr="00852E49">
        <w:rPr>
          <w:rFonts w:asciiTheme="minorBidi" w:hAnsiTheme="minorBidi" w:cstheme="minorBidi"/>
          <w:bCs/>
        </w:rPr>
        <w:t>the</w:t>
      </w:r>
      <w:r w:rsidR="00CC4892">
        <w:rPr>
          <w:rFonts w:asciiTheme="minorBidi" w:hAnsiTheme="minorBidi" w:cstheme="minorBidi"/>
          <w:bCs/>
        </w:rPr>
        <w:t xml:space="preserve"> agreement’s</w:t>
      </w:r>
      <w:r w:rsidR="00B6716D" w:rsidRPr="00852E49">
        <w:rPr>
          <w:rFonts w:asciiTheme="minorBidi" w:hAnsiTheme="minorBidi" w:cstheme="minorBidi"/>
          <w:bCs/>
        </w:rPr>
        <w:t xml:space="preserve"> </w:t>
      </w:r>
      <w:r w:rsidR="00CF7F45" w:rsidRPr="00852E49">
        <w:rPr>
          <w:rFonts w:asciiTheme="minorBidi" w:hAnsiTheme="minorBidi" w:cstheme="minorBidi"/>
          <w:bCs/>
        </w:rPr>
        <w:t>implement</w:t>
      </w:r>
      <w:r w:rsidR="00B6716D" w:rsidRPr="00852E49">
        <w:rPr>
          <w:rFonts w:asciiTheme="minorBidi" w:hAnsiTheme="minorBidi" w:cstheme="minorBidi"/>
          <w:bCs/>
        </w:rPr>
        <w:t>ation</w:t>
      </w:r>
      <w:r w:rsidR="00CC4892">
        <w:rPr>
          <w:rFonts w:asciiTheme="minorBidi" w:hAnsiTheme="minorBidi" w:cstheme="minorBidi"/>
          <w:bCs/>
        </w:rPr>
        <w:t xml:space="preserve"> are expected in the coming weeks. </w:t>
      </w:r>
      <w:r w:rsidR="00E04A37" w:rsidRPr="00852E49">
        <w:rPr>
          <w:rFonts w:asciiTheme="minorBidi" w:hAnsiTheme="minorBidi" w:cstheme="minorBidi"/>
          <w:bCs/>
        </w:rPr>
        <w:t>Inter-Libyan talks on the re-</w:t>
      </w:r>
      <w:r w:rsidR="006E4E71" w:rsidRPr="00852E49">
        <w:rPr>
          <w:rFonts w:asciiTheme="minorBidi" w:hAnsiTheme="minorBidi" w:cstheme="minorBidi"/>
          <w:bCs/>
        </w:rPr>
        <w:t>unification</w:t>
      </w:r>
      <w:r w:rsidR="00E04A37" w:rsidRPr="00852E49">
        <w:rPr>
          <w:rFonts w:asciiTheme="minorBidi" w:hAnsiTheme="minorBidi" w:cstheme="minorBidi"/>
          <w:bCs/>
        </w:rPr>
        <w:t xml:space="preserve"> of the Libyan armed forces </w:t>
      </w:r>
      <w:r w:rsidR="00817D52">
        <w:rPr>
          <w:rFonts w:asciiTheme="minorBidi" w:hAnsiTheme="minorBidi" w:cstheme="minorBidi"/>
          <w:bCs/>
        </w:rPr>
        <w:t>continue</w:t>
      </w:r>
      <w:r w:rsidR="00E04A37" w:rsidRPr="00852E49">
        <w:rPr>
          <w:rFonts w:asciiTheme="minorBidi" w:hAnsiTheme="minorBidi" w:cstheme="minorBidi"/>
          <w:bCs/>
        </w:rPr>
        <w:t xml:space="preserve">, but </w:t>
      </w:r>
      <w:r w:rsidR="00DD5D87" w:rsidRPr="00852E49">
        <w:rPr>
          <w:rFonts w:asciiTheme="minorBidi" w:hAnsiTheme="minorBidi" w:cstheme="minorBidi"/>
          <w:bCs/>
        </w:rPr>
        <w:t xml:space="preserve">their prospects </w:t>
      </w:r>
      <w:r w:rsidR="00693EDE" w:rsidRPr="00852E49">
        <w:rPr>
          <w:rFonts w:asciiTheme="minorBidi" w:hAnsiTheme="minorBidi" w:cstheme="minorBidi"/>
          <w:bCs/>
        </w:rPr>
        <w:t xml:space="preserve">remain </w:t>
      </w:r>
      <w:r w:rsidR="00E04A37" w:rsidRPr="00852E49">
        <w:rPr>
          <w:rFonts w:asciiTheme="minorBidi" w:hAnsiTheme="minorBidi" w:cstheme="minorBidi"/>
          <w:bCs/>
        </w:rPr>
        <w:t xml:space="preserve">largely </w:t>
      </w:r>
      <w:r w:rsidR="00DD5D87" w:rsidRPr="00852E49">
        <w:rPr>
          <w:rFonts w:asciiTheme="minorBidi" w:hAnsiTheme="minorBidi" w:cstheme="minorBidi"/>
          <w:bCs/>
        </w:rPr>
        <w:t>dependent on</w:t>
      </w:r>
      <w:r w:rsidR="00E04A37" w:rsidRPr="00852E49">
        <w:rPr>
          <w:rFonts w:asciiTheme="minorBidi" w:hAnsiTheme="minorBidi" w:cstheme="minorBidi"/>
          <w:bCs/>
        </w:rPr>
        <w:t xml:space="preserve"> the</w:t>
      </w:r>
      <w:r w:rsidR="00CC4892">
        <w:rPr>
          <w:rFonts w:asciiTheme="minorBidi" w:hAnsiTheme="minorBidi" w:cstheme="minorBidi"/>
          <w:bCs/>
        </w:rPr>
        <w:t xml:space="preserve"> overall political evolution </w:t>
      </w:r>
      <w:r w:rsidR="00817D52">
        <w:rPr>
          <w:rFonts w:asciiTheme="minorBidi" w:hAnsiTheme="minorBidi" w:cstheme="minorBidi"/>
          <w:bCs/>
        </w:rPr>
        <w:t>in</w:t>
      </w:r>
      <w:r w:rsidR="00CC4892">
        <w:rPr>
          <w:rFonts w:asciiTheme="minorBidi" w:hAnsiTheme="minorBidi" w:cstheme="minorBidi"/>
          <w:bCs/>
        </w:rPr>
        <w:t xml:space="preserve"> the country, including </w:t>
      </w:r>
      <w:r w:rsidR="00817D52">
        <w:rPr>
          <w:rFonts w:asciiTheme="minorBidi" w:hAnsiTheme="minorBidi" w:cstheme="minorBidi"/>
          <w:bCs/>
        </w:rPr>
        <w:t>in the context of</w:t>
      </w:r>
      <w:r w:rsidR="006E4E71">
        <w:rPr>
          <w:rFonts w:asciiTheme="minorBidi" w:hAnsiTheme="minorBidi" w:cstheme="minorBidi"/>
          <w:bCs/>
        </w:rPr>
        <w:t xml:space="preserve"> the forthcoming elections. </w:t>
      </w:r>
    </w:p>
    <w:p w:rsidR="005A0036" w:rsidRDefault="006E4E71" w:rsidP="004D77D8">
      <w:pPr>
        <w:pStyle w:val="ListParagraph"/>
        <w:spacing w:after="120"/>
        <w:ind w:left="0" w:right="-567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 xml:space="preserve">According to some media, </w:t>
      </w:r>
      <w:r w:rsidR="005A0036" w:rsidRPr="00852E49">
        <w:rPr>
          <w:rFonts w:asciiTheme="minorBidi" w:hAnsiTheme="minorBidi" w:cstheme="minorBidi"/>
          <w:bCs/>
        </w:rPr>
        <w:t xml:space="preserve">PM </w:t>
      </w:r>
      <w:proofErr w:type="spellStart"/>
      <w:r w:rsidR="005A0036" w:rsidRPr="00852E49">
        <w:rPr>
          <w:rFonts w:asciiTheme="minorBidi" w:hAnsiTheme="minorBidi" w:cstheme="minorBidi"/>
          <w:bCs/>
        </w:rPr>
        <w:t>Dbeiba</w:t>
      </w:r>
      <w:r>
        <w:rPr>
          <w:rFonts w:asciiTheme="minorBidi" w:hAnsiTheme="minorBidi" w:cstheme="minorBidi"/>
          <w:bCs/>
        </w:rPr>
        <w:t>h</w:t>
      </w:r>
      <w:proofErr w:type="spellEnd"/>
      <w:r w:rsidR="005A0036" w:rsidRPr="00852E49">
        <w:rPr>
          <w:rFonts w:asciiTheme="minorBidi" w:hAnsiTheme="minorBidi" w:cstheme="minorBidi"/>
          <w:bCs/>
        </w:rPr>
        <w:t xml:space="preserve"> was prevented from visiting the cit</w:t>
      </w:r>
      <w:r w:rsidR="00592A31">
        <w:rPr>
          <w:rFonts w:asciiTheme="minorBidi" w:hAnsiTheme="minorBidi" w:cstheme="minorBidi"/>
          <w:bCs/>
        </w:rPr>
        <w:t>y of</w:t>
      </w:r>
      <w:r w:rsidR="005A0036" w:rsidRPr="00852E49">
        <w:rPr>
          <w:rFonts w:asciiTheme="minorBidi" w:hAnsiTheme="minorBidi" w:cstheme="minorBidi"/>
          <w:bCs/>
        </w:rPr>
        <w:t xml:space="preserve"> Ghat</w:t>
      </w:r>
      <w:bookmarkStart w:id="0" w:name="_GoBack"/>
      <w:bookmarkEnd w:id="0"/>
      <w:r w:rsidR="00CD27F1" w:rsidRPr="00852E49">
        <w:rPr>
          <w:rFonts w:asciiTheme="minorBidi" w:hAnsiTheme="minorBidi" w:cstheme="minorBidi"/>
          <w:bCs/>
        </w:rPr>
        <w:t xml:space="preserve"> </w:t>
      </w:r>
      <w:r w:rsidR="005A0036" w:rsidRPr="00852E49">
        <w:rPr>
          <w:rFonts w:asciiTheme="minorBidi" w:hAnsiTheme="minorBidi" w:cstheme="minorBidi"/>
          <w:bCs/>
        </w:rPr>
        <w:t>by refusal of landing rights for hi</w:t>
      </w:r>
      <w:r w:rsidR="00DD5D87" w:rsidRPr="00852E49">
        <w:rPr>
          <w:rFonts w:asciiTheme="minorBidi" w:hAnsiTheme="minorBidi" w:cstheme="minorBidi"/>
          <w:bCs/>
        </w:rPr>
        <w:t xml:space="preserve">s airplane upon orders of </w:t>
      </w:r>
      <w:r w:rsidR="00E46242">
        <w:rPr>
          <w:rFonts w:asciiTheme="minorBidi" w:hAnsiTheme="minorBidi" w:cstheme="minorBidi"/>
          <w:bCs/>
        </w:rPr>
        <w:t>local</w:t>
      </w:r>
      <w:r w:rsidR="00DD5D87" w:rsidRPr="00852E49">
        <w:rPr>
          <w:rFonts w:asciiTheme="minorBidi" w:hAnsiTheme="minorBidi" w:cstheme="minorBidi"/>
          <w:bCs/>
        </w:rPr>
        <w:t xml:space="preserve"> </w:t>
      </w:r>
      <w:r w:rsidR="005A0036" w:rsidRPr="00852E49">
        <w:rPr>
          <w:rFonts w:asciiTheme="minorBidi" w:hAnsiTheme="minorBidi" w:cstheme="minorBidi"/>
          <w:bCs/>
        </w:rPr>
        <w:t xml:space="preserve">commanders loyal to General </w:t>
      </w:r>
      <w:proofErr w:type="spellStart"/>
      <w:r w:rsidR="005A0036" w:rsidRPr="00852E49">
        <w:rPr>
          <w:rFonts w:asciiTheme="minorBidi" w:hAnsiTheme="minorBidi" w:cstheme="minorBidi"/>
          <w:bCs/>
        </w:rPr>
        <w:t>Haftar</w:t>
      </w:r>
      <w:proofErr w:type="spellEnd"/>
      <w:r w:rsidR="005A0036" w:rsidRPr="00852E49">
        <w:rPr>
          <w:rFonts w:asciiTheme="minorBidi" w:hAnsiTheme="minorBidi" w:cstheme="minorBidi"/>
          <w:bCs/>
        </w:rPr>
        <w:t>.</w:t>
      </w:r>
      <w:r>
        <w:rPr>
          <w:rFonts w:asciiTheme="minorBidi" w:hAnsiTheme="minorBidi" w:cstheme="minorBidi"/>
          <w:bCs/>
        </w:rPr>
        <w:t xml:space="preserve"> Moreover, </w:t>
      </w:r>
      <w:r w:rsidR="005A0036" w:rsidRPr="00852E49">
        <w:rPr>
          <w:rFonts w:asciiTheme="minorBidi" w:hAnsiTheme="minorBidi" w:cstheme="minorBidi"/>
          <w:bCs/>
        </w:rPr>
        <w:t>Libyan security forces arrested Tuni</w:t>
      </w:r>
      <w:r w:rsidR="00B90EE9" w:rsidRPr="00852E49">
        <w:rPr>
          <w:rFonts w:asciiTheme="minorBidi" w:hAnsiTheme="minorBidi" w:cstheme="minorBidi"/>
          <w:bCs/>
        </w:rPr>
        <w:t xml:space="preserve">sian IS-member Omar </w:t>
      </w:r>
      <w:proofErr w:type="spellStart"/>
      <w:r w:rsidR="00B90EE9" w:rsidRPr="00852E49">
        <w:rPr>
          <w:rFonts w:asciiTheme="minorBidi" w:hAnsiTheme="minorBidi" w:cstheme="minorBidi"/>
          <w:bCs/>
        </w:rPr>
        <w:t>Izzedin</w:t>
      </w:r>
      <w:proofErr w:type="spellEnd"/>
      <w:r w:rsidR="00B90EE9" w:rsidRPr="00852E49">
        <w:rPr>
          <w:rFonts w:asciiTheme="minorBidi" w:hAnsiTheme="minorBidi" w:cstheme="minorBidi"/>
          <w:bCs/>
        </w:rPr>
        <w:t xml:space="preserve"> who is suspected of involvement </w:t>
      </w:r>
      <w:r w:rsidR="005A0036" w:rsidRPr="00852E49">
        <w:rPr>
          <w:rFonts w:asciiTheme="minorBidi" w:hAnsiTheme="minorBidi" w:cstheme="minorBidi"/>
          <w:bCs/>
        </w:rPr>
        <w:t xml:space="preserve">in the 2015 bombing of the </w:t>
      </w:r>
      <w:proofErr w:type="spellStart"/>
      <w:r w:rsidR="005A0036" w:rsidRPr="00852E49">
        <w:rPr>
          <w:rFonts w:asciiTheme="minorBidi" w:hAnsiTheme="minorBidi" w:cstheme="minorBidi"/>
          <w:bCs/>
        </w:rPr>
        <w:t>Corinthia</w:t>
      </w:r>
      <w:proofErr w:type="spellEnd"/>
      <w:r w:rsidR="005A0036" w:rsidRPr="00852E49">
        <w:rPr>
          <w:rFonts w:asciiTheme="minorBidi" w:hAnsiTheme="minorBidi" w:cstheme="minorBidi"/>
          <w:bCs/>
        </w:rPr>
        <w:t xml:space="preserve"> hotel in Tripoli. </w:t>
      </w:r>
    </w:p>
    <w:p w:rsidR="007C0B95" w:rsidRPr="00852E49" w:rsidRDefault="007C0B95" w:rsidP="007C0B95">
      <w:pPr>
        <w:pStyle w:val="ListParagraph"/>
        <w:numPr>
          <w:ilvl w:val="0"/>
          <w:numId w:val="1"/>
        </w:numPr>
        <w:spacing w:after="120"/>
        <w:ind w:left="0" w:right="-569" w:firstLine="0"/>
        <w:jc w:val="both"/>
        <w:rPr>
          <w:rFonts w:asciiTheme="minorBidi" w:hAnsiTheme="minorBidi" w:cstheme="minorBidi"/>
          <w:b/>
        </w:rPr>
      </w:pPr>
      <w:r w:rsidRPr="00852E49">
        <w:rPr>
          <w:rFonts w:asciiTheme="minorBidi" w:hAnsiTheme="minorBidi" w:cstheme="minorBidi"/>
          <w:b/>
        </w:rPr>
        <w:t>Economic and social issues</w:t>
      </w:r>
    </w:p>
    <w:p w:rsidR="00C03ED4" w:rsidRDefault="00DA6713" w:rsidP="007A3494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  <w:r w:rsidRPr="00852E49">
        <w:rPr>
          <w:rFonts w:asciiTheme="minorBidi" w:hAnsiTheme="minorBidi" w:cstheme="minorBidi"/>
          <w:bCs/>
        </w:rPr>
        <w:t xml:space="preserve">A recent World Bank report </w:t>
      </w:r>
      <w:r w:rsidR="0062513B" w:rsidRPr="00852E49">
        <w:rPr>
          <w:rFonts w:asciiTheme="minorBidi" w:hAnsiTheme="minorBidi" w:cstheme="minorBidi"/>
          <w:bCs/>
        </w:rPr>
        <w:t>states significant progress in the economic recovery of the country</w:t>
      </w:r>
      <w:r w:rsidR="00036C16" w:rsidRPr="00036C16">
        <w:rPr>
          <w:rFonts w:asciiTheme="minorBidi" w:hAnsiTheme="minorBidi" w:cstheme="minorBidi"/>
          <w:bCs/>
        </w:rPr>
        <w:t>,</w:t>
      </w:r>
      <w:r w:rsidR="0062513B" w:rsidRPr="00852E49">
        <w:rPr>
          <w:rFonts w:asciiTheme="minorBidi" w:hAnsiTheme="minorBidi" w:cstheme="minorBidi"/>
          <w:bCs/>
        </w:rPr>
        <w:t xml:space="preserve"> driven by a hike in oil prices, and </w:t>
      </w:r>
      <w:r w:rsidRPr="00852E49">
        <w:rPr>
          <w:rFonts w:asciiTheme="minorBidi" w:hAnsiTheme="minorBidi" w:cstheme="minorBidi"/>
          <w:bCs/>
        </w:rPr>
        <w:t>pre</w:t>
      </w:r>
      <w:r w:rsidR="00B90EE9" w:rsidRPr="00852E49">
        <w:rPr>
          <w:rFonts w:asciiTheme="minorBidi" w:hAnsiTheme="minorBidi" w:cstheme="minorBidi"/>
          <w:bCs/>
        </w:rPr>
        <w:t xml:space="preserve">dicts a possible GDP growth of </w:t>
      </w:r>
      <w:r w:rsidRPr="00852E49">
        <w:rPr>
          <w:rFonts w:asciiTheme="minorBidi" w:hAnsiTheme="minorBidi" w:cstheme="minorBidi"/>
          <w:bCs/>
        </w:rPr>
        <w:t>78%</w:t>
      </w:r>
      <w:r w:rsidR="0062513B" w:rsidRPr="00852E49">
        <w:rPr>
          <w:rFonts w:asciiTheme="minorBidi" w:hAnsiTheme="minorBidi" w:cstheme="minorBidi"/>
          <w:bCs/>
        </w:rPr>
        <w:t xml:space="preserve"> for </w:t>
      </w:r>
      <w:r w:rsidRPr="00852E49">
        <w:rPr>
          <w:rFonts w:asciiTheme="minorBidi" w:hAnsiTheme="minorBidi" w:cstheme="minorBidi"/>
          <w:bCs/>
        </w:rPr>
        <w:t>2021, if the current politi</w:t>
      </w:r>
      <w:r w:rsidR="00817D52">
        <w:rPr>
          <w:rFonts w:asciiTheme="minorBidi" w:hAnsiTheme="minorBidi" w:cstheme="minorBidi"/>
          <w:bCs/>
        </w:rPr>
        <w:t>cal stability can be maintained and the reunification efforts make sufficient progress.</w:t>
      </w:r>
      <w:r w:rsidRPr="00852E49">
        <w:rPr>
          <w:rFonts w:asciiTheme="minorBidi" w:hAnsiTheme="minorBidi" w:cstheme="minorBidi"/>
          <w:bCs/>
        </w:rPr>
        <w:t xml:space="preserve"> </w:t>
      </w:r>
    </w:p>
    <w:p w:rsidR="00EF59F2" w:rsidRPr="009D0507" w:rsidRDefault="00EF59F2" w:rsidP="009D0507">
      <w:pPr>
        <w:spacing w:after="120"/>
        <w:ind w:right="-569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9D0507">
        <w:rPr>
          <w:rFonts w:ascii="Arial" w:hAnsi="Arial" w:cs="Arial"/>
          <w:sz w:val="22"/>
          <w:szCs w:val="22"/>
          <w:lang w:val="en-GB"/>
        </w:rPr>
        <w:t>Initiatives for settling the suspended bank clearance between the east and the west might see the light, following</w:t>
      </w:r>
      <w:r w:rsidR="00817D52">
        <w:rPr>
          <w:rFonts w:ascii="Arial" w:hAnsi="Arial" w:cs="Arial"/>
          <w:sz w:val="22"/>
          <w:szCs w:val="22"/>
          <w:lang w:val="en-GB"/>
        </w:rPr>
        <w:t xml:space="preserve"> the</w:t>
      </w:r>
      <w:r w:rsidRPr="009D0507">
        <w:rPr>
          <w:rFonts w:ascii="Arial" w:hAnsi="Arial" w:cs="Arial"/>
          <w:sz w:val="22"/>
          <w:szCs w:val="22"/>
          <w:lang w:val="en-GB"/>
        </w:rPr>
        <w:t xml:space="preserve"> announcement of PM </w:t>
      </w:r>
      <w:proofErr w:type="spellStart"/>
      <w:r w:rsidRPr="009D0507">
        <w:rPr>
          <w:rFonts w:ascii="Arial" w:hAnsi="Arial" w:cs="Arial"/>
          <w:sz w:val="22"/>
          <w:szCs w:val="22"/>
          <w:lang w:val="en-GB"/>
        </w:rPr>
        <w:t>Dbeiba</w:t>
      </w:r>
      <w:r w:rsidR="00817D52">
        <w:rPr>
          <w:rFonts w:ascii="Arial" w:hAnsi="Arial" w:cs="Arial"/>
          <w:sz w:val="22"/>
          <w:szCs w:val="22"/>
          <w:lang w:val="en-GB"/>
        </w:rPr>
        <w:t>h</w:t>
      </w:r>
      <w:proofErr w:type="spellEnd"/>
      <w:r w:rsidRPr="009D0507">
        <w:rPr>
          <w:rFonts w:ascii="Arial" w:hAnsi="Arial" w:cs="Arial"/>
          <w:sz w:val="22"/>
          <w:szCs w:val="22"/>
          <w:lang w:val="en-GB"/>
        </w:rPr>
        <w:t xml:space="preserve"> during a meeting in Tripoli with eastern notables</w:t>
      </w:r>
      <w:r w:rsidR="00160B9F">
        <w:rPr>
          <w:rFonts w:ascii="Arial" w:hAnsi="Arial" w:cs="Arial"/>
          <w:sz w:val="22"/>
          <w:szCs w:val="22"/>
          <w:lang w:val="en-GB"/>
        </w:rPr>
        <w:t xml:space="preserve"> (indeed, </w:t>
      </w:r>
      <w:r w:rsidRPr="009D0507">
        <w:rPr>
          <w:rFonts w:ascii="Arial" w:hAnsi="Arial" w:cs="Arial"/>
          <w:sz w:val="22"/>
          <w:szCs w:val="22"/>
          <w:lang w:val="en-GB"/>
        </w:rPr>
        <w:t xml:space="preserve">bank clearance </w:t>
      </w:r>
      <w:r w:rsidR="00160B9F">
        <w:rPr>
          <w:rFonts w:ascii="Arial" w:hAnsi="Arial" w:cs="Arial"/>
          <w:sz w:val="22"/>
          <w:szCs w:val="22"/>
          <w:lang w:val="en-GB"/>
        </w:rPr>
        <w:t>remains</w:t>
      </w:r>
      <w:r w:rsidRPr="009D0507">
        <w:rPr>
          <w:rFonts w:ascii="Arial" w:hAnsi="Arial" w:cs="Arial"/>
          <w:sz w:val="22"/>
          <w:szCs w:val="22"/>
          <w:lang w:val="en-GB"/>
        </w:rPr>
        <w:t xml:space="preserve"> the main blockage to the banking re-unification of the two regions</w:t>
      </w:r>
      <w:r w:rsidR="00160B9F">
        <w:rPr>
          <w:rFonts w:ascii="Arial" w:hAnsi="Arial" w:cs="Arial"/>
          <w:sz w:val="22"/>
          <w:szCs w:val="22"/>
          <w:lang w:val="en-GB"/>
        </w:rPr>
        <w:t>)</w:t>
      </w:r>
      <w:r w:rsidRPr="009D0507">
        <w:rPr>
          <w:rFonts w:ascii="Arial" w:hAnsi="Arial" w:cs="Arial"/>
          <w:sz w:val="22"/>
          <w:szCs w:val="22"/>
          <w:lang w:val="en-GB"/>
        </w:rPr>
        <w:t>.</w:t>
      </w:r>
    </w:p>
    <w:p w:rsidR="00C94640" w:rsidRDefault="00C94640">
      <w:pPr>
        <w:spacing w:after="160" w:line="259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EF59F2" w:rsidRPr="001C5702" w:rsidRDefault="00EF59F2" w:rsidP="001C5702">
      <w:pPr>
        <w:ind w:right="-569"/>
        <w:jc w:val="both"/>
        <w:rPr>
          <w:rFonts w:ascii="Arial" w:hAnsi="Arial" w:cs="Arial"/>
          <w:color w:val="1F497D"/>
          <w:sz w:val="22"/>
          <w:szCs w:val="22"/>
          <w:lang w:val="en-GB"/>
        </w:rPr>
      </w:pPr>
      <w:r w:rsidRPr="001C5702">
        <w:rPr>
          <w:rFonts w:ascii="Arial" w:hAnsi="Arial" w:cs="Arial"/>
          <w:sz w:val="22"/>
          <w:szCs w:val="22"/>
          <w:lang w:val="en-GB"/>
        </w:rPr>
        <w:lastRenderedPageBreak/>
        <w:t>The first meeting between technical officials of the Economic working group co-chairs and the advisory economic committee that PM has appointed to follow-up the EWG took place on 12/10. The committee presented 11 economic priorities</w:t>
      </w:r>
      <w:r w:rsidR="00160B9F">
        <w:rPr>
          <w:rFonts w:ascii="Arial" w:hAnsi="Arial" w:cs="Arial"/>
          <w:sz w:val="22"/>
          <w:szCs w:val="22"/>
          <w:lang w:val="en-GB"/>
        </w:rPr>
        <w:t xml:space="preserve"> which are in synchrony with the</w:t>
      </w:r>
      <w:r w:rsidRPr="001C5702">
        <w:rPr>
          <w:rFonts w:ascii="Arial" w:hAnsi="Arial" w:cs="Arial"/>
          <w:sz w:val="22"/>
          <w:szCs w:val="22"/>
          <w:lang w:val="en-GB"/>
        </w:rPr>
        <w:t xml:space="preserve"> EWG’s proposed areas of engagement</w:t>
      </w:r>
      <w:r w:rsidR="00160B9F">
        <w:rPr>
          <w:rFonts w:ascii="Arial" w:hAnsi="Arial" w:cs="Arial"/>
          <w:sz w:val="22"/>
          <w:szCs w:val="22"/>
          <w:lang w:val="en-GB"/>
        </w:rPr>
        <w:t>.</w:t>
      </w:r>
      <w:r w:rsidRPr="001C5702">
        <w:rPr>
          <w:rFonts w:ascii="Arial" w:hAnsi="Arial" w:cs="Arial"/>
          <w:sz w:val="22"/>
          <w:szCs w:val="22"/>
          <w:lang w:val="en-GB"/>
        </w:rPr>
        <w:t xml:space="preserve"> </w:t>
      </w:r>
      <w:r w:rsidR="001C5702" w:rsidRPr="001C5702">
        <w:rPr>
          <w:rFonts w:ascii="Arial" w:hAnsi="Arial" w:cs="Arial"/>
          <w:sz w:val="22"/>
          <w:szCs w:val="22"/>
          <w:lang w:val="en-GB"/>
        </w:rPr>
        <w:t>An important</w:t>
      </w:r>
      <w:r w:rsidRPr="001C5702">
        <w:rPr>
          <w:rFonts w:ascii="Arial" w:hAnsi="Arial" w:cs="Arial"/>
          <w:sz w:val="22"/>
          <w:szCs w:val="22"/>
          <w:lang w:val="en-GB"/>
        </w:rPr>
        <w:t xml:space="preserve"> element</w:t>
      </w:r>
      <w:r w:rsidR="001C5702" w:rsidRPr="001C5702">
        <w:rPr>
          <w:rFonts w:ascii="Arial" w:hAnsi="Arial" w:cs="Arial"/>
          <w:sz w:val="22"/>
          <w:szCs w:val="22"/>
          <w:lang w:val="en-GB"/>
        </w:rPr>
        <w:t xml:space="preserve"> to be addressed</w:t>
      </w:r>
      <w:r w:rsidRPr="001C5702">
        <w:rPr>
          <w:rFonts w:ascii="Arial" w:hAnsi="Arial" w:cs="Arial"/>
          <w:sz w:val="22"/>
          <w:szCs w:val="22"/>
          <w:lang w:val="en-GB"/>
        </w:rPr>
        <w:t xml:space="preserve"> is </w:t>
      </w:r>
      <w:r w:rsidR="009D0507" w:rsidRPr="001C5702">
        <w:rPr>
          <w:rFonts w:ascii="Arial" w:hAnsi="Arial" w:cs="Arial"/>
          <w:sz w:val="22"/>
          <w:szCs w:val="22"/>
          <w:lang w:val="en-GB"/>
        </w:rPr>
        <w:t xml:space="preserve">the </w:t>
      </w:r>
      <w:r w:rsidRPr="001C5702">
        <w:rPr>
          <w:rFonts w:ascii="Arial" w:hAnsi="Arial" w:cs="Arial"/>
          <w:sz w:val="22"/>
          <w:szCs w:val="22"/>
          <w:lang w:val="en-GB"/>
        </w:rPr>
        <w:t>sequenc</w:t>
      </w:r>
      <w:r w:rsidR="009D0507" w:rsidRPr="001C5702">
        <w:rPr>
          <w:rFonts w:ascii="Arial" w:hAnsi="Arial" w:cs="Arial"/>
          <w:sz w:val="22"/>
          <w:szCs w:val="22"/>
          <w:lang w:val="en-GB"/>
        </w:rPr>
        <w:t>ing of thes</w:t>
      </w:r>
      <w:r w:rsidRPr="001C5702">
        <w:rPr>
          <w:rFonts w:ascii="Arial" w:hAnsi="Arial" w:cs="Arial"/>
          <w:sz w:val="22"/>
          <w:szCs w:val="22"/>
          <w:lang w:val="en-GB"/>
        </w:rPr>
        <w:t>e priorities based on their urgency.</w:t>
      </w:r>
      <w:r w:rsidRPr="001C5702">
        <w:rPr>
          <w:rFonts w:ascii="Arial" w:hAnsi="Arial" w:cs="Arial"/>
          <w:color w:val="1F497D"/>
          <w:sz w:val="22"/>
          <w:szCs w:val="22"/>
          <w:lang w:val="en-GB"/>
        </w:rPr>
        <w:t xml:space="preserve"> </w:t>
      </w:r>
    </w:p>
    <w:p w:rsidR="00EF59F2" w:rsidRPr="001C5702" w:rsidRDefault="00EF59F2" w:rsidP="001C5702">
      <w:pPr>
        <w:ind w:right="-569"/>
        <w:jc w:val="both"/>
        <w:rPr>
          <w:rFonts w:ascii="Arial" w:hAnsi="Arial" w:cs="Arial"/>
          <w:color w:val="1F497D"/>
          <w:sz w:val="22"/>
          <w:szCs w:val="22"/>
          <w:lang w:val="en-GB"/>
        </w:rPr>
      </w:pPr>
    </w:p>
    <w:p w:rsidR="007C0B95" w:rsidRDefault="00B0488D" w:rsidP="00E46242">
      <w:pPr>
        <w:pStyle w:val="ListParagraph"/>
        <w:numPr>
          <w:ilvl w:val="0"/>
          <w:numId w:val="1"/>
        </w:numPr>
        <w:spacing w:after="160" w:line="259" w:lineRule="auto"/>
        <w:ind w:left="709" w:hanging="709"/>
        <w:rPr>
          <w:rFonts w:asciiTheme="minorBidi" w:hAnsiTheme="minorBidi" w:cstheme="minorBidi"/>
          <w:b/>
        </w:rPr>
      </w:pPr>
      <w:r w:rsidRPr="00B0488D">
        <w:rPr>
          <w:rFonts w:asciiTheme="minorBidi" w:hAnsiTheme="minorBidi" w:cstheme="minorBidi"/>
          <w:b/>
        </w:rPr>
        <w:t>H</w:t>
      </w:r>
      <w:r w:rsidR="007C0B95" w:rsidRPr="00B0488D">
        <w:rPr>
          <w:rFonts w:asciiTheme="minorBidi" w:hAnsiTheme="minorBidi" w:cstheme="minorBidi"/>
          <w:b/>
        </w:rPr>
        <w:t xml:space="preserve">uman Rights &amp; Migration </w:t>
      </w:r>
    </w:p>
    <w:p w:rsidR="00160B9F" w:rsidRDefault="0042493B" w:rsidP="0042493B">
      <w:pPr>
        <w:ind w:right="-569"/>
        <w:jc w:val="both"/>
        <w:rPr>
          <w:rFonts w:ascii="Arial" w:hAnsi="Arial" w:cs="Arial"/>
          <w:sz w:val="22"/>
          <w:szCs w:val="22"/>
          <w:lang w:val="en-GB"/>
        </w:rPr>
      </w:pPr>
      <w:r w:rsidRPr="0042493B">
        <w:rPr>
          <w:rFonts w:ascii="Arial" w:hAnsi="Arial" w:cs="Arial"/>
          <w:sz w:val="22"/>
          <w:szCs w:val="22"/>
          <w:lang w:val="en-GB"/>
        </w:rPr>
        <w:t xml:space="preserve">The </w:t>
      </w:r>
      <w:r w:rsidRPr="0042493B">
        <w:rPr>
          <w:rFonts w:ascii="Arial" w:hAnsi="Arial" w:cs="Arial"/>
          <w:b/>
          <w:sz w:val="22"/>
          <w:szCs w:val="22"/>
          <w:lang w:val="en-GB"/>
        </w:rPr>
        <w:t>human rights situation</w:t>
      </w:r>
      <w:r w:rsidRPr="0042493B">
        <w:rPr>
          <w:rFonts w:ascii="Arial" w:hAnsi="Arial" w:cs="Arial"/>
          <w:sz w:val="22"/>
          <w:szCs w:val="22"/>
          <w:lang w:val="en-GB"/>
        </w:rPr>
        <w:t xml:space="preserve"> in Libya remains </w:t>
      </w:r>
      <w:r w:rsidR="00160B9F">
        <w:rPr>
          <w:rFonts w:ascii="Arial" w:hAnsi="Arial" w:cs="Arial"/>
          <w:sz w:val="22"/>
          <w:szCs w:val="22"/>
          <w:lang w:val="en-GB"/>
        </w:rPr>
        <w:t xml:space="preserve">a matter </w:t>
      </w:r>
      <w:r w:rsidRPr="0042493B">
        <w:rPr>
          <w:rFonts w:ascii="Arial" w:hAnsi="Arial" w:cs="Arial"/>
          <w:sz w:val="22"/>
          <w:szCs w:val="22"/>
          <w:lang w:val="en-GB"/>
        </w:rPr>
        <w:t>of concern. In the first semester of 2021, no less than 25 extrajudicial killings, 33 enforced disappearances, and 42 attacks against civilians or indiscriminate civilian casualties</w:t>
      </w:r>
      <w:r w:rsidR="00160B9F">
        <w:rPr>
          <w:rFonts w:ascii="Arial" w:hAnsi="Arial" w:cs="Arial"/>
          <w:sz w:val="22"/>
          <w:szCs w:val="22"/>
          <w:lang w:val="en-GB"/>
        </w:rPr>
        <w:t xml:space="preserve"> (</w:t>
      </w:r>
      <w:r w:rsidRPr="0042493B">
        <w:rPr>
          <w:rFonts w:ascii="Arial" w:hAnsi="Arial" w:cs="Arial"/>
          <w:sz w:val="22"/>
          <w:szCs w:val="22"/>
          <w:lang w:val="en-GB"/>
        </w:rPr>
        <w:t>including 16 children</w:t>
      </w:r>
      <w:r w:rsidR="00160B9F">
        <w:rPr>
          <w:rFonts w:ascii="Arial" w:hAnsi="Arial" w:cs="Arial"/>
          <w:sz w:val="22"/>
          <w:szCs w:val="22"/>
          <w:lang w:val="en-GB"/>
        </w:rPr>
        <w:t>)</w:t>
      </w:r>
      <w:r w:rsidRPr="0042493B">
        <w:rPr>
          <w:rFonts w:ascii="Arial" w:hAnsi="Arial" w:cs="Arial"/>
          <w:sz w:val="22"/>
          <w:szCs w:val="22"/>
          <w:lang w:val="en-GB"/>
        </w:rPr>
        <w:t xml:space="preserve"> have been documented by local human rights defenders. In this context, the extension of the mandate of the UN Fact Finding Mission (FFM) is very welcome. </w:t>
      </w:r>
      <w:r w:rsidR="00160B9F">
        <w:rPr>
          <w:rFonts w:ascii="Arial" w:hAnsi="Arial" w:cs="Arial"/>
          <w:sz w:val="22"/>
          <w:szCs w:val="22"/>
          <w:lang w:val="en-GB"/>
        </w:rPr>
        <w:t>An i</w:t>
      </w:r>
      <w:r w:rsidRPr="0042493B">
        <w:rPr>
          <w:rFonts w:ascii="Arial" w:hAnsi="Arial" w:cs="Arial"/>
          <w:sz w:val="22"/>
          <w:szCs w:val="22"/>
          <w:lang w:val="en-GB"/>
        </w:rPr>
        <w:t>ntensified engagement of the FFM with Libyan civil society and human rights defenders would be appropriate, including to strengthen local capacities for monitoring and documenting of human rights violations.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60B9F" w:rsidRDefault="00160B9F" w:rsidP="0042493B">
      <w:pPr>
        <w:ind w:right="-569"/>
        <w:jc w:val="both"/>
        <w:rPr>
          <w:rFonts w:ascii="Arial" w:hAnsi="Arial" w:cs="Arial"/>
          <w:sz w:val="22"/>
          <w:szCs w:val="22"/>
          <w:lang w:val="en-GB"/>
        </w:rPr>
      </w:pPr>
    </w:p>
    <w:p w:rsidR="0042493B" w:rsidRDefault="0042493B" w:rsidP="0042493B">
      <w:pPr>
        <w:ind w:right="-56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Regarding </w:t>
      </w:r>
      <w:r w:rsidRPr="00EF59F2">
        <w:rPr>
          <w:rFonts w:ascii="Arial" w:hAnsi="Arial" w:cs="Arial"/>
          <w:b/>
          <w:sz w:val="22"/>
          <w:szCs w:val="22"/>
          <w:lang w:val="en-GB"/>
        </w:rPr>
        <w:t>civi</w:t>
      </w:r>
      <w:r w:rsidR="00AE3548" w:rsidRPr="00EF59F2">
        <w:rPr>
          <w:rFonts w:ascii="Arial" w:hAnsi="Arial" w:cs="Arial"/>
          <w:b/>
          <w:sz w:val="22"/>
          <w:szCs w:val="22"/>
          <w:lang w:val="en-GB"/>
        </w:rPr>
        <w:t>l space</w:t>
      </w:r>
      <w:r w:rsidR="00160B9F">
        <w:rPr>
          <w:rFonts w:ascii="Arial" w:hAnsi="Arial" w:cs="Arial"/>
          <w:b/>
          <w:sz w:val="22"/>
          <w:szCs w:val="22"/>
          <w:lang w:val="en-GB"/>
        </w:rPr>
        <w:t xml:space="preserve"> in Libya</w:t>
      </w:r>
      <w:r w:rsidR="00AE3548">
        <w:rPr>
          <w:rFonts w:ascii="Arial" w:hAnsi="Arial" w:cs="Arial"/>
          <w:sz w:val="22"/>
          <w:szCs w:val="22"/>
          <w:lang w:val="en-GB"/>
        </w:rPr>
        <w:t>, human rights defenders alert about the shrinking space</w:t>
      </w:r>
      <w:r w:rsidR="00EF59F2">
        <w:rPr>
          <w:rFonts w:ascii="Arial" w:hAnsi="Arial" w:cs="Arial"/>
          <w:sz w:val="22"/>
          <w:szCs w:val="22"/>
          <w:lang w:val="en-GB"/>
        </w:rPr>
        <w:t xml:space="preserve"> for civil society in Libya, including as a result of restrictive legislation. Nonetheless, some improvements have been </w:t>
      </w:r>
      <w:r w:rsidR="008B251F">
        <w:rPr>
          <w:rFonts w:ascii="Arial" w:hAnsi="Arial" w:cs="Arial"/>
          <w:sz w:val="22"/>
          <w:szCs w:val="22"/>
          <w:lang w:val="en-GB"/>
        </w:rPr>
        <w:t xml:space="preserve">recently </w:t>
      </w:r>
      <w:r w:rsidR="00EF59F2">
        <w:rPr>
          <w:rFonts w:ascii="Arial" w:hAnsi="Arial" w:cs="Arial"/>
          <w:sz w:val="22"/>
          <w:szCs w:val="22"/>
          <w:lang w:val="en-GB"/>
        </w:rPr>
        <w:t>noticed regarding the granting of visas to members of international NGOs.</w:t>
      </w:r>
    </w:p>
    <w:p w:rsidR="0042493B" w:rsidRPr="0042493B" w:rsidRDefault="0042493B" w:rsidP="0042493B">
      <w:pPr>
        <w:ind w:right="-569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</w:p>
    <w:p w:rsidR="007F0A2F" w:rsidRDefault="008B251F" w:rsidP="000F61D5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</w:rPr>
        <w:t>F</w:t>
      </w:r>
      <w:r w:rsidR="00D85490" w:rsidRPr="00213ADB">
        <w:rPr>
          <w:rFonts w:asciiTheme="minorBidi" w:hAnsiTheme="minorBidi" w:cstheme="minorBidi"/>
        </w:rPr>
        <w:t xml:space="preserve">ollowing the large scale operations carried out by the Libyan authorities against </w:t>
      </w:r>
      <w:r w:rsidR="00D85490" w:rsidRPr="008B251F">
        <w:rPr>
          <w:rFonts w:asciiTheme="minorBidi" w:hAnsiTheme="minorBidi" w:cstheme="minorBidi"/>
          <w:b/>
        </w:rPr>
        <w:t>migrants, refugees and asylum seekers</w:t>
      </w:r>
      <w:r>
        <w:rPr>
          <w:rFonts w:asciiTheme="minorBidi" w:hAnsiTheme="minorBidi" w:cstheme="minorBidi"/>
          <w:b/>
        </w:rPr>
        <w:t>,</w:t>
      </w:r>
      <w:r w:rsidR="000F61D5">
        <w:rPr>
          <w:rFonts w:asciiTheme="minorBidi" w:hAnsiTheme="minorBidi" w:cstheme="minorBidi"/>
        </w:rPr>
        <w:t xml:space="preserve"> which involved the arrest of thousands of persons and several deadly victims</w:t>
      </w:r>
      <w:r w:rsidR="00D85490" w:rsidRPr="00213ADB">
        <w:rPr>
          <w:rFonts w:asciiTheme="minorBidi" w:hAnsiTheme="minorBidi" w:cstheme="minorBidi"/>
        </w:rPr>
        <w:t>, the international community</w:t>
      </w:r>
      <w:r w:rsidR="00213ADB">
        <w:rPr>
          <w:rFonts w:asciiTheme="minorBidi" w:hAnsiTheme="minorBidi" w:cstheme="minorBidi"/>
        </w:rPr>
        <w:t xml:space="preserve"> and local humanitarian instances such as the</w:t>
      </w:r>
      <w:r w:rsidR="00D85490" w:rsidRPr="00213ADB">
        <w:rPr>
          <w:rFonts w:asciiTheme="minorBidi" w:hAnsiTheme="minorBidi" w:cstheme="minorBidi"/>
        </w:rPr>
        <w:t xml:space="preserve"> </w:t>
      </w:r>
      <w:r w:rsidR="00213ADB" w:rsidRPr="00213ADB">
        <w:rPr>
          <w:rFonts w:asciiTheme="minorBidi" w:hAnsiTheme="minorBidi" w:cstheme="minorBidi"/>
          <w:bCs/>
        </w:rPr>
        <w:t>NCHRL</w:t>
      </w:r>
      <w:r w:rsidR="00213ADB" w:rsidRPr="00213ADB">
        <w:rPr>
          <w:rFonts w:asciiTheme="minorBidi" w:hAnsiTheme="minorBidi" w:cstheme="minorBidi"/>
        </w:rPr>
        <w:t xml:space="preserve"> </w:t>
      </w:r>
      <w:r w:rsidR="000F61D5">
        <w:rPr>
          <w:rFonts w:asciiTheme="minorBidi" w:hAnsiTheme="minorBidi" w:cstheme="minorBidi"/>
        </w:rPr>
        <w:t>stated the</w:t>
      </w:r>
      <w:r w:rsidR="00213ADB">
        <w:rPr>
          <w:rFonts w:asciiTheme="minorBidi" w:hAnsiTheme="minorBidi" w:cstheme="minorBidi"/>
        </w:rPr>
        <w:t xml:space="preserve">ir concerns </w:t>
      </w:r>
      <w:r w:rsidR="00D85490" w:rsidRPr="00213ADB">
        <w:rPr>
          <w:rFonts w:asciiTheme="minorBidi" w:hAnsiTheme="minorBidi" w:cstheme="minorBidi"/>
        </w:rPr>
        <w:t xml:space="preserve">and </w:t>
      </w:r>
      <w:r>
        <w:rPr>
          <w:rFonts w:asciiTheme="minorBidi" w:hAnsiTheme="minorBidi" w:cstheme="minorBidi"/>
        </w:rPr>
        <w:t>demanded</w:t>
      </w:r>
      <w:r w:rsidR="00D85490" w:rsidRPr="00213ADB">
        <w:rPr>
          <w:rFonts w:asciiTheme="minorBidi" w:hAnsiTheme="minorBidi" w:cstheme="minorBidi"/>
        </w:rPr>
        <w:t xml:space="preserve"> the Libyan authorities to put an end to the raids,</w:t>
      </w:r>
      <w:r>
        <w:rPr>
          <w:rFonts w:asciiTheme="minorBidi" w:hAnsiTheme="minorBidi" w:cstheme="minorBidi"/>
        </w:rPr>
        <w:t xml:space="preserve"> to</w:t>
      </w:r>
      <w:r w:rsidR="00D85490" w:rsidRPr="00213ADB">
        <w:rPr>
          <w:rFonts w:asciiTheme="minorBidi" w:hAnsiTheme="minorBidi" w:cstheme="minorBidi"/>
        </w:rPr>
        <w:t xml:space="preserve"> investigate </w:t>
      </w:r>
      <w:r>
        <w:rPr>
          <w:rFonts w:asciiTheme="minorBidi" w:hAnsiTheme="minorBidi" w:cstheme="minorBidi"/>
        </w:rPr>
        <w:t xml:space="preserve">the </w:t>
      </w:r>
      <w:r w:rsidR="00D85490" w:rsidRPr="00213ADB">
        <w:rPr>
          <w:rFonts w:asciiTheme="minorBidi" w:hAnsiTheme="minorBidi" w:cstheme="minorBidi"/>
        </w:rPr>
        <w:t>excessive use of force</w:t>
      </w:r>
      <w:r>
        <w:rPr>
          <w:rFonts w:asciiTheme="minorBidi" w:hAnsiTheme="minorBidi" w:cstheme="minorBidi"/>
        </w:rPr>
        <w:t>/killings</w:t>
      </w:r>
      <w:r w:rsidR="00D85490" w:rsidRPr="00213ADB">
        <w:rPr>
          <w:rFonts w:asciiTheme="minorBidi" w:hAnsiTheme="minorBidi" w:cstheme="minorBidi"/>
        </w:rPr>
        <w:t xml:space="preserve"> and</w:t>
      </w:r>
      <w:r>
        <w:rPr>
          <w:rFonts w:asciiTheme="minorBidi" w:hAnsiTheme="minorBidi" w:cstheme="minorBidi"/>
        </w:rPr>
        <w:t xml:space="preserve"> to</w:t>
      </w:r>
      <w:r w:rsidR="00213ADB" w:rsidRPr="00213ADB">
        <w:rPr>
          <w:rFonts w:asciiTheme="minorBidi" w:hAnsiTheme="minorBidi" w:cstheme="minorBidi"/>
        </w:rPr>
        <w:t xml:space="preserve"> resume humanitarian flights for the repatriation/resettlement of migrants.</w:t>
      </w:r>
      <w:r w:rsidR="00213ADB">
        <w:rPr>
          <w:rFonts w:asciiTheme="minorBidi" w:hAnsiTheme="minorBidi" w:cstheme="minorBidi"/>
        </w:rPr>
        <w:t xml:space="preserve"> The Libyan authorities have responded to some of these requirement</w:t>
      </w:r>
      <w:r>
        <w:rPr>
          <w:rFonts w:asciiTheme="minorBidi" w:hAnsiTheme="minorBidi" w:cstheme="minorBidi"/>
        </w:rPr>
        <w:t>s, announcing</w:t>
      </w:r>
      <w:r w:rsidR="00213ADB">
        <w:rPr>
          <w:rFonts w:asciiTheme="minorBidi" w:hAnsiTheme="minorBidi" w:cstheme="minorBidi"/>
        </w:rPr>
        <w:t xml:space="preserve"> changes at the head of DCIM</w:t>
      </w:r>
      <w:r w:rsidR="000F61D5">
        <w:rPr>
          <w:rFonts w:asciiTheme="minorBidi" w:hAnsiTheme="minorBidi" w:cstheme="minorBidi"/>
        </w:rPr>
        <w:t xml:space="preserve"> and the resumption of humanitarian flights. In this context, PM</w:t>
      </w:r>
      <w:r w:rsidR="000F61D5" w:rsidRPr="000F61D5">
        <w:rPr>
          <w:rFonts w:asciiTheme="minorBidi" w:hAnsiTheme="minorBidi" w:cstheme="minorBidi"/>
          <w:bCs/>
        </w:rPr>
        <w:t xml:space="preserve"> </w:t>
      </w:r>
      <w:proofErr w:type="spellStart"/>
      <w:r w:rsidR="000F61D5" w:rsidRPr="00852E49">
        <w:rPr>
          <w:rFonts w:asciiTheme="minorBidi" w:hAnsiTheme="minorBidi" w:cstheme="minorBidi"/>
          <w:bCs/>
        </w:rPr>
        <w:t>Dbeiba</w:t>
      </w:r>
      <w:r>
        <w:rPr>
          <w:rFonts w:asciiTheme="minorBidi" w:hAnsiTheme="minorBidi" w:cstheme="minorBidi"/>
          <w:bCs/>
        </w:rPr>
        <w:t>h</w:t>
      </w:r>
      <w:proofErr w:type="spellEnd"/>
      <w:r w:rsidR="000F61D5" w:rsidRPr="00852E49">
        <w:rPr>
          <w:rFonts w:asciiTheme="minorBidi" w:hAnsiTheme="minorBidi" w:cstheme="minorBidi"/>
          <w:bCs/>
        </w:rPr>
        <w:t xml:space="preserve"> visited a refugee installation and stated that </w:t>
      </w:r>
      <w:r>
        <w:rPr>
          <w:rFonts w:asciiTheme="minorBidi" w:hAnsiTheme="minorBidi" w:cstheme="minorBidi"/>
          <w:bCs/>
        </w:rPr>
        <w:t>“</w:t>
      </w:r>
      <w:r w:rsidR="000F61D5" w:rsidRPr="00852E49">
        <w:rPr>
          <w:rFonts w:asciiTheme="minorBidi" w:hAnsiTheme="minorBidi" w:cstheme="minorBidi"/>
          <w:bCs/>
        </w:rPr>
        <w:t>migrants are considered to be guests of the Libyan people and therefore deserve to be treated accordingly</w:t>
      </w:r>
      <w:r>
        <w:rPr>
          <w:rFonts w:asciiTheme="minorBidi" w:hAnsiTheme="minorBidi" w:cstheme="minorBidi"/>
          <w:bCs/>
        </w:rPr>
        <w:t>”</w:t>
      </w:r>
      <w:r w:rsidR="000F61D5" w:rsidRPr="00852E49">
        <w:rPr>
          <w:rFonts w:asciiTheme="minorBidi" w:hAnsiTheme="minorBidi" w:cstheme="minorBidi"/>
          <w:bCs/>
        </w:rPr>
        <w:t xml:space="preserve">. But </w:t>
      </w:r>
      <w:r w:rsidR="000F61D5">
        <w:rPr>
          <w:rFonts w:asciiTheme="minorBidi" w:hAnsiTheme="minorBidi" w:cstheme="minorBidi"/>
          <w:bCs/>
        </w:rPr>
        <w:t>t</w:t>
      </w:r>
      <w:r w:rsidR="000F61D5" w:rsidRPr="00852E49">
        <w:rPr>
          <w:rFonts w:asciiTheme="minorBidi" w:hAnsiTheme="minorBidi" w:cstheme="minorBidi"/>
          <w:bCs/>
        </w:rPr>
        <w:t>he</w:t>
      </w:r>
      <w:r w:rsidR="000F61D5">
        <w:rPr>
          <w:rFonts w:asciiTheme="minorBidi" w:hAnsiTheme="minorBidi" w:cstheme="minorBidi"/>
          <w:bCs/>
        </w:rPr>
        <w:t xml:space="preserve"> PM did not miss the opportunity to state </w:t>
      </w:r>
      <w:r w:rsidR="000F61D5" w:rsidRPr="00852E49">
        <w:rPr>
          <w:rFonts w:asciiTheme="minorBidi" w:hAnsiTheme="minorBidi" w:cstheme="minorBidi"/>
          <w:bCs/>
        </w:rPr>
        <w:t xml:space="preserve">that Europe bears the primary responsibility for the refugee crises, as most of the migrants are attempting to reach Europe as their ultimate destination. According to PM </w:t>
      </w:r>
      <w:proofErr w:type="spellStart"/>
      <w:r w:rsidR="000F61D5" w:rsidRPr="00852E49">
        <w:rPr>
          <w:rFonts w:asciiTheme="minorBidi" w:hAnsiTheme="minorBidi" w:cstheme="minorBidi"/>
          <w:bCs/>
        </w:rPr>
        <w:t>Dbeiba</w:t>
      </w:r>
      <w:r w:rsidR="000F61D5">
        <w:rPr>
          <w:rFonts w:asciiTheme="minorBidi" w:hAnsiTheme="minorBidi" w:cstheme="minorBidi"/>
          <w:bCs/>
        </w:rPr>
        <w:t>h</w:t>
      </w:r>
      <w:proofErr w:type="spellEnd"/>
      <w:r w:rsidR="000F61D5" w:rsidRPr="00852E49">
        <w:rPr>
          <w:rFonts w:asciiTheme="minorBidi" w:hAnsiTheme="minorBidi" w:cstheme="minorBidi"/>
          <w:bCs/>
        </w:rPr>
        <w:t xml:space="preserve"> and other Libyan officials, migrants in Libya are to be divided into three categories: </w:t>
      </w:r>
      <w:proofErr w:type="spellStart"/>
      <w:r w:rsidR="000F61D5">
        <w:rPr>
          <w:rFonts w:asciiTheme="minorBidi" w:hAnsiTheme="minorBidi" w:cstheme="minorBidi"/>
          <w:bCs/>
        </w:rPr>
        <w:t>i</w:t>
      </w:r>
      <w:proofErr w:type="spellEnd"/>
      <w:r w:rsidR="000F61D5">
        <w:rPr>
          <w:rFonts w:asciiTheme="minorBidi" w:hAnsiTheme="minorBidi" w:cstheme="minorBidi"/>
          <w:bCs/>
        </w:rPr>
        <w:t>) t</w:t>
      </w:r>
      <w:r w:rsidR="000F61D5" w:rsidRPr="00852E49">
        <w:rPr>
          <w:rFonts w:asciiTheme="minorBidi" w:hAnsiTheme="minorBidi" w:cstheme="minorBidi"/>
          <w:bCs/>
        </w:rPr>
        <w:t>hose who are in Libya because they want to reach Europe</w:t>
      </w:r>
      <w:r w:rsidR="000F61D5">
        <w:rPr>
          <w:rFonts w:asciiTheme="minorBidi" w:hAnsiTheme="minorBidi" w:cstheme="minorBidi"/>
          <w:bCs/>
        </w:rPr>
        <w:t>; ii) those</w:t>
      </w:r>
      <w:r w:rsidR="000F61D5" w:rsidRPr="00852E49">
        <w:rPr>
          <w:rFonts w:asciiTheme="minorBidi" w:hAnsiTheme="minorBidi" w:cstheme="minorBidi"/>
          <w:bCs/>
        </w:rPr>
        <w:t xml:space="preserve"> who are seeking employment on the Libyan labo</w:t>
      </w:r>
      <w:r w:rsidR="000C66F9">
        <w:rPr>
          <w:rFonts w:asciiTheme="minorBidi" w:hAnsiTheme="minorBidi" w:cstheme="minorBidi"/>
          <w:bCs/>
        </w:rPr>
        <w:t>u</w:t>
      </w:r>
      <w:r w:rsidR="000F61D5" w:rsidRPr="00852E49">
        <w:rPr>
          <w:rFonts w:asciiTheme="minorBidi" w:hAnsiTheme="minorBidi" w:cstheme="minorBidi"/>
          <w:bCs/>
        </w:rPr>
        <w:t>r market,</w:t>
      </w:r>
      <w:r w:rsidR="000F61D5">
        <w:rPr>
          <w:rFonts w:asciiTheme="minorBidi" w:hAnsiTheme="minorBidi" w:cstheme="minorBidi"/>
          <w:bCs/>
        </w:rPr>
        <w:t xml:space="preserve"> iii)</w:t>
      </w:r>
      <w:r w:rsidR="000F61D5" w:rsidRPr="00852E49">
        <w:rPr>
          <w:rFonts w:asciiTheme="minorBidi" w:hAnsiTheme="minorBidi" w:cstheme="minorBidi"/>
          <w:bCs/>
        </w:rPr>
        <w:t xml:space="preserve"> those who seek to pursue a career in various criminal activities. </w:t>
      </w:r>
    </w:p>
    <w:p w:rsidR="000C66F9" w:rsidRDefault="000C66F9" w:rsidP="000F61D5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</w:p>
    <w:p w:rsidR="000C66F9" w:rsidRDefault="000C66F9" w:rsidP="000F61D5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</w:p>
    <w:p w:rsidR="000C66F9" w:rsidRDefault="000C66F9" w:rsidP="000F61D5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</w:p>
    <w:p w:rsidR="000C66F9" w:rsidRDefault="000C66F9" w:rsidP="000F61D5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</w:p>
    <w:p w:rsidR="009949C0" w:rsidRDefault="009949C0" w:rsidP="000F61D5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</w:p>
    <w:p w:rsidR="000C66F9" w:rsidRPr="000C66F9" w:rsidRDefault="000C66F9" w:rsidP="000F61D5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  <w:i/>
        </w:rPr>
      </w:pPr>
      <w:r w:rsidRPr="000C66F9">
        <w:rPr>
          <w:rFonts w:asciiTheme="minorBidi" w:hAnsiTheme="minorBidi" w:cstheme="minorBidi"/>
          <w:bCs/>
          <w:i/>
        </w:rPr>
        <w:t xml:space="preserve">Signed-off: José Antonio SABADELL, </w:t>
      </w:r>
      <w:proofErr w:type="spellStart"/>
      <w:r w:rsidRPr="000C66F9">
        <w:rPr>
          <w:rFonts w:asciiTheme="minorBidi" w:hAnsiTheme="minorBidi" w:cstheme="minorBidi"/>
          <w:bCs/>
          <w:i/>
        </w:rPr>
        <w:t>HoD</w:t>
      </w:r>
      <w:proofErr w:type="spellEnd"/>
    </w:p>
    <w:p w:rsidR="007F0A2F" w:rsidRDefault="007F0A2F" w:rsidP="004D77D8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</w:p>
    <w:p w:rsidR="007F0A2F" w:rsidRDefault="007F0A2F" w:rsidP="004D77D8">
      <w:pPr>
        <w:pStyle w:val="ListParagraph"/>
        <w:spacing w:after="120"/>
        <w:ind w:left="0" w:right="-569"/>
        <w:jc w:val="both"/>
        <w:rPr>
          <w:rFonts w:asciiTheme="minorBidi" w:hAnsiTheme="minorBidi" w:cstheme="minorBidi"/>
          <w:bCs/>
        </w:rPr>
      </w:pPr>
    </w:p>
    <w:p w:rsidR="00D85490" w:rsidRDefault="00D85490" w:rsidP="004D77D8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sectPr w:rsidR="00D85490" w:rsidSect="0059067C">
      <w:footerReference w:type="default" r:id="rId7"/>
      <w:pgSz w:w="11906" w:h="16838"/>
      <w:pgMar w:top="1077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A8" w:rsidRDefault="00105BA8">
      <w:r>
        <w:separator/>
      </w:r>
    </w:p>
  </w:endnote>
  <w:endnote w:type="continuationSeparator" w:id="0">
    <w:p w:rsidR="00105BA8" w:rsidRDefault="0010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35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4BEB" w:rsidRDefault="00B043FC" w:rsidP="005204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7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A8" w:rsidRDefault="00105BA8">
      <w:r>
        <w:separator/>
      </w:r>
    </w:p>
  </w:footnote>
  <w:footnote w:type="continuationSeparator" w:id="0">
    <w:p w:rsidR="00105BA8" w:rsidRDefault="0010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7F2"/>
    <w:multiLevelType w:val="hybridMultilevel"/>
    <w:tmpl w:val="BB4E509A"/>
    <w:lvl w:ilvl="0" w:tplc="91260C5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B30"/>
    <w:multiLevelType w:val="hybridMultilevel"/>
    <w:tmpl w:val="7D303250"/>
    <w:lvl w:ilvl="0" w:tplc="B666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7D8F"/>
    <w:multiLevelType w:val="hybridMultilevel"/>
    <w:tmpl w:val="5E40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54B9E"/>
    <w:multiLevelType w:val="hybridMultilevel"/>
    <w:tmpl w:val="3A703B16"/>
    <w:lvl w:ilvl="0" w:tplc="C3C63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3393"/>
    <w:multiLevelType w:val="hybridMultilevel"/>
    <w:tmpl w:val="79BE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85295"/>
    <w:rsid w:val="00001F37"/>
    <w:rsid w:val="00011BC5"/>
    <w:rsid w:val="0002491B"/>
    <w:rsid w:val="00024A1A"/>
    <w:rsid w:val="00036C16"/>
    <w:rsid w:val="00043781"/>
    <w:rsid w:val="00054E10"/>
    <w:rsid w:val="0006311B"/>
    <w:rsid w:val="00065810"/>
    <w:rsid w:val="00090B3C"/>
    <w:rsid w:val="00096E63"/>
    <w:rsid w:val="000B1003"/>
    <w:rsid w:val="000C156D"/>
    <w:rsid w:val="000C66F9"/>
    <w:rsid w:val="000D4D93"/>
    <w:rsid w:val="000E4D30"/>
    <w:rsid w:val="000F61D5"/>
    <w:rsid w:val="00105BA8"/>
    <w:rsid w:val="0015527F"/>
    <w:rsid w:val="00155A28"/>
    <w:rsid w:val="00157E87"/>
    <w:rsid w:val="00160B9F"/>
    <w:rsid w:val="00166267"/>
    <w:rsid w:val="00175985"/>
    <w:rsid w:val="00180A08"/>
    <w:rsid w:val="00185295"/>
    <w:rsid w:val="001864B0"/>
    <w:rsid w:val="00191E36"/>
    <w:rsid w:val="001A5A76"/>
    <w:rsid w:val="001B10A4"/>
    <w:rsid w:val="001B775B"/>
    <w:rsid w:val="001C468E"/>
    <w:rsid w:val="001C5702"/>
    <w:rsid w:val="002032A6"/>
    <w:rsid w:val="00213ADB"/>
    <w:rsid w:val="00220AFE"/>
    <w:rsid w:val="00227D75"/>
    <w:rsid w:val="00240A39"/>
    <w:rsid w:val="002417B1"/>
    <w:rsid w:val="00252602"/>
    <w:rsid w:val="002629B4"/>
    <w:rsid w:val="00265E0F"/>
    <w:rsid w:val="00283400"/>
    <w:rsid w:val="0029676B"/>
    <w:rsid w:val="002A6885"/>
    <w:rsid w:val="002A6DAB"/>
    <w:rsid w:val="002C6D1D"/>
    <w:rsid w:val="002D65C5"/>
    <w:rsid w:val="002E64B5"/>
    <w:rsid w:val="0030023C"/>
    <w:rsid w:val="00301345"/>
    <w:rsid w:val="003076F1"/>
    <w:rsid w:val="00310070"/>
    <w:rsid w:val="003322BF"/>
    <w:rsid w:val="00332CC5"/>
    <w:rsid w:val="00340ABC"/>
    <w:rsid w:val="0035709C"/>
    <w:rsid w:val="00370FE8"/>
    <w:rsid w:val="00390BFC"/>
    <w:rsid w:val="00394815"/>
    <w:rsid w:val="003B0B3A"/>
    <w:rsid w:val="003B7DAE"/>
    <w:rsid w:val="003C3D78"/>
    <w:rsid w:val="003E3CA8"/>
    <w:rsid w:val="00411808"/>
    <w:rsid w:val="004178AB"/>
    <w:rsid w:val="0042493B"/>
    <w:rsid w:val="00441397"/>
    <w:rsid w:val="00441CC0"/>
    <w:rsid w:val="00443318"/>
    <w:rsid w:val="00444880"/>
    <w:rsid w:val="004500C1"/>
    <w:rsid w:val="00454962"/>
    <w:rsid w:val="00460C52"/>
    <w:rsid w:val="00466B72"/>
    <w:rsid w:val="004751A3"/>
    <w:rsid w:val="0047568A"/>
    <w:rsid w:val="004A3792"/>
    <w:rsid w:val="004B43EE"/>
    <w:rsid w:val="004B58C9"/>
    <w:rsid w:val="004D0F1A"/>
    <w:rsid w:val="004D77D8"/>
    <w:rsid w:val="00525BB2"/>
    <w:rsid w:val="00543C82"/>
    <w:rsid w:val="00551DA4"/>
    <w:rsid w:val="0055683A"/>
    <w:rsid w:val="0056077A"/>
    <w:rsid w:val="00564EF1"/>
    <w:rsid w:val="00574B8E"/>
    <w:rsid w:val="0057570A"/>
    <w:rsid w:val="00585AF3"/>
    <w:rsid w:val="00592A31"/>
    <w:rsid w:val="00594F80"/>
    <w:rsid w:val="005A0036"/>
    <w:rsid w:val="005B2CBB"/>
    <w:rsid w:val="005C0D16"/>
    <w:rsid w:val="005D2B14"/>
    <w:rsid w:val="005E46A7"/>
    <w:rsid w:val="005E74A4"/>
    <w:rsid w:val="005F5B72"/>
    <w:rsid w:val="0062513B"/>
    <w:rsid w:val="0064472B"/>
    <w:rsid w:val="00670995"/>
    <w:rsid w:val="006817FE"/>
    <w:rsid w:val="00693EDE"/>
    <w:rsid w:val="006A46F8"/>
    <w:rsid w:val="006E07F3"/>
    <w:rsid w:val="006E4E71"/>
    <w:rsid w:val="006F4836"/>
    <w:rsid w:val="0072095A"/>
    <w:rsid w:val="00730EC1"/>
    <w:rsid w:val="00792115"/>
    <w:rsid w:val="007976C3"/>
    <w:rsid w:val="007A3494"/>
    <w:rsid w:val="007B6E9B"/>
    <w:rsid w:val="007C0B95"/>
    <w:rsid w:val="007C37AC"/>
    <w:rsid w:val="007D2169"/>
    <w:rsid w:val="007F0A2F"/>
    <w:rsid w:val="007F61AB"/>
    <w:rsid w:val="008033BB"/>
    <w:rsid w:val="00810415"/>
    <w:rsid w:val="00817D52"/>
    <w:rsid w:val="00820740"/>
    <w:rsid w:val="00841525"/>
    <w:rsid w:val="00852E49"/>
    <w:rsid w:val="00864485"/>
    <w:rsid w:val="008737D8"/>
    <w:rsid w:val="008A18DC"/>
    <w:rsid w:val="008B251F"/>
    <w:rsid w:val="008B74F3"/>
    <w:rsid w:val="008C06C3"/>
    <w:rsid w:val="008C66F7"/>
    <w:rsid w:val="008D2086"/>
    <w:rsid w:val="008F5E56"/>
    <w:rsid w:val="009061DD"/>
    <w:rsid w:val="00933084"/>
    <w:rsid w:val="00934D06"/>
    <w:rsid w:val="00960150"/>
    <w:rsid w:val="0097118D"/>
    <w:rsid w:val="009758EE"/>
    <w:rsid w:val="00990D60"/>
    <w:rsid w:val="00991B37"/>
    <w:rsid w:val="009949C0"/>
    <w:rsid w:val="00995265"/>
    <w:rsid w:val="009B3401"/>
    <w:rsid w:val="009D0507"/>
    <w:rsid w:val="009D23EA"/>
    <w:rsid w:val="009F0F1C"/>
    <w:rsid w:val="00A401F7"/>
    <w:rsid w:val="00A42770"/>
    <w:rsid w:val="00A73EC4"/>
    <w:rsid w:val="00A820FA"/>
    <w:rsid w:val="00A86780"/>
    <w:rsid w:val="00AA387C"/>
    <w:rsid w:val="00AC0132"/>
    <w:rsid w:val="00AC7ADE"/>
    <w:rsid w:val="00AE3548"/>
    <w:rsid w:val="00AE6238"/>
    <w:rsid w:val="00AF46D9"/>
    <w:rsid w:val="00B038C8"/>
    <w:rsid w:val="00B043FC"/>
    <w:rsid w:val="00B0488D"/>
    <w:rsid w:val="00B10ACF"/>
    <w:rsid w:val="00B53EE0"/>
    <w:rsid w:val="00B6716D"/>
    <w:rsid w:val="00B77438"/>
    <w:rsid w:val="00B90EE9"/>
    <w:rsid w:val="00B94E00"/>
    <w:rsid w:val="00B95060"/>
    <w:rsid w:val="00BB43BA"/>
    <w:rsid w:val="00BC54ED"/>
    <w:rsid w:val="00BD487F"/>
    <w:rsid w:val="00BE323F"/>
    <w:rsid w:val="00BF6CE8"/>
    <w:rsid w:val="00C00D8E"/>
    <w:rsid w:val="00C0362E"/>
    <w:rsid w:val="00C03ED4"/>
    <w:rsid w:val="00C16188"/>
    <w:rsid w:val="00C26AF3"/>
    <w:rsid w:val="00C31848"/>
    <w:rsid w:val="00C373D0"/>
    <w:rsid w:val="00C4014B"/>
    <w:rsid w:val="00C4704D"/>
    <w:rsid w:val="00C51306"/>
    <w:rsid w:val="00C52A5F"/>
    <w:rsid w:val="00C56943"/>
    <w:rsid w:val="00C90CB5"/>
    <w:rsid w:val="00C94640"/>
    <w:rsid w:val="00C965C8"/>
    <w:rsid w:val="00CC2B1B"/>
    <w:rsid w:val="00CC4892"/>
    <w:rsid w:val="00CC7FEC"/>
    <w:rsid w:val="00CD27F1"/>
    <w:rsid w:val="00CE4877"/>
    <w:rsid w:val="00CF774D"/>
    <w:rsid w:val="00CF7F45"/>
    <w:rsid w:val="00D078E5"/>
    <w:rsid w:val="00D20CD7"/>
    <w:rsid w:val="00D22732"/>
    <w:rsid w:val="00D35633"/>
    <w:rsid w:val="00D511E1"/>
    <w:rsid w:val="00D525A4"/>
    <w:rsid w:val="00D60D72"/>
    <w:rsid w:val="00D64369"/>
    <w:rsid w:val="00D8474C"/>
    <w:rsid w:val="00D85490"/>
    <w:rsid w:val="00D902C2"/>
    <w:rsid w:val="00D92FB2"/>
    <w:rsid w:val="00D965A2"/>
    <w:rsid w:val="00D97299"/>
    <w:rsid w:val="00DA0D56"/>
    <w:rsid w:val="00DA3A0B"/>
    <w:rsid w:val="00DA6713"/>
    <w:rsid w:val="00DD5D87"/>
    <w:rsid w:val="00DE7EF9"/>
    <w:rsid w:val="00DF2323"/>
    <w:rsid w:val="00E03284"/>
    <w:rsid w:val="00E04A37"/>
    <w:rsid w:val="00E11669"/>
    <w:rsid w:val="00E24B33"/>
    <w:rsid w:val="00E24FD7"/>
    <w:rsid w:val="00E3699A"/>
    <w:rsid w:val="00E4213E"/>
    <w:rsid w:val="00E46242"/>
    <w:rsid w:val="00E57A90"/>
    <w:rsid w:val="00E6422A"/>
    <w:rsid w:val="00EA2BFA"/>
    <w:rsid w:val="00EA40AD"/>
    <w:rsid w:val="00EB3048"/>
    <w:rsid w:val="00EB6E81"/>
    <w:rsid w:val="00ED1568"/>
    <w:rsid w:val="00EE6146"/>
    <w:rsid w:val="00EF1219"/>
    <w:rsid w:val="00EF59F2"/>
    <w:rsid w:val="00F42326"/>
    <w:rsid w:val="00F55780"/>
    <w:rsid w:val="00F63AB1"/>
    <w:rsid w:val="00F75369"/>
    <w:rsid w:val="00F764B5"/>
    <w:rsid w:val="00FB0927"/>
    <w:rsid w:val="00FB642C"/>
    <w:rsid w:val="00FD3E65"/>
    <w:rsid w:val="00FE2E40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4EB0"/>
  <w15:chartTrackingRefBased/>
  <w15:docId w15:val="{4B5DB6B0-62CB-4C83-A11C-8888B808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 出 段 落,列 出 段 落 1,Bulletr List Paragraph,List Paragraph2,List Paragraph21,Párrafo de lista1,Parágrafo da Lista1,リ ス ト 段 落 1,Plan,Dot pt,STYLE_001"/>
    <w:basedOn w:val="Normal"/>
    <w:link w:val="ListParagraphChar"/>
    <w:uiPriority w:val="34"/>
    <w:qFormat/>
    <w:rsid w:val="007C0B95"/>
    <w:pPr>
      <w:ind w:left="720"/>
    </w:pPr>
    <w:rPr>
      <w:rFonts w:ascii="Calibri" w:eastAsiaTheme="minorEastAsia" w:hAnsi="Calibri"/>
      <w:sz w:val="22"/>
      <w:szCs w:val="22"/>
      <w:lang w:val="en-GB" w:eastAsia="en-US" w:bidi="mn-Mong-CN"/>
    </w:rPr>
  </w:style>
  <w:style w:type="paragraph" w:styleId="FootnoteText">
    <w:name w:val="footnote text"/>
    <w:basedOn w:val="Normal"/>
    <w:link w:val="FootnoteTextChar"/>
    <w:uiPriority w:val="99"/>
    <w:unhideWhenUsed/>
    <w:rsid w:val="007C0B95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0B95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B95"/>
    <w:pPr>
      <w:tabs>
        <w:tab w:val="center" w:pos="4536"/>
        <w:tab w:val="right" w:pos="9072"/>
      </w:tabs>
    </w:pPr>
    <w:rPr>
      <w:rFonts w:ascii="Calibri" w:eastAsiaTheme="minorEastAsia" w:hAnsi="Calibri"/>
      <w:sz w:val="22"/>
      <w:szCs w:val="28"/>
      <w:lang w:val="en-GB" w:eastAsia="en-US" w:bidi="mn-Mong-CN"/>
    </w:rPr>
  </w:style>
  <w:style w:type="character" w:customStyle="1" w:styleId="FooterChar">
    <w:name w:val="Footer Char"/>
    <w:basedOn w:val="DefaultParagraphFont"/>
    <w:link w:val="Footer"/>
    <w:uiPriority w:val="99"/>
    <w:rsid w:val="007C0B95"/>
    <w:rPr>
      <w:rFonts w:ascii="Calibri" w:eastAsiaTheme="minorEastAsia" w:hAnsi="Calibri" w:cs="Times New Roman"/>
      <w:szCs w:val="28"/>
      <w:lang w:bidi="mn-Mong-CN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 出 段 落 Char,列 出 段 落 1 Char,Bulletr List Paragraph Char,List Paragraph2 Char,List Paragraph21 Char,Plan Char"/>
    <w:basedOn w:val="DefaultParagraphFont"/>
    <w:link w:val="ListParagraph"/>
    <w:uiPriority w:val="34"/>
    <w:qFormat/>
    <w:locked/>
    <w:rsid w:val="007C0B95"/>
    <w:rPr>
      <w:rFonts w:ascii="Calibri" w:eastAsiaTheme="minorEastAsia" w:hAnsi="Calibri" w:cs="Times New Roman"/>
      <w:lang w:bidi="mn-Mong-CN"/>
    </w:rPr>
  </w:style>
  <w:style w:type="paragraph" w:customStyle="1" w:styleId="rtejustify">
    <w:name w:val="rtejustify"/>
    <w:basedOn w:val="Normal"/>
    <w:rsid w:val="00D85490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SCHENDEL Ingo (EEAS-TRIPOLI)</dc:creator>
  <cp:keywords/>
  <dc:description/>
  <cp:lastModifiedBy>SANCHEZ ALEGRE Jose (EEAS-OUAGADOUGOU)</cp:lastModifiedBy>
  <cp:revision>8</cp:revision>
  <dcterms:created xsi:type="dcterms:W3CDTF">2021-10-18T16:30:00Z</dcterms:created>
  <dcterms:modified xsi:type="dcterms:W3CDTF">2021-10-19T04:57:00Z</dcterms:modified>
</cp:coreProperties>
</file>