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6127F" w14:textId="77777777" w:rsidR="0078243D" w:rsidRPr="0080307C" w:rsidRDefault="0078243D" w:rsidP="00E20A45">
      <w:pPr>
        <w:pStyle w:val="NoSpacing"/>
        <w:ind w:left="0" w:firstLine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3C90792A" w14:textId="77777777" w:rsidR="0078243D" w:rsidRPr="0080307C" w:rsidRDefault="0078243D" w:rsidP="00E20A45">
      <w:pPr>
        <w:pStyle w:val="NoSpacing"/>
        <w:ind w:left="0" w:firstLine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D8510CF" w14:textId="77777777" w:rsidR="0078243D" w:rsidRPr="00063A9B" w:rsidRDefault="0078243D" w:rsidP="00E20A45">
      <w:pPr>
        <w:pStyle w:val="NoSpacing"/>
        <w:ind w:left="0" w:firstLine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063A9B">
        <w:rPr>
          <w:rFonts w:ascii="Arial" w:hAnsi="Arial" w:cs="Arial"/>
          <w:b/>
          <w:sz w:val="24"/>
          <w:szCs w:val="24"/>
          <w:lang w:val="en-GB"/>
        </w:rPr>
        <w:t>THE SECRETARY-GENERAL</w:t>
      </w:r>
    </w:p>
    <w:p w14:paraId="44E292CA" w14:textId="77777777" w:rsidR="0078243D" w:rsidRPr="00063A9B" w:rsidRDefault="0078243D" w:rsidP="00E20A45">
      <w:pPr>
        <w:pStyle w:val="NoSpacing"/>
        <w:ind w:left="0" w:firstLine="0"/>
        <w:jc w:val="left"/>
        <w:rPr>
          <w:rFonts w:ascii="Arial" w:hAnsi="Arial" w:cs="Arial"/>
          <w:sz w:val="24"/>
          <w:szCs w:val="24"/>
          <w:lang w:val="en-GB"/>
        </w:rPr>
      </w:pPr>
    </w:p>
    <w:p w14:paraId="2BCE6CF2" w14:textId="0A05076E" w:rsidR="0078243D" w:rsidRPr="00063A9B" w:rsidRDefault="0078243D">
      <w:pPr>
        <w:pStyle w:val="NoSpacing"/>
        <w:tabs>
          <w:tab w:val="left" w:pos="3544"/>
          <w:tab w:val="left" w:pos="6428"/>
        </w:tabs>
        <w:jc w:val="right"/>
        <w:rPr>
          <w:rFonts w:ascii="Arial" w:hAnsi="Arial" w:cs="Arial"/>
          <w:sz w:val="24"/>
          <w:szCs w:val="24"/>
          <w:lang w:val="en-GB"/>
        </w:rPr>
      </w:pPr>
      <w:r w:rsidRPr="00272C15">
        <w:rPr>
          <w:rFonts w:ascii="Arial" w:hAnsi="Arial" w:cs="Arial"/>
          <w:sz w:val="24"/>
          <w:szCs w:val="24"/>
          <w:lang w:val="en-GB"/>
        </w:rPr>
        <w:t xml:space="preserve">Brussels, </w:t>
      </w:r>
      <w:r w:rsidR="005A6A9B" w:rsidRPr="005A6A9B">
        <w:rPr>
          <w:rFonts w:ascii="Arial" w:hAnsi="Arial" w:cs="Arial"/>
          <w:sz w:val="24"/>
          <w:szCs w:val="24"/>
          <w:lang w:val="en-GB"/>
        </w:rPr>
        <w:t>21</w:t>
      </w:r>
      <w:r w:rsidR="00D6761D" w:rsidRPr="00272C15">
        <w:rPr>
          <w:rFonts w:ascii="Arial" w:hAnsi="Arial" w:cs="Arial"/>
          <w:sz w:val="24"/>
          <w:szCs w:val="24"/>
          <w:lang w:val="en-GB"/>
        </w:rPr>
        <w:t xml:space="preserve"> October </w:t>
      </w:r>
      <w:r w:rsidRPr="00272C15">
        <w:rPr>
          <w:rFonts w:ascii="Arial" w:hAnsi="Arial" w:cs="Arial"/>
          <w:sz w:val="24"/>
          <w:szCs w:val="24"/>
          <w:lang w:val="en-GB"/>
        </w:rPr>
        <w:t>2021</w:t>
      </w:r>
    </w:p>
    <w:p w14:paraId="29365A5B" w14:textId="77777777" w:rsidR="0078243D" w:rsidRPr="00063A9B" w:rsidRDefault="0078243D">
      <w:pPr>
        <w:autoSpaceDE w:val="0"/>
        <w:autoSpaceDN w:val="0"/>
        <w:adjustRightInd w:val="0"/>
        <w:spacing w:before="60" w:after="80"/>
        <w:ind w:left="0" w:firstLine="0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253511C1" w14:textId="77777777" w:rsidR="0078243D" w:rsidRPr="00063A9B" w:rsidRDefault="0078243D">
      <w:pPr>
        <w:autoSpaceDE w:val="0"/>
        <w:autoSpaceDN w:val="0"/>
        <w:adjustRightInd w:val="0"/>
        <w:spacing w:before="60" w:after="80"/>
        <w:ind w:left="0" w:firstLine="0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 w:rsidRPr="00063A9B">
        <w:rPr>
          <w:rFonts w:ascii="Arial" w:hAnsi="Arial" w:cs="Arial"/>
          <w:b/>
          <w:bCs/>
          <w:sz w:val="24"/>
          <w:szCs w:val="24"/>
          <w:lang w:eastAsia="en-GB"/>
        </w:rPr>
        <w:t xml:space="preserve">NOTE FOR THE ATTENTION OF </w:t>
      </w:r>
    </w:p>
    <w:p w14:paraId="7FF6D188" w14:textId="2CFC76CA" w:rsidR="0078243D" w:rsidRPr="00063A9B" w:rsidRDefault="0078243D">
      <w:pPr>
        <w:autoSpaceDE w:val="0"/>
        <w:autoSpaceDN w:val="0"/>
        <w:adjustRightInd w:val="0"/>
        <w:spacing w:before="60" w:after="80"/>
        <w:ind w:left="0" w:firstLine="0"/>
        <w:jc w:val="center"/>
        <w:rPr>
          <w:rFonts w:ascii="Arial" w:hAnsi="Arial" w:cs="Arial"/>
          <w:sz w:val="24"/>
          <w:szCs w:val="24"/>
        </w:rPr>
      </w:pPr>
      <w:r w:rsidRPr="00272C15">
        <w:rPr>
          <w:rFonts w:ascii="Arial" w:hAnsi="Arial" w:cs="Arial"/>
          <w:b/>
          <w:bCs/>
          <w:sz w:val="24"/>
          <w:szCs w:val="24"/>
          <w:lang w:eastAsia="en-GB"/>
        </w:rPr>
        <w:t>DSG POL, DSG CSDP</w:t>
      </w:r>
      <w:r w:rsidR="005E0758" w:rsidRPr="00272C15">
        <w:rPr>
          <w:rFonts w:ascii="Arial" w:hAnsi="Arial" w:cs="Arial"/>
          <w:b/>
          <w:bCs/>
          <w:sz w:val="24"/>
          <w:szCs w:val="24"/>
          <w:lang w:eastAsia="en-GB"/>
        </w:rPr>
        <w:t>-CR</w:t>
      </w:r>
      <w:r w:rsidRPr="00272C15">
        <w:rPr>
          <w:rFonts w:ascii="Arial" w:hAnsi="Arial" w:cs="Arial"/>
          <w:b/>
          <w:bCs/>
          <w:sz w:val="24"/>
          <w:szCs w:val="24"/>
          <w:lang w:eastAsia="en-GB"/>
        </w:rPr>
        <w:t>, DSG ECO, MD GLOBAL, MD AFRICA, MD AMERICAS, MD ASIAPAC, MD EURCA, MD EUR</w:t>
      </w:r>
      <w:r w:rsidR="005E0758" w:rsidRPr="00272C15">
        <w:rPr>
          <w:rFonts w:ascii="Arial" w:hAnsi="Arial" w:cs="Arial"/>
          <w:b/>
          <w:bCs/>
          <w:sz w:val="24"/>
          <w:szCs w:val="24"/>
          <w:lang w:eastAsia="en-GB"/>
        </w:rPr>
        <w:t>OPE</w:t>
      </w:r>
      <w:r w:rsidRPr="00272C15">
        <w:rPr>
          <w:rFonts w:ascii="Arial" w:hAnsi="Arial" w:cs="Arial"/>
          <w:b/>
          <w:bCs/>
          <w:sz w:val="24"/>
          <w:szCs w:val="24"/>
          <w:lang w:eastAsia="en-GB"/>
        </w:rPr>
        <w:t xml:space="preserve">, MD MENA, </w:t>
      </w:r>
      <w:r w:rsidR="005E0758" w:rsidRPr="00272C15">
        <w:rPr>
          <w:rFonts w:ascii="Arial" w:hAnsi="Arial" w:cs="Arial"/>
          <w:b/>
          <w:bCs/>
          <w:sz w:val="24"/>
          <w:szCs w:val="24"/>
          <w:lang w:eastAsia="en-GB"/>
        </w:rPr>
        <w:t xml:space="preserve">MD CSDP-CR, </w:t>
      </w:r>
      <w:r w:rsidRPr="00272C15">
        <w:rPr>
          <w:rFonts w:ascii="Arial" w:hAnsi="Arial" w:cs="Arial"/>
          <w:b/>
          <w:bCs/>
          <w:sz w:val="24"/>
          <w:szCs w:val="24"/>
          <w:lang w:eastAsia="en-GB"/>
        </w:rPr>
        <w:t>DG EUMS</w:t>
      </w:r>
    </w:p>
    <w:p w14:paraId="3AD145FE" w14:textId="77777777" w:rsidR="0078243D" w:rsidRPr="00063A9B" w:rsidRDefault="0078243D">
      <w:pPr>
        <w:spacing w:before="60" w:after="80"/>
        <w:ind w:left="0" w:firstLine="0"/>
        <w:jc w:val="center"/>
        <w:rPr>
          <w:rFonts w:ascii="Arial" w:hAnsi="Arial" w:cs="Arial"/>
          <w:b/>
          <w:bCs/>
          <w:smallCaps/>
          <w:sz w:val="24"/>
          <w:szCs w:val="24"/>
          <w:u w:val="single"/>
        </w:rPr>
      </w:pPr>
    </w:p>
    <w:p w14:paraId="0976F738" w14:textId="263F9DF7" w:rsidR="0078243D" w:rsidRPr="00063A9B" w:rsidRDefault="0078243D">
      <w:p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63A9B">
        <w:rPr>
          <w:rFonts w:ascii="Arial" w:hAnsi="Arial" w:cs="Arial"/>
          <w:b/>
          <w:bCs/>
          <w:smallCaps/>
          <w:sz w:val="22"/>
          <w:szCs w:val="22"/>
        </w:rPr>
        <w:t xml:space="preserve">Subject: </w:t>
      </w:r>
      <w:r w:rsidRPr="00063A9B">
        <w:rPr>
          <w:rFonts w:ascii="Arial" w:hAnsi="Arial" w:cs="Arial"/>
          <w:b/>
          <w:bCs/>
          <w:smallCaps/>
          <w:sz w:val="22"/>
          <w:szCs w:val="22"/>
        </w:rPr>
        <w:tab/>
      </w:r>
      <w:r w:rsidRPr="00063A9B">
        <w:rPr>
          <w:rFonts w:ascii="Arial" w:hAnsi="Arial" w:cs="Arial"/>
          <w:b/>
          <w:sz w:val="22"/>
          <w:szCs w:val="22"/>
        </w:rPr>
        <w:t xml:space="preserve">Foreign </w:t>
      </w:r>
      <w:r w:rsidR="004148E6" w:rsidRPr="00063A9B">
        <w:rPr>
          <w:rFonts w:ascii="Arial" w:hAnsi="Arial" w:cs="Arial"/>
          <w:b/>
          <w:sz w:val="22"/>
          <w:szCs w:val="22"/>
        </w:rPr>
        <w:t xml:space="preserve">Affairs Council </w:t>
      </w:r>
      <w:r w:rsidR="0035104A">
        <w:rPr>
          <w:rFonts w:ascii="Arial" w:hAnsi="Arial" w:cs="Arial"/>
          <w:b/>
          <w:sz w:val="22"/>
          <w:szCs w:val="22"/>
        </w:rPr>
        <w:t xml:space="preserve">of </w:t>
      </w:r>
      <w:bookmarkStart w:id="0" w:name="_GoBack"/>
      <w:bookmarkEnd w:id="0"/>
      <w:r w:rsidR="004148E6" w:rsidRPr="00063A9B">
        <w:rPr>
          <w:rFonts w:ascii="Arial" w:hAnsi="Arial" w:cs="Arial"/>
          <w:b/>
          <w:sz w:val="22"/>
          <w:szCs w:val="22"/>
        </w:rPr>
        <w:t>18 October</w:t>
      </w:r>
      <w:r w:rsidRPr="00063A9B">
        <w:rPr>
          <w:rFonts w:ascii="Arial" w:hAnsi="Arial" w:cs="Arial"/>
          <w:b/>
          <w:sz w:val="22"/>
          <w:szCs w:val="22"/>
        </w:rPr>
        <w:t xml:space="preserve"> 2021</w:t>
      </w:r>
    </w:p>
    <w:p w14:paraId="33F6DFEF" w14:textId="77777777" w:rsidR="0078243D" w:rsidRPr="00063A9B" w:rsidRDefault="0078243D">
      <w:pPr>
        <w:spacing w:after="120"/>
        <w:ind w:left="0" w:firstLine="0"/>
        <w:rPr>
          <w:rFonts w:ascii="Arial" w:hAnsi="Arial" w:cs="Arial"/>
          <w:sz w:val="22"/>
          <w:szCs w:val="22"/>
        </w:rPr>
      </w:pPr>
    </w:p>
    <w:p w14:paraId="231580A0" w14:textId="1B37AB5C" w:rsidR="0078243D" w:rsidRPr="00063A9B" w:rsidRDefault="0078243D">
      <w:p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63A9B">
        <w:rPr>
          <w:rFonts w:ascii="Arial" w:hAnsi="Arial" w:cs="Arial"/>
          <w:sz w:val="22"/>
          <w:szCs w:val="22"/>
        </w:rPr>
        <w:t xml:space="preserve">This note sets out the operational follow-up to the meeting of </w:t>
      </w:r>
      <w:r w:rsidR="004148E6" w:rsidRPr="00063A9B">
        <w:rPr>
          <w:rFonts w:ascii="Arial" w:hAnsi="Arial" w:cs="Arial"/>
          <w:sz w:val="22"/>
          <w:szCs w:val="22"/>
        </w:rPr>
        <w:t>the Foreign Affairs C</w:t>
      </w:r>
      <w:r w:rsidRPr="00063A9B">
        <w:rPr>
          <w:rFonts w:ascii="Arial" w:hAnsi="Arial" w:cs="Arial"/>
          <w:sz w:val="22"/>
          <w:szCs w:val="22"/>
        </w:rPr>
        <w:t xml:space="preserve">ouncil on </w:t>
      </w:r>
      <w:r w:rsidR="004148E6" w:rsidRPr="00063A9B">
        <w:rPr>
          <w:rFonts w:ascii="Arial" w:hAnsi="Arial" w:cs="Arial"/>
          <w:sz w:val="22"/>
          <w:szCs w:val="22"/>
        </w:rPr>
        <w:t>18 October</w:t>
      </w:r>
      <w:r w:rsidRPr="00063A9B">
        <w:rPr>
          <w:rFonts w:ascii="Arial" w:hAnsi="Arial" w:cs="Arial"/>
          <w:sz w:val="22"/>
          <w:szCs w:val="22"/>
        </w:rPr>
        <w:t xml:space="preserve">. The tasking below should be carried out in consultation with all relevant services and under the authority of the DSGs concerned.  </w:t>
      </w:r>
    </w:p>
    <w:p w14:paraId="22D08609" w14:textId="77777777" w:rsidR="004D167D" w:rsidRPr="00063A9B" w:rsidRDefault="004D167D">
      <w:pPr>
        <w:spacing w:after="120"/>
        <w:ind w:left="0" w:firstLine="0"/>
        <w:rPr>
          <w:rFonts w:ascii="Arial" w:hAnsi="Arial" w:cs="Arial"/>
          <w:sz w:val="22"/>
          <w:szCs w:val="22"/>
        </w:rPr>
      </w:pPr>
    </w:p>
    <w:p w14:paraId="56DC23B7" w14:textId="2348BCD9" w:rsidR="0078243D" w:rsidRPr="00063A9B" w:rsidRDefault="0078243D">
      <w:pPr>
        <w:spacing w:after="120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63A9B">
        <w:rPr>
          <w:rFonts w:ascii="Arial" w:hAnsi="Arial" w:cs="Arial"/>
          <w:b/>
          <w:sz w:val="22"/>
          <w:szCs w:val="22"/>
          <w:u w:val="single"/>
        </w:rPr>
        <w:lastRenderedPageBreak/>
        <w:t>I. Discussion Items</w:t>
      </w:r>
    </w:p>
    <w:p w14:paraId="5653160B" w14:textId="2C66957F" w:rsidR="0078243D" w:rsidRPr="00063A9B" w:rsidRDefault="004148E6">
      <w:pPr>
        <w:pStyle w:val="ListParagraph"/>
        <w:numPr>
          <w:ilvl w:val="0"/>
          <w:numId w:val="4"/>
        </w:numPr>
        <w:spacing w:after="120"/>
        <w:rPr>
          <w:rFonts w:ascii="Arial" w:eastAsiaTheme="minorHAnsi" w:hAnsi="Arial" w:cs="Arial"/>
          <w:b/>
          <w:bCs/>
        </w:rPr>
      </w:pPr>
      <w:r w:rsidRPr="00063A9B">
        <w:rPr>
          <w:rFonts w:ascii="Arial" w:hAnsi="Arial" w:cs="Arial"/>
          <w:b/>
          <w:bCs/>
        </w:rPr>
        <w:t>Gulf</w:t>
      </w:r>
      <w:r w:rsidR="0078243D" w:rsidRPr="00063A9B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404"/>
      </w:tblGrid>
      <w:tr w:rsidR="0078243D" w:rsidRPr="00063A9B" w14:paraId="22F57C2D" w14:textId="77777777" w:rsidTr="004116BB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3C0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99C8" w14:textId="54EA12B6" w:rsidR="0078243D" w:rsidRPr="00063A9B" w:rsidRDefault="00E72805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  <w:color w:val="FFFFFF"/>
              </w:rPr>
              <w:t xml:space="preserve">FAC </w:t>
            </w:r>
            <w:r w:rsidR="0078243D" w:rsidRPr="00063A9B">
              <w:rPr>
                <w:rFonts w:ascii="Arial" w:hAnsi="Arial" w:cs="Arial"/>
                <w:b/>
                <w:bCs/>
                <w:color w:val="FFFFFF"/>
              </w:rPr>
              <w:t>Outcome</w:t>
            </w:r>
            <w:r w:rsidRPr="00063A9B">
              <w:rPr>
                <w:rFonts w:ascii="Arial" w:hAnsi="Arial" w:cs="Arial"/>
                <w:b/>
                <w:bCs/>
                <w:color w:val="FFFFFF"/>
              </w:rPr>
              <w:t>s</w:t>
            </w:r>
            <w:r w:rsidR="0078243D" w:rsidRPr="00063A9B">
              <w:rPr>
                <w:rFonts w:ascii="Arial" w:hAnsi="Arial" w:cs="Arial"/>
                <w:b/>
                <w:bCs/>
                <w:color w:val="FFFFFF"/>
              </w:rPr>
              <w:t>:</w:t>
            </w:r>
          </w:p>
        </w:tc>
      </w:tr>
      <w:tr w:rsidR="0078243D" w:rsidRPr="00063A9B" w14:paraId="0C96BC6A" w14:textId="77777777" w:rsidTr="005560C4"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02B4" w14:textId="53C3591B" w:rsidR="008254E8" w:rsidRPr="00272C15" w:rsidRDefault="00426C93" w:rsidP="00272C15">
            <w:pPr>
              <w:numPr>
                <w:ilvl w:val="0"/>
                <w:numId w:val="19"/>
              </w:numPr>
              <w:spacing w:after="120"/>
              <w:ind w:left="738"/>
              <w:contextualSpacing/>
              <w:rPr>
                <w:rFonts w:ascii="Arial" w:hAnsi="Arial" w:cs="Arial"/>
                <w:lang w:eastAsia="en-GB"/>
              </w:rPr>
            </w:pPr>
            <w:r w:rsidRPr="00272C15">
              <w:rPr>
                <w:rFonts w:ascii="Arial" w:hAnsi="Arial" w:cs="Arial"/>
                <w:lang w:eastAsia="en-GB"/>
              </w:rPr>
              <w:t>S</w:t>
            </w:r>
            <w:r w:rsidR="0018709A" w:rsidRPr="00272C15">
              <w:rPr>
                <w:rFonts w:ascii="Arial" w:hAnsi="Arial" w:cs="Arial"/>
                <w:lang w:eastAsia="en-GB"/>
              </w:rPr>
              <w:t>cal</w:t>
            </w:r>
            <w:r w:rsidRPr="00272C15">
              <w:rPr>
                <w:rFonts w:ascii="Arial" w:hAnsi="Arial" w:cs="Arial"/>
                <w:lang w:eastAsia="en-GB"/>
              </w:rPr>
              <w:t>e</w:t>
            </w:r>
            <w:r w:rsidR="0018709A" w:rsidRPr="00272C15">
              <w:rPr>
                <w:rFonts w:ascii="Arial" w:hAnsi="Arial" w:cs="Arial"/>
                <w:lang w:eastAsia="en-GB"/>
              </w:rPr>
              <w:t xml:space="preserve"> up EU engagement in the Gulf </w:t>
            </w:r>
            <w:r w:rsidR="008254E8" w:rsidRPr="00272C15">
              <w:rPr>
                <w:rFonts w:ascii="Arial" w:hAnsi="Arial" w:cs="Arial"/>
                <w:lang w:eastAsia="en-GB"/>
              </w:rPr>
              <w:t>in light of more positive dynamics in the region [GCC normalization, Abraham accords, Baghdad conference] also taking account of remaining tensions and increased influence of other actors [China, Turkey and Russia].</w:t>
            </w:r>
          </w:p>
          <w:p w14:paraId="30DEE376" w14:textId="597BE006" w:rsidR="008254E8" w:rsidRPr="00272C15" w:rsidRDefault="00426C93" w:rsidP="00272C15">
            <w:pPr>
              <w:numPr>
                <w:ilvl w:val="0"/>
                <w:numId w:val="19"/>
              </w:numPr>
              <w:spacing w:after="120"/>
              <w:ind w:left="738"/>
              <w:contextualSpacing/>
              <w:rPr>
                <w:rFonts w:ascii="Arial" w:hAnsi="Arial" w:cs="Arial"/>
                <w:lang w:eastAsia="en-GB"/>
              </w:rPr>
            </w:pPr>
            <w:r w:rsidRPr="00272C15">
              <w:rPr>
                <w:rFonts w:ascii="Arial" w:hAnsi="Arial" w:cs="Arial"/>
                <w:lang w:eastAsia="en-GB"/>
              </w:rPr>
              <w:t>S</w:t>
            </w:r>
            <w:r w:rsidR="008254E8" w:rsidRPr="00272C15">
              <w:rPr>
                <w:rFonts w:ascii="Arial" w:hAnsi="Arial" w:cs="Arial"/>
                <w:lang w:eastAsia="en-GB"/>
              </w:rPr>
              <w:t xml:space="preserve">trengthen dialogue with Gulf partners [with Qatar on Afghanistan, but also Yemen, Syria, Libya, the Horn, Sahel, CT]. </w:t>
            </w:r>
          </w:p>
          <w:p w14:paraId="6ED530D1" w14:textId="50E72936" w:rsidR="008254E8" w:rsidRPr="00272C15" w:rsidRDefault="00426C93" w:rsidP="00272C15">
            <w:pPr>
              <w:numPr>
                <w:ilvl w:val="0"/>
                <w:numId w:val="19"/>
              </w:numPr>
              <w:spacing w:after="120"/>
              <w:ind w:left="738"/>
              <w:contextualSpacing/>
              <w:rPr>
                <w:rFonts w:ascii="Arial" w:hAnsi="Arial" w:cs="Arial"/>
                <w:lang w:eastAsia="en-GB"/>
              </w:rPr>
            </w:pPr>
            <w:r w:rsidRPr="00272C15">
              <w:rPr>
                <w:rFonts w:ascii="Arial" w:hAnsi="Arial" w:cs="Arial"/>
                <w:lang w:eastAsia="en-GB"/>
              </w:rPr>
              <w:t>P</w:t>
            </w:r>
            <w:r w:rsidR="008254E8" w:rsidRPr="00272C15">
              <w:rPr>
                <w:rFonts w:ascii="Arial" w:hAnsi="Arial" w:cs="Arial"/>
                <w:lang w:eastAsia="en-GB"/>
              </w:rPr>
              <w:t>rompt resumption of JCPOA negotiations</w:t>
            </w:r>
          </w:p>
          <w:p w14:paraId="3DBD39B3" w14:textId="52C3E587" w:rsidR="008254E8" w:rsidRPr="00272C15" w:rsidRDefault="008254E8" w:rsidP="00272C15">
            <w:pPr>
              <w:numPr>
                <w:ilvl w:val="0"/>
                <w:numId w:val="19"/>
              </w:numPr>
              <w:spacing w:after="120"/>
              <w:ind w:left="738"/>
              <w:contextualSpacing/>
              <w:rPr>
                <w:rFonts w:ascii="Arial" w:hAnsi="Arial" w:cs="Arial"/>
                <w:lang w:eastAsia="en-GB"/>
              </w:rPr>
            </w:pPr>
            <w:r w:rsidRPr="00272C15">
              <w:rPr>
                <w:rFonts w:ascii="Arial" w:hAnsi="Arial" w:cs="Arial"/>
                <w:lang w:eastAsia="en-GB"/>
              </w:rPr>
              <w:t>On broader regional security, strong support was voiced for local initiatives (e.g. Baghdad Conference and the importance of supporting the stability of Iraq post elections). </w:t>
            </w:r>
          </w:p>
          <w:p w14:paraId="336D2B40" w14:textId="747C3490" w:rsidR="008254E8" w:rsidRPr="00272C15" w:rsidRDefault="00382478" w:rsidP="00272C15">
            <w:pPr>
              <w:numPr>
                <w:ilvl w:val="0"/>
                <w:numId w:val="19"/>
              </w:numPr>
              <w:spacing w:after="120"/>
              <w:ind w:left="738"/>
              <w:contextualSpacing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Support for c</w:t>
            </w:r>
            <w:r w:rsidR="008254E8" w:rsidRPr="00272C15">
              <w:rPr>
                <w:rFonts w:ascii="Arial" w:hAnsi="Arial" w:cs="Arial"/>
                <w:lang w:eastAsia="en-GB"/>
              </w:rPr>
              <w:t xml:space="preserve">onfidence building measures </w:t>
            </w:r>
            <w:r w:rsidR="00426C93" w:rsidRPr="00272C15">
              <w:rPr>
                <w:rFonts w:ascii="Arial" w:hAnsi="Arial" w:cs="Arial"/>
                <w:lang w:eastAsia="en-GB"/>
              </w:rPr>
              <w:t>on</w:t>
            </w:r>
            <w:r w:rsidR="008254E8" w:rsidRPr="00272C15">
              <w:rPr>
                <w:rFonts w:ascii="Arial" w:hAnsi="Arial" w:cs="Arial"/>
                <w:lang w:eastAsia="en-GB"/>
              </w:rPr>
              <w:t xml:space="preserve"> maritime safety, climate change, green transition and digital </w:t>
            </w:r>
          </w:p>
          <w:p w14:paraId="45BF893B" w14:textId="3579B9B3" w:rsidR="0018709A" w:rsidRPr="00272C15" w:rsidRDefault="00426C93" w:rsidP="00272C15">
            <w:pPr>
              <w:numPr>
                <w:ilvl w:val="0"/>
                <w:numId w:val="19"/>
              </w:numPr>
              <w:spacing w:after="120"/>
              <w:ind w:left="738"/>
              <w:contextualSpacing/>
              <w:rPr>
                <w:rFonts w:ascii="Arial" w:hAnsi="Arial" w:cs="Arial"/>
                <w:lang w:eastAsia="en-GB"/>
              </w:rPr>
            </w:pPr>
            <w:r w:rsidRPr="00272C15">
              <w:rPr>
                <w:rFonts w:ascii="Arial" w:hAnsi="Arial" w:cs="Arial"/>
                <w:lang w:eastAsia="en-GB"/>
              </w:rPr>
              <w:t>P</w:t>
            </w:r>
            <w:r w:rsidR="0018709A" w:rsidRPr="00272C15">
              <w:rPr>
                <w:rFonts w:ascii="Arial" w:hAnsi="Arial" w:cs="Arial"/>
                <w:lang w:eastAsia="en-GB"/>
              </w:rPr>
              <w:t xml:space="preserve">lanned opening of new EU Delegations (Qatar, Oman), bilateral cooperation arrangements and ambition to hold a </w:t>
            </w:r>
            <w:r w:rsidR="008762CE">
              <w:rPr>
                <w:rFonts w:ascii="Arial" w:hAnsi="Arial" w:cs="Arial"/>
                <w:lang w:eastAsia="en-GB"/>
              </w:rPr>
              <w:t xml:space="preserve">EU-GCC Joint Council </w:t>
            </w:r>
            <w:r w:rsidR="0018709A" w:rsidRPr="00272C15">
              <w:rPr>
                <w:rFonts w:ascii="Arial" w:hAnsi="Arial" w:cs="Arial"/>
                <w:lang w:eastAsia="en-GB"/>
              </w:rPr>
              <w:t xml:space="preserve">next year. </w:t>
            </w:r>
            <w:r w:rsidRPr="00272C15">
              <w:rPr>
                <w:rFonts w:ascii="Arial" w:hAnsi="Arial" w:cs="Arial"/>
                <w:lang w:eastAsia="en-GB"/>
              </w:rPr>
              <w:t>R</w:t>
            </w:r>
            <w:r w:rsidR="00C925F8" w:rsidRPr="00272C15">
              <w:rPr>
                <w:rFonts w:ascii="Arial" w:hAnsi="Arial" w:cs="Arial"/>
                <w:lang w:eastAsia="en-GB"/>
              </w:rPr>
              <w:t>e-engag</w:t>
            </w:r>
            <w:r w:rsidRPr="00272C15">
              <w:rPr>
                <w:rFonts w:ascii="Arial" w:hAnsi="Arial" w:cs="Arial"/>
                <w:lang w:eastAsia="en-GB"/>
              </w:rPr>
              <w:t>e</w:t>
            </w:r>
            <w:r w:rsidR="00C925F8" w:rsidRPr="00272C15">
              <w:rPr>
                <w:rFonts w:ascii="Arial" w:hAnsi="Arial" w:cs="Arial"/>
                <w:lang w:eastAsia="en-GB"/>
              </w:rPr>
              <w:t xml:space="preserve"> on a FTA with the GCC</w:t>
            </w:r>
          </w:p>
          <w:p w14:paraId="3EA9A11D" w14:textId="4C6703B1" w:rsidR="0018709A" w:rsidRPr="00063A9B" w:rsidRDefault="0018709A" w:rsidP="00272C15">
            <w:pPr>
              <w:numPr>
                <w:ilvl w:val="0"/>
                <w:numId w:val="19"/>
              </w:numPr>
              <w:spacing w:after="120"/>
              <w:ind w:left="738"/>
              <w:contextualSpacing/>
              <w:rPr>
                <w:rFonts w:ascii="Arial" w:hAnsi="Arial" w:cs="Arial"/>
                <w:lang w:eastAsia="en-GB"/>
              </w:rPr>
            </w:pPr>
            <w:r w:rsidRPr="00272C15">
              <w:rPr>
                <w:rFonts w:ascii="Arial" w:hAnsi="Arial" w:cs="Arial"/>
                <w:lang w:eastAsia="en-GB"/>
              </w:rPr>
              <w:t xml:space="preserve">Several Member States </w:t>
            </w:r>
            <w:r w:rsidR="002268F3">
              <w:rPr>
                <w:rFonts w:ascii="Arial" w:hAnsi="Arial" w:cs="Arial"/>
                <w:lang w:eastAsia="en-GB"/>
              </w:rPr>
              <w:t xml:space="preserve">supported </w:t>
            </w:r>
            <w:r w:rsidR="00276ED3">
              <w:rPr>
                <w:rFonts w:ascii="Arial" w:hAnsi="Arial" w:cs="Arial"/>
                <w:lang w:eastAsia="en-GB"/>
              </w:rPr>
              <w:t>the appointment of a EU special e</w:t>
            </w:r>
            <w:r w:rsidRPr="00272C15">
              <w:rPr>
                <w:rFonts w:ascii="Arial" w:hAnsi="Arial" w:cs="Arial"/>
                <w:lang w:eastAsia="en-GB"/>
              </w:rPr>
              <w:t>nvoy to the Gulf</w:t>
            </w:r>
            <w:r w:rsidRPr="00063A9B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78243D" w:rsidRPr="00063A9B" w14:paraId="18202BC2" w14:textId="77777777" w:rsidTr="004116BB"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3C0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F10C" w14:textId="77777777" w:rsidR="0078243D" w:rsidRPr="00063A9B" w:rsidRDefault="0078243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  <w:color w:val="FFFFFF"/>
              </w:rPr>
              <w:t>Follow-up actions: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3C0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183A" w14:textId="77777777" w:rsidR="0078243D" w:rsidRPr="00063A9B" w:rsidRDefault="0078243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  <w:color w:val="FFFFFF"/>
              </w:rPr>
              <w:t>Timeline:</w:t>
            </w:r>
          </w:p>
        </w:tc>
      </w:tr>
      <w:tr w:rsidR="0078243D" w:rsidRPr="00063A9B" w14:paraId="0A9E5B51" w14:textId="77777777" w:rsidTr="004116BB"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0AE2F" w14:textId="19D5E491" w:rsidR="00E72805" w:rsidRPr="00063A9B" w:rsidRDefault="00E72805">
            <w:pPr>
              <w:spacing w:after="120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MENA.</w:t>
            </w:r>
            <w:r w:rsidR="008762CE">
              <w:rPr>
                <w:rFonts w:ascii="Arial" w:hAnsi="Arial" w:cs="Arial"/>
              </w:rPr>
              <w:t>1</w:t>
            </w:r>
            <w:r w:rsidRPr="00063A9B">
              <w:rPr>
                <w:rFonts w:ascii="Arial" w:hAnsi="Arial" w:cs="Arial"/>
              </w:rPr>
              <w:sym w:font="Wingdings" w:char="F0E0"/>
            </w:r>
            <w:r w:rsidRPr="00063A9B">
              <w:rPr>
                <w:rFonts w:ascii="Arial" w:hAnsi="Arial" w:cs="Arial"/>
                <w:lang w:eastAsia="en-GB"/>
              </w:rPr>
              <w:t xml:space="preserve"> </w:t>
            </w:r>
          </w:p>
          <w:p w14:paraId="59CE9449" w14:textId="3DAE4EAA" w:rsidR="00C925F8" w:rsidRDefault="00E72805" w:rsidP="004B6B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6B2E">
              <w:rPr>
                <w:rFonts w:ascii="Arial" w:hAnsi="Arial" w:cs="Arial"/>
              </w:rPr>
              <w:t>P</w:t>
            </w:r>
            <w:r w:rsidR="00C925F8" w:rsidRPr="004B6B2E">
              <w:rPr>
                <w:rFonts w:ascii="Arial" w:hAnsi="Arial" w:cs="Arial"/>
              </w:rPr>
              <w:t xml:space="preserve">repare EU-GCC </w:t>
            </w:r>
            <w:r w:rsidR="008762CE">
              <w:rPr>
                <w:rFonts w:ascii="Arial" w:hAnsi="Arial" w:cs="Arial"/>
              </w:rPr>
              <w:t xml:space="preserve">Joint </w:t>
            </w:r>
            <w:r w:rsidR="00C925F8" w:rsidRPr="004B6B2E">
              <w:rPr>
                <w:rFonts w:ascii="Arial" w:hAnsi="Arial" w:cs="Arial"/>
              </w:rPr>
              <w:t xml:space="preserve">Council </w:t>
            </w:r>
          </w:p>
          <w:p w14:paraId="1BA85CD6" w14:textId="77777777" w:rsidR="008762CE" w:rsidRPr="004B6B2E" w:rsidRDefault="008762CE" w:rsidP="00C20096">
            <w:pPr>
              <w:pStyle w:val="ListParagraph"/>
              <w:ind w:left="1004" w:firstLine="0"/>
              <w:rPr>
                <w:rFonts w:ascii="Arial" w:hAnsi="Arial" w:cs="Arial"/>
              </w:rPr>
            </w:pPr>
          </w:p>
          <w:p w14:paraId="1DC6B825" w14:textId="610C578C" w:rsidR="008762CE" w:rsidRDefault="008762CE" w:rsidP="008762C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6B2E">
              <w:rPr>
                <w:rFonts w:ascii="Arial" w:hAnsi="Arial" w:cs="Arial"/>
              </w:rPr>
              <w:t xml:space="preserve">Follow up on invite GCC Secretary General to Brussels </w:t>
            </w:r>
          </w:p>
          <w:p w14:paraId="31877BFD" w14:textId="77777777" w:rsidR="008762CE" w:rsidRPr="004B6B2E" w:rsidRDefault="008762CE" w:rsidP="00C20096">
            <w:pPr>
              <w:pStyle w:val="ListParagraph"/>
              <w:ind w:left="1004" w:firstLine="0"/>
              <w:rPr>
                <w:rFonts w:ascii="Arial" w:hAnsi="Arial" w:cs="Arial"/>
              </w:rPr>
            </w:pPr>
          </w:p>
          <w:p w14:paraId="1642C1BA" w14:textId="15B34748" w:rsidR="00E72805" w:rsidRPr="00461F54" w:rsidRDefault="008762CE" w:rsidP="00461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MENA.4 </w:t>
            </w:r>
            <w:r w:rsidRPr="008762CE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</w:t>
            </w:r>
          </w:p>
          <w:p w14:paraId="6CBC086A" w14:textId="04E2D70F" w:rsidR="00C925F8" w:rsidRDefault="00E72805" w:rsidP="004B6B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B6B2E">
              <w:rPr>
                <w:rFonts w:ascii="Arial" w:hAnsi="Arial" w:cs="Arial"/>
              </w:rPr>
              <w:t>Reflect FAC discussion</w:t>
            </w:r>
            <w:r w:rsidR="00C925F8" w:rsidRPr="004B6B2E">
              <w:rPr>
                <w:rFonts w:ascii="Arial" w:hAnsi="Arial" w:cs="Arial"/>
              </w:rPr>
              <w:t xml:space="preserve"> </w:t>
            </w:r>
            <w:r w:rsidR="00E04ECB" w:rsidRPr="004B6B2E">
              <w:rPr>
                <w:rFonts w:ascii="Arial" w:hAnsi="Arial" w:cs="Arial"/>
              </w:rPr>
              <w:t xml:space="preserve">into </w:t>
            </w:r>
            <w:r w:rsidR="00C925F8" w:rsidRPr="004B6B2E">
              <w:rPr>
                <w:rFonts w:ascii="Arial" w:hAnsi="Arial" w:cs="Arial"/>
              </w:rPr>
              <w:t xml:space="preserve">the Joint Communication </w:t>
            </w:r>
          </w:p>
          <w:p w14:paraId="0D611E0A" w14:textId="77777777" w:rsidR="00461F54" w:rsidRDefault="00461F54" w:rsidP="00461F54">
            <w:pPr>
              <w:pStyle w:val="ListParagraph"/>
              <w:ind w:left="1004" w:firstLine="0"/>
              <w:rPr>
                <w:rFonts w:ascii="Arial" w:hAnsi="Arial" w:cs="Arial"/>
              </w:rPr>
            </w:pPr>
          </w:p>
          <w:p w14:paraId="091D6B61" w14:textId="69823E2A" w:rsidR="008D5051" w:rsidRDefault="008D5051" w:rsidP="004B6B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82F29">
              <w:rPr>
                <w:rFonts w:ascii="Arial" w:hAnsi="Arial" w:cs="Arial"/>
              </w:rPr>
              <w:t xml:space="preserve">Follow up on invite Qatari FM to the FAC  </w:t>
            </w:r>
          </w:p>
          <w:p w14:paraId="7712B8F9" w14:textId="58023592" w:rsidR="00CE67B1" w:rsidRPr="00461F54" w:rsidRDefault="008D5051" w:rsidP="00461F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82F29">
              <w:rPr>
                <w:rFonts w:ascii="Arial" w:hAnsi="Arial" w:cs="Arial"/>
              </w:rPr>
              <w:t>Reflect on possibilities regarding Member States’ proposal for an EU special envoy for the region.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DD5A" w14:textId="77777777" w:rsidR="00E72805" w:rsidRPr="00063A9B" w:rsidRDefault="00E72805" w:rsidP="00272C15">
            <w:pPr>
              <w:spacing w:after="120"/>
              <w:ind w:left="597" w:firstLine="0"/>
              <w:contextualSpacing/>
              <w:rPr>
                <w:rFonts w:ascii="Arial" w:hAnsi="Arial" w:cs="Arial"/>
              </w:rPr>
            </w:pPr>
          </w:p>
          <w:p w14:paraId="365A7093" w14:textId="08E21548" w:rsidR="00C925F8" w:rsidRPr="00063A9B" w:rsidRDefault="00CA629A" w:rsidP="00272C15">
            <w:pPr>
              <w:numPr>
                <w:ilvl w:val="0"/>
                <w:numId w:val="6"/>
              </w:numPr>
              <w:spacing w:after="120"/>
              <w:ind w:left="597"/>
              <w:contextualSpacing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E</w:t>
            </w:r>
            <w:r w:rsidR="00C925F8" w:rsidRPr="00063A9B">
              <w:rPr>
                <w:rFonts w:ascii="Arial" w:hAnsi="Arial" w:cs="Arial"/>
              </w:rPr>
              <w:t>arly 2022</w:t>
            </w:r>
            <w:r w:rsidR="00E72805" w:rsidRPr="00063A9B">
              <w:rPr>
                <w:rFonts w:ascii="Arial" w:hAnsi="Arial" w:cs="Arial"/>
              </w:rPr>
              <w:t>,</w:t>
            </w:r>
            <w:r w:rsidR="00E72805" w:rsidRPr="00272C15">
              <w:rPr>
                <w:rFonts w:ascii="Arial" w:eastAsiaTheme="minorHAnsi" w:hAnsi="Arial" w:cs="Arial"/>
              </w:rPr>
              <w:t xml:space="preserve"> in coordination with MS and COM</w:t>
            </w:r>
          </w:p>
          <w:p w14:paraId="52F6FA25" w14:textId="71F210DA" w:rsidR="008D5051" w:rsidRDefault="008D5051" w:rsidP="00272C15">
            <w:pPr>
              <w:numPr>
                <w:ilvl w:val="0"/>
                <w:numId w:val="6"/>
              </w:numPr>
              <w:spacing w:after="120"/>
              <w:ind w:left="59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October 2021</w:t>
            </w:r>
          </w:p>
          <w:p w14:paraId="08353E03" w14:textId="40FC2112" w:rsidR="00461F54" w:rsidRDefault="00461F54" w:rsidP="00461F54">
            <w:pPr>
              <w:spacing w:after="120"/>
              <w:ind w:left="0" w:firstLine="0"/>
              <w:contextualSpacing/>
              <w:rPr>
                <w:rFonts w:ascii="Arial" w:hAnsi="Arial" w:cs="Arial"/>
              </w:rPr>
            </w:pPr>
          </w:p>
          <w:p w14:paraId="13379FE4" w14:textId="77777777" w:rsidR="008D5051" w:rsidRDefault="008D5051" w:rsidP="00C20096">
            <w:pPr>
              <w:spacing w:after="120"/>
              <w:ind w:left="597" w:firstLine="0"/>
              <w:contextualSpacing/>
              <w:rPr>
                <w:rFonts w:ascii="Arial" w:hAnsi="Arial" w:cs="Arial"/>
              </w:rPr>
            </w:pPr>
          </w:p>
          <w:p w14:paraId="2E2706EA" w14:textId="6379C81A" w:rsidR="00CA629A" w:rsidRPr="008D5051" w:rsidRDefault="00C925F8" w:rsidP="00C20096">
            <w:pPr>
              <w:numPr>
                <w:ilvl w:val="0"/>
                <w:numId w:val="6"/>
              </w:numPr>
              <w:spacing w:after="120"/>
              <w:ind w:left="597"/>
              <w:contextualSpacing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Q1 or Q2 2022</w:t>
            </w:r>
            <w:r w:rsidR="00E72805" w:rsidRPr="00063A9B">
              <w:rPr>
                <w:rFonts w:ascii="Arial" w:hAnsi="Arial" w:cs="Arial"/>
              </w:rPr>
              <w:t>, with COM</w:t>
            </w:r>
          </w:p>
          <w:p w14:paraId="4D034030" w14:textId="2917BE52" w:rsidR="00A329C4" w:rsidRPr="008D5051" w:rsidRDefault="00AF4391" w:rsidP="00C20096">
            <w:pPr>
              <w:numPr>
                <w:ilvl w:val="0"/>
                <w:numId w:val="6"/>
              </w:numPr>
              <w:spacing w:after="120"/>
              <w:ind w:left="597"/>
              <w:contextualSpacing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December FAC</w:t>
            </w:r>
            <w:r w:rsidR="00A329C4" w:rsidRPr="00063A9B">
              <w:rPr>
                <w:rFonts w:ascii="Arial" w:hAnsi="Arial" w:cs="Arial"/>
              </w:rPr>
              <w:t xml:space="preserve"> (poss)</w:t>
            </w:r>
          </w:p>
          <w:p w14:paraId="352C22D7" w14:textId="39494F58" w:rsidR="00B21681" w:rsidRPr="008D5051" w:rsidRDefault="008D5051" w:rsidP="00C20096">
            <w:pPr>
              <w:numPr>
                <w:ilvl w:val="0"/>
                <w:numId w:val="6"/>
              </w:numPr>
              <w:spacing w:after="120"/>
              <w:ind w:left="59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  <w:p w14:paraId="244F207F" w14:textId="5C493DD3" w:rsidR="002304AA" w:rsidRPr="00063A9B" w:rsidRDefault="002304AA" w:rsidP="00C20096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14:paraId="3C4E4305" w14:textId="466541AB" w:rsidR="00CF7780" w:rsidRPr="00063A9B" w:rsidRDefault="00CF7780">
      <w:pPr>
        <w:spacing w:after="120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47D6BC95" w14:textId="369BE9EB" w:rsidR="0078243D" w:rsidRPr="00063A9B" w:rsidRDefault="004148E6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b/>
          <w:szCs w:val="22"/>
        </w:rPr>
      </w:pPr>
      <w:r w:rsidRPr="00063A9B">
        <w:rPr>
          <w:rFonts w:ascii="Arial" w:hAnsi="Arial" w:cs="Arial"/>
          <w:b/>
          <w:szCs w:val="22"/>
        </w:rPr>
        <w:t xml:space="preserve">Eastern Partnership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263"/>
      </w:tblGrid>
      <w:tr w:rsidR="0078243D" w:rsidRPr="00063A9B" w14:paraId="6218C744" w14:textId="77777777" w:rsidTr="008A1A36"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3C0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6CEF" w14:textId="0C02684D" w:rsidR="0078243D" w:rsidRPr="00063A9B" w:rsidRDefault="00993AB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  <w:color w:val="FFFFFF"/>
              </w:rPr>
              <w:t xml:space="preserve">FAC </w:t>
            </w:r>
            <w:r w:rsidR="0078243D" w:rsidRPr="00063A9B">
              <w:rPr>
                <w:rFonts w:ascii="Arial" w:hAnsi="Arial" w:cs="Arial"/>
                <w:b/>
                <w:bCs/>
                <w:color w:val="FFFFFF"/>
              </w:rPr>
              <w:t>Outcome:</w:t>
            </w:r>
          </w:p>
        </w:tc>
      </w:tr>
      <w:tr w:rsidR="0078243D" w:rsidRPr="00063A9B" w14:paraId="6515481C" w14:textId="77777777" w:rsidTr="008A1A36">
        <w:trPr>
          <w:trHeight w:val="899"/>
        </w:trPr>
        <w:tc>
          <w:tcPr>
            <w:tcW w:w="8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ACDC" w14:textId="39F348A4" w:rsidR="001D415A" w:rsidRDefault="00DE7D98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Cs w:val="22"/>
              </w:rPr>
            </w:pPr>
            <w:r w:rsidRPr="00272C15">
              <w:rPr>
                <w:rFonts w:ascii="Arial" w:hAnsi="Arial" w:cs="Arial"/>
                <w:szCs w:val="22"/>
              </w:rPr>
              <w:t xml:space="preserve">Continue preparations for the </w:t>
            </w:r>
            <w:r w:rsidR="00E04ECB" w:rsidRPr="00272C15">
              <w:rPr>
                <w:rFonts w:ascii="Arial" w:hAnsi="Arial" w:cs="Arial"/>
                <w:szCs w:val="22"/>
              </w:rPr>
              <w:t>upcoming Summit</w:t>
            </w:r>
            <w:r w:rsidRPr="00272C15">
              <w:rPr>
                <w:rFonts w:ascii="Arial" w:hAnsi="Arial" w:cs="Arial"/>
                <w:szCs w:val="22"/>
              </w:rPr>
              <w:t xml:space="preserve">, including </w:t>
            </w:r>
            <w:r w:rsidR="00E04ECB" w:rsidRPr="00272C15">
              <w:rPr>
                <w:rFonts w:ascii="Arial" w:hAnsi="Arial" w:cs="Arial"/>
                <w:szCs w:val="22"/>
              </w:rPr>
              <w:t>a joint declaration.</w:t>
            </w:r>
            <w:r w:rsidR="001D415A" w:rsidRPr="00272C15">
              <w:rPr>
                <w:rFonts w:ascii="Arial" w:hAnsi="Arial" w:cs="Arial"/>
                <w:szCs w:val="22"/>
              </w:rPr>
              <w:t xml:space="preserve">  </w:t>
            </w:r>
          </w:p>
          <w:p w14:paraId="45368D06" w14:textId="33EBF1BA" w:rsidR="007434F6" w:rsidRPr="00461F54" w:rsidRDefault="007434F6" w:rsidP="00461F54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Cs w:val="22"/>
              </w:rPr>
            </w:pPr>
            <w:r w:rsidRPr="00272C15">
              <w:rPr>
                <w:rFonts w:ascii="Arial" w:hAnsi="Arial" w:cs="Arial"/>
                <w:szCs w:val="22"/>
              </w:rPr>
              <w:t xml:space="preserve">Continue </w:t>
            </w:r>
            <w:r>
              <w:rPr>
                <w:rFonts w:ascii="Arial" w:hAnsi="Arial" w:cs="Arial"/>
                <w:szCs w:val="22"/>
              </w:rPr>
              <w:t xml:space="preserve">preparatory work for the </w:t>
            </w:r>
            <w:r w:rsidRPr="00272C15">
              <w:rPr>
                <w:rFonts w:ascii="Arial" w:hAnsi="Arial" w:cs="Arial"/>
                <w:szCs w:val="22"/>
              </w:rPr>
              <w:t xml:space="preserve">implementation of the renewed EaP agenda. </w:t>
            </w:r>
          </w:p>
          <w:p w14:paraId="79499FC5" w14:textId="77777777" w:rsidR="007434F6" w:rsidRPr="00272C15" w:rsidRDefault="007434F6" w:rsidP="007434F6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Cs w:val="22"/>
              </w:rPr>
            </w:pPr>
            <w:r w:rsidRPr="00272C15">
              <w:rPr>
                <w:rFonts w:ascii="Arial" w:hAnsi="Arial" w:cs="Arial"/>
                <w:szCs w:val="22"/>
              </w:rPr>
              <w:t xml:space="preserve">Continue </w:t>
            </w:r>
            <w:r>
              <w:rPr>
                <w:rFonts w:ascii="Arial" w:hAnsi="Arial" w:cs="Arial"/>
                <w:szCs w:val="22"/>
              </w:rPr>
              <w:t xml:space="preserve">working on socio-economic recovery, </w:t>
            </w:r>
            <w:r w:rsidRPr="00272C15">
              <w:rPr>
                <w:rFonts w:ascii="Arial" w:hAnsi="Arial" w:cs="Arial"/>
                <w:szCs w:val="22"/>
              </w:rPr>
              <w:t>reinforc</w:t>
            </w:r>
            <w:r>
              <w:rPr>
                <w:rFonts w:ascii="Arial" w:hAnsi="Arial" w:cs="Arial"/>
                <w:szCs w:val="22"/>
              </w:rPr>
              <w:t>ing</w:t>
            </w:r>
            <w:r w:rsidRPr="00272C15">
              <w:rPr>
                <w:rFonts w:ascii="Arial" w:hAnsi="Arial" w:cs="Arial"/>
                <w:szCs w:val="22"/>
              </w:rPr>
              <w:t xml:space="preserve"> conditionality </w:t>
            </w:r>
            <w:r>
              <w:rPr>
                <w:rFonts w:ascii="Arial" w:hAnsi="Arial" w:cs="Arial"/>
                <w:szCs w:val="22"/>
              </w:rPr>
              <w:t xml:space="preserve">and pushing partner countries for reforms particularly </w:t>
            </w:r>
            <w:r w:rsidRPr="00272C15">
              <w:rPr>
                <w:rFonts w:ascii="Arial" w:hAnsi="Arial" w:cs="Arial"/>
                <w:szCs w:val="22"/>
              </w:rPr>
              <w:t>on democracy, human rights, rule of law and anti-corruption</w:t>
            </w:r>
            <w:r>
              <w:rPr>
                <w:rFonts w:ascii="Arial" w:hAnsi="Arial" w:cs="Arial"/>
                <w:szCs w:val="22"/>
              </w:rPr>
              <w:t>.</w:t>
            </w:r>
            <w:r w:rsidRPr="00272C15">
              <w:rPr>
                <w:rFonts w:ascii="Arial" w:hAnsi="Arial" w:cs="Arial"/>
                <w:szCs w:val="22"/>
              </w:rPr>
              <w:t xml:space="preserve">  </w:t>
            </w:r>
          </w:p>
          <w:p w14:paraId="58F9B11F" w14:textId="77777777" w:rsidR="007434F6" w:rsidRPr="00272C15" w:rsidRDefault="007434F6" w:rsidP="007434F6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Continue supporting partner countries on </w:t>
            </w:r>
            <w:r w:rsidRPr="00272C15">
              <w:rPr>
                <w:rFonts w:ascii="Arial" w:hAnsi="Arial" w:cs="Arial"/>
                <w:szCs w:val="22"/>
              </w:rPr>
              <w:t xml:space="preserve">vaccines and </w:t>
            </w:r>
            <w:r>
              <w:rPr>
                <w:rFonts w:ascii="Arial" w:hAnsi="Arial" w:cs="Arial"/>
                <w:szCs w:val="22"/>
              </w:rPr>
              <w:t xml:space="preserve">equivalence of </w:t>
            </w:r>
            <w:r w:rsidRPr="00272C15">
              <w:rPr>
                <w:rFonts w:ascii="Arial" w:hAnsi="Arial" w:cs="Arial"/>
                <w:szCs w:val="22"/>
              </w:rPr>
              <w:t>vaccine certificates</w:t>
            </w:r>
            <w:r>
              <w:rPr>
                <w:rFonts w:ascii="Arial" w:hAnsi="Arial" w:cs="Arial"/>
                <w:szCs w:val="22"/>
              </w:rPr>
              <w:t>.</w:t>
            </w:r>
            <w:r w:rsidRPr="00272C15">
              <w:rPr>
                <w:rFonts w:ascii="Arial" w:hAnsi="Arial" w:cs="Arial"/>
                <w:szCs w:val="22"/>
              </w:rPr>
              <w:t xml:space="preserve">  </w:t>
            </w:r>
          </w:p>
          <w:p w14:paraId="6583554D" w14:textId="74F334CE" w:rsidR="001D415A" w:rsidRPr="00272C15" w:rsidRDefault="0074737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Cs w:val="22"/>
              </w:rPr>
            </w:pPr>
            <w:r w:rsidRPr="00272C15">
              <w:rPr>
                <w:rFonts w:ascii="Arial" w:hAnsi="Arial" w:cs="Arial"/>
                <w:szCs w:val="22"/>
              </w:rPr>
              <w:lastRenderedPageBreak/>
              <w:t>P</w:t>
            </w:r>
            <w:r w:rsidR="001D415A" w:rsidRPr="00272C15">
              <w:rPr>
                <w:rFonts w:ascii="Arial" w:hAnsi="Arial" w:cs="Arial"/>
                <w:szCs w:val="22"/>
              </w:rPr>
              <w:t>reserve the right balance between differentiation and inclusivity</w:t>
            </w:r>
            <w:r w:rsidRPr="00272C15">
              <w:rPr>
                <w:rFonts w:ascii="Arial" w:hAnsi="Arial" w:cs="Arial"/>
                <w:szCs w:val="22"/>
              </w:rPr>
              <w:t>,</w:t>
            </w:r>
            <w:r w:rsidR="001D415A" w:rsidRPr="00272C15">
              <w:rPr>
                <w:rFonts w:ascii="Arial" w:hAnsi="Arial" w:cs="Arial"/>
                <w:szCs w:val="22"/>
              </w:rPr>
              <w:t xml:space="preserve"> while keeping the partners motivated. </w:t>
            </w:r>
          </w:p>
          <w:p w14:paraId="2311BA28" w14:textId="343FA2EA" w:rsidR="007434F6" w:rsidRPr="00C20096" w:rsidRDefault="007434F6" w:rsidP="00C20096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Cs w:val="22"/>
              </w:rPr>
            </w:pPr>
            <w:r w:rsidRPr="00063A9B">
              <w:rPr>
                <w:rFonts w:ascii="Arial" w:hAnsi="Arial" w:cs="Arial"/>
                <w:szCs w:val="22"/>
              </w:rPr>
              <w:t xml:space="preserve">Consider possibilities for </w:t>
            </w:r>
            <w:r>
              <w:rPr>
                <w:rFonts w:ascii="Arial" w:hAnsi="Arial" w:cs="Arial"/>
                <w:szCs w:val="22"/>
              </w:rPr>
              <w:t xml:space="preserve">further engagement with partner countries on cyber and hybrid threats, disinformation as well as </w:t>
            </w:r>
            <w:r w:rsidRPr="00063A9B">
              <w:rPr>
                <w:rFonts w:ascii="Arial" w:hAnsi="Arial" w:cs="Arial"/>
                <w:szCs w:val="22"/>
              </w:rPr>
              <w:t xml:space="preserve">in the context of the European Peace Facility and PESCO. </w:t>
            </w:r>
          </w:p>
          <w:p w14:paraId="2B43DA2A" w14:textId="2B64C168" w:rsidR="00054469" w:rsidRPr="00063A9B" w:rsidRDefault="007434F6" w:rsidP="00EE57FE">
            <w:pPr>
              <w:pStyle w:val="ListParagraph"/>
              <w:numPr>
                <w:ilvl w:val="0"/>
                <w:numId w:val="1"/>
              </w:numPr>
              <w:spacing w:before="120"/>
            </w:pPr>
            <w:r>
              <w:rPr>
                <w:rFonts w:ascii="Arial" w:hAnsi="Arial" w:cs="Arial"/>
                <w:szCs w:val="22"/>
              </w:rPr>
              <w:t>Consider ways to further support Moldova in light of the energy crisis the country is facing.</w:t>
            </w:r>
          </w:p>
        </w:tc>
      </w:tr>
      <w:tr w:rsidR="0078243D" w:rsidRPr="00063A9B" w14:paraId="5D9FCE9C" w14:textId="77777777" w:rsidTr="004670E9">
        <w:tc>
          <w:tcPr>
            <w:tcW w:w="6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3C0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C459E" w14:textId="77777777" w:rsidR="0078243D" w:rsidRPr="00063A9B" w:rsidRDefault="0078243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  <w:color w:val="FFFFFF"/>
              </w:rPr>
              <w:lastRenderedPageBreak/>
              <w:t>Follow-up</w:t>
            </w:r>
            <w:r w:rsidR="00EE50CC" w:rsidRPr="00063A9B">
              <w:rPr>
                <w:rFonts w:ascii="Arial" w:hAnsi="Arial" w:cs="Arial"/>
                <w:b/>
                <w:bCs/>
                <w:color w:val="FFFFFF"/>
              </w:rPr>
              <w:t xml:space="preserve"> actions: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3C0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AA5F" w14:textId="77777777" w:rsidR="0078243D" w:rsidRPr="00063A9B" w:rsidRDefault="0078243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  <w:color w:val="FFFFFF"/>
              </w:rPr>
              <w:t>Timeline:</w:t>
            </w:r>
          </w:p>
        </w:tc>
      </w:tr>
      <w:tr w:rsidR="00CC1A61" w:rsidRPr="00063A9B" w14:paraId="02A65834" w14:textId="77777777" w:rsidTr="00272C15">
        <w:trPr>
          <w:trHeight w:val="67"/>
        </w:trPr>
        <w:tc>
          <w:tcPr>
            <w:tcW w:w="6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50FB" w14:textId="7D6C817A" w:rsidR="00993AB8" w:rsidRPr="00063A9B" w:rsidRDefault="00993AB8">
            <w:pPr>
              <w:rPr>
                <w:rFonts w:ascii="Arial" w:hAnsi="Arial" w:cs="Arial"/>
                <w:szCs w:val="22"/>
              </w:rPr>
            </w:pPr>
            <w:r w:rsidRPr="00063A9B">
              <w:rPr>
                <w:rFonts w:ascii="Arial" w:hAnsi="Arial" w:cs="Arial"/>
                <w:szCs w:val="22"/>
              </w:rPr>
              <w:t xml:space="preserve">EURCA.1 </w:t>
            </w:r>
            <w:r w:rsidR="00390828" w:rsidRPr="00063A9B">
              <w:rPr>
                <w:rFonts w:ascii="Arial" w:hAnsi="Arial" w:cs="Arial"/>
                <w:szCs w:val="22"/>
              </w:rPr>
              <w:t xml:space="preserve">(with </w:t>
            </w:r>
            <w:r w:rsidR="007434F6">
              <w:rPr>
                <w:rFonts w:ascii="Arial" w:hAnsi="Arial" w:cs="Arial"/>
                <w:szCs w:val="22"/>
              </w:rPr>
              <w:t xml:space="preserve">EURCA.2 and </w:t>
            </w:r>
            <w:r w:rsidR="00390828" w:rsidRPr="00063A9B">
              <w:rPr>
                <w:rFonts w:ascii="Arial" w:hAnsi="Arial" w:cs="Arial"/>
                <w:szCs w:val="22"/>
              </w:rPr>
              <w:t xml:space="preserve">COM) </w:t>
            </w:r>
            <w:r w:rsidRPr="00063A9B">
              <w:rPr>
                <w:rFonts w:ascii="Arial" w:hAnsi="Arial" w:cs="Arial"/>
                <w:szCs w:val="22"/>
              </w:rPr>
              <w:sym w:font="Wingdings" w:char="F0E0"/>
            </w:r>
            <w:r w:rsidRPr="00063A9B">
              <w:rPr>
                <w:rFonts w:ascii="Arial" w:hAnsi="Arial" w:cs="Arial"/>
                <w:szCs w:val="22"/>
              </w:rPr>
              <w:t xml:space="preserve"> </w:t>
            </w:r>
          </w:p>
          <w:p w14:paraId="47186D1A" w14:textId="3FA02E46" w:rsidR="004B6B2E" w:rsidRPr="007434F6" w:rsidRDefault="00993AB8" w:rsidP="007434F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4B6B2E">
              <w:rPr>
                <w:rFonts w:ascii="Arial" w:hAnsi="Arial" w:cs="Arial"/>
              </w:rPr>
              <w:t>C</w:t>
            </w:r>
            <w:r w:rsidR="001D415A" w:rsidRPr="004B6B2E">
              <w:rPr>
                <w:rFonts w:ascii="Arial" w:hAnsi="Arial" w:cs="Arial"/>
              </w:rPr>
              <w:t xml:space="preserve">onvey main </w:t>
            </w:r>
            <w:r w:rsidR="00A17B09" w:rsidRPr="004B6B2E">
              <w:rPr>
                <w:rFonts w:ascii="Arial" w:hAnsi="Arial" w:cs="Arial"/>
              </w:rPr>
              <w:t>outcome</w:t>
            </w:r>
            <w:r w:rsidRPr="004B6B2E">
              <w:rPr>
                <w:rFonts w:ascii="Arial" w:hAnsi="Arial" w:cs="Arial"/>
              </w:rPr>
              <w:t>s</w:t>
            </w:r>
            <w:r w:rsidR="00A17B09" w:rsidRPr="004B6B2E">
              <w:rPr>
                <w:rFonts w:ascii="Arial" w:hAnsi="Arial" w:cs="Arial"/>
              </w:rPr>
              <w:t xml:space="preserve"> of the </w:t>
            </w:r>
            <w:r w:rsidRPr="004B6B2E">
              <w:rPr>
                <w:rFonts w:ascii="Arial" w:hAnsi="Arial" w:cs="Arial"/>
              </w:rPr>
              <w:t xml:space="preserve">FAC </w:t>
            </w:r>
            <w:r w:rsidR="001D415A" w:rsidRPr="004B6B2E">
              <w:rPr>
                <w:rFonts w:ascii="Arial" w:hAnsi="Arial" w:cs="Arial"/>
              </w:rPr>
              <w:t>to PEC, in view of EUCO</w:t>
            </w:r>
          </w:p>
          <w:p w14:paraId="1EF25259" w14:textId="0F581D20" w:rsidR="00C666AE" w:rsidRDefault="00993AB8" w:rsidP="00C2009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P</w:t>
            </w:r>
            <w:r w:rsidR="00A17B09" w:rsidRPr="00272C15">
              <w:rPr>
                <w:rFonts w:ascii="Arial" w:hAnsi="Arial" w:cs="Arial"/>
              </w:rPr>
              <w:t>repar</w:t>
            </w:r>
            <w:r w:rsidRPr="00272C15">
              <w:rPr>
                <w:rFonts w:ascii="Arial" w:hAnsi="Arial" w:cs="Arial"/>
              </w:rPr>
              <w:t xml:space="preserve">e </w:t>
            </w:r>
            <w:r w:rsidR="004E1F09" w:rsidRPr="00272C15">
              <w:rPr>
                <w:rFonts w:ascii="Arial" w:hAnsi="Arial" w:cs="Arial"/>
              </w:rPr>
              <w:t>annual Eastern Partnership Ministerial</w:t>
            </w:r>
            <w:r w:rsidRPr="00272C15">
              <w:rPr>
                <w:rFonts w:ascii="Arial" w:hAnsi="Arial" w:cs="Arial"/>
              </w:rPr>
              <w:t xml:space="preserve"> and </w:t>
            </w:r>
            <w:r w:rsidR="004E1F09" w:rsidRPr="00272C15">
              <w:rPr>
                <w:rFonts w:ascii="Arial" w:hAnsi="Arial" w:cs="Arial"/>
              </w:rPr>
              <w:t xml:space="preserve">Summit, notably: </w:t>
            </w:r>
            <w:r w:rsidRPr="00272C15">
              <w:rPr>
                <w:rFonts w:ascii="Arial" w:hAnsi="Arial" w:cs="Arial"/>
              </w:rPr>
              <w:t xml:space="preserve">(1) </w:t>
            </w:r>
            <w:r w:rsidR="007434F6">
              <w:rPr>
                <w:rFonts w:ascii="Arial" w:hAnsi="Arial" w:cs="Arial"/>
              </w:rPr>
              <w:t xml:space="preserve">negotiate Summit declaration with partner countries, (2) consider </w:t>
            </w:r>
            <w:r w:rsidR="004E1F09" w:rsidRPr="00272C15">
              <w:rPr>
                <w:rFonts w:ascii="Arial" w:hAnsi="Arial" w:cs="Arial"/>
              </w:rPr>
              <w:t>concrete options for enhanced sectoral cooperation and new ways of engagement with interested partners</w:t>
            </w:r>
            <w:r w:rsidRPr="00272C15">
              <w:rPr>
                <w:rFonts w:ascii="Arial" w:hAnsi="Arial" w:cs="Arial"/>
              </w:rPr>
              <w:t>, (</w:t>
            </w:r>
            <w:r w:rsidR="007434F6">
              <w:rPr>
                <w:rFonts w:ascii="Arial" w:hAnsi="Arial" w:cs="Arial"/>
              </w:rPr>
              <w:t>3</w:t>
            </w:r>
            <w:r w:rsidRPr="00272C15">
              <w:rPr>
                <w:rFonts w:ascii="Arial" w:hAnsi="Arial" w:cs="Arial"/>
              </w:rPr>
              <w:t xml:space="preserve">) </w:t>
            </w:r>
            <w:r w:rsidR="004E1F09" w:rsidRPr="00272C15">
              <w:rPr>
                <w:rFonts w:ascii="Arial" w:hAnsi="Arial" w:cs="Arial"/>
              </w:rPr>
              <w:t>continue exchanges and engagement with</w:t>
            </w:r>
            <w:r w:rsidR="007B0A26" w:rsidRPr="00272C15">
              <w:rPr>
                <w:rFonts w:ascii="Arial" w:hAnsi="Arial" w:cs="Arial"/>
              </w:rPr>
              <w:t xml:space="preserve"> the opposition and civil society in</w:t>
            </w:r>
            <w:r w:rsidR="00054469" w:rsidRPr="00272C15">
              <w:rPr>
                <w:rFonts w:ascii="Arial" w:hAnsi="Arial" w:cs="Arial"/>
              </w:rPr>
              <w:t xml:space="preserve"> Belarus</w:t>
            </w:r>
            <w:r w:rsidR="003D3724" w:rsidRPr="00272C15">
              <w:rPr>
                <w:rFonts w:ascii="Arial" w:hAnsi="Arial" w:cs="Arial"/>
              </w:rPr>
              <w:t xml:space="preserve">, </w:t>
            </w:r>
          </w:p>
          <w:p w14:paraId="20B90D76" w14:textId="77777777" w:rsidR="00C20096" w:rsidRDefault="00C20096" w:rsidP="00DD520D">
            <w:pPr>
              <w:rPr>
                <w:rFonts w:ascii="Arial" w:hAnsi="Arial" w:cs="Arial"/>
              </w:rPr>
            </w:pPr>
          </w:p>
          <w:p w14:paraId="5B8E302F" w14:textId="021CAA2C" w:rsidR="007434F6" w:rsidRPr="00C20096" w:rsidRDefault="007434F6" w:rsidP="00DD520D">
            <w:pPr>
              <w:rPr>
                <w:rFonts w:ascii="Arial" w:hAnsi="Arial" w:cs="Arial"/>
              </w:rPr>
            </w:pPr>
            <w:r w:rsidRPr="00C20096">
              <w:rPr>
                <w:rFonts w:ascii="Arial" w:hAnsi="Arial" w:cs="Arial"/>
              </w:rPr>
              <w:t>EURCA.2 (with COM)</w:t>
            </w:r>
            <w:r w:rsidRPr="00DD520D">
              <w:rPr>
                <w:rFonts w:ascii="Arial" w:hAnsi="Arial" w:cs="Arial"/>
              </w:rPr>
              <w:t xml:space="preserve"> </w:t>
            </w:r>
            <w:r w:rsidR="00885653" w:rsidRPr="00885653">
              <w:rPr>
                <w:rFonts w:ascii="Arial" w:hAnsi="Arial" w:cs="Arial"/>
              </w:rPr>
              <w:sym w:font="Wingdings" w:char="F0E0"/>
            </w:r>
            <w:r w:rsidR="00885653">
              <w:rPr>
                <w:rFonts w:ascii="Arial" w:hAnsi="Arial" w:cs="Arial"/>
              </w:rPr>
              <w:t xml:space="preserve"> </w:t>
            </w:r>
          </w:p>
          <w:p w14:paraId="61F8AAFD" w14:textId="3FCC5667" w:rsidR="007434F6" w:rsidRPr="00C20096" w:rsidRDefault="007434F6" w:rsidP="00C2009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4B6B2E">
              <w:rPr>
                <w:rFonts w:ascii="Arial" w:hAnsi="Arial" w:cs="Arial"/>
              </w:rPr>
              <w:t>Close engagement with Moldovan authorities and MS on the current gas crisis, including at the EU-Moldova Association Council.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BD0D" w14:textId="77777777" w:rsidR="004E1F09" w:rsidRPr="00063A9B" w:rsidRDefault="004E1F09">
            <w:pPr>
              <w:pStyle w:val="ListParagraph"/>
              <w:spacing w:after="120"/>
              <w:ind w:firstLine="0"/>
              <w:rPr>
                <w:rFonts w:ascii="Arial" w:hAnsi="Arial" w:cs="Arial"/>
                <w:bCs/>
                <w:szCs w:val="22"/>
              </w:rPr>
            </w:pPr>
          </w:p>
          <w:p w14:paraId="1EF75C83" w14:textId="1237FBA2" w:rsidR="00CC1A61" w:rsidRPr="00063A9B" w:rsidRDefault="004E1F09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Cs/>
                <w:szCs w:val="22"/>
              </w:rPr>
            </w:pPr>
            <w:r w:rsidRPr="00063A9B">
              <w:rPr>
                <w:rFonts w:ascii="Arial" w:hAnsi="Arial" w:cs="Arial"/>
                <w:bCs/>
                <w:szCs w:val="22"/>
              </w:rPr>
              <w:t xml:space="preserve">21-22 October </w:t>
            </w:r>
          </w:p>
          <w:p w14:paraId="1E2D3546" w14:textId="45A19E32" w:rsidR="00993AB8" w:rsidRPr="00063A9B" w:rsidRDefault="00C46D40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Cs/>
                <w:szCs w:val="22"/>
              </w:rPr>
            </w:pPr>
            <w:r w:rsidRPr="00063A9B">
              <w:rPr>
                <w:rFonts w:ascii="Arial" w:hAnsi="Arial" w:cs="Arial"/>
                <w:bCs/>
                <w:szCs w:val="22"/>
              </w:rPr>
              <w:t xml:space="preserve">Ongoing </w:t>
            </w:r>
          </w:p>
          <w:p w14:paraId="7C651511" w14:textId="21CBD414" w:rsidR="00993AB8" w:rsidRDefault="00993AB8" w:rsidP="00272C15">
            <w:pPr>
              <w:pStyle w:val="ListParagraph"/>
              <w:rPr>
                <w:rFonts w:ascii="Arial" w:hAnsi="Arial" w:cs="Arial"/>
                <w:bCs/>
                <w:szCs w:val="22"/>
              </w:rPr>
            </w:pPr>
          </w:p>
          <w:p w14:paraId="2393D34B" w14:textId="5734F1E8" w:rsidR="00885653" w:rsidRDefault="00885653" w:rsidP="00272C15">
            <w:pPr>
              <w:pStyle w:val="ListParagraph"/>
              <w:rPr>
                <w:rFonts w:ascii="Arial" w:hAnsi="Arial" w:cs="Arial"/>
                <w:bCs/>
                <w:szCs w:val="22"/>
              </w:rPr>
            </w:pPr>
          </w:p>
          <w:p w14:paraId="25314619" w14:textId="7F6D2F86" w:rsidR="00885653" w:rsidRDefault="00885653" w:rsidP="00272C15">
            <w:pPr>
              <w:pStyle w:val="ListParagraph"/>
              <w:rPr>
                <w:rFonts w:ascii="Arial" w:hAnsi="Arial" w:cs="Arial"/>
                <w:bCs/>
                <w:szCs w:val="22"/>
              </w:rPr>
            </w:pPr>
          </w:p>
          <w:p w14:paraId="1AC52CAE" w14:textId="4D500554" w:rsidR="00885653" w:rsidRDefault="00885653" w:rsidP="00272C15">
            <w:pPr>
              <w:pStyle w:val="ListParagraph"/>
              <w:rPr>
                <w:rFonts w:ascii="Arial" w:hAnsi="Arial" w:cs="Arial"/>
                <w:bCs/>
                <w:szCs w:val="22"/>
              </w:rPr>
            </w:pPr>
          </w:p>
          <w:p w14:paraId="11E94A80" w14:textId="77777777" w:rsidR="00885653" w:rsidRPr="00063A9B" w:rsidRDefault="00885653" w:rsidP="00272C15">
            <w:pPr>
              <w:pStyle w:val="ListParagraph"/>
              <w:rPr>
                <w:rFonts w:ascii="Arial" w:hAnsi="Arial" w:cs="Arial"/>
                <w:bCs/>
                <w:szCs w:val="22"/>
              </w:rPr>
            </w:pPr>
          </w:p>
          <w:p w14:paraId="14231A8E" w14:textId="0ED90F6C" w:rsidR="003D3724" w:rsidRDefault="003D3724" w:rsidP="00272C15">
            <w:pPr>
              <w:pStyle w:val="ListParagraph"/>
              <w:rPr>
                <w:rFonts w:ascii="Arial" w:hAnsi="Arial" w:cs="Arial"/>
                <w:bCs/>
                <w:szCs w:val="22"/>
              </w:rPr>
            </w:pPr>
          </w:p>
          <w:p w14:paraId="38315E67" w14:textId="77777777" w:rsidR="00C20096" w:rsidRPr="00272C15" w:rsidRDefault="00C20096" w:rsidP="00272C15">
            <w:pPr>
              <w:pStyle w:val="ListParagraph"/>
              <w:rPr>
                <w:rFonts w:ascii="Arial" w:hAnsi="Arial" w:cs="Arial"/>
                <w:bCs/>
                <w:szCs w:val="22"/>
              </w:rPr>
            </w:pPr>
          </w:p>
          <w:p w14:paraId="4043C341" w14:textId="74FE0DD7" w:rsidR="00CC1A61" w:rsidRPr="00063A9B" w:rsidRDefault="00993AB8" w:rsidP="00272C1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Cs/>
                <w:szCs w:val="22"/>
              </w:rPr>
            </w:pPr>
            <w:r w:rsidRPr="00063A9B">
              <w:rPr>
                <w:rFonts w:ascii="Arial" w:hAnsi="Arial" w:cs="Arial"/>
                <w:bCs/>
                <w:szCs w:val="22"/>
              </w:rPr>
              <w:t xml:space="preserve">Ongoing </w:t>
            </w:r>
          </w:p>
        </w:tc>
      </w:tr>
    </w:tbl>
    <w:p w14:paraId="6934D45D" w14:textId="4DA25AC8" w:rsidR="00727EDC" w:rsidRPr="00063A9B" w:rsidRDefault="00727EDC">
      <w:pPr>
        <w:spacing w:after="120"/>
        <w:ind w:left="0" w:firstLine="0"/>
        <w:rPr>
          <w:rFonts w:ascii="Arial" w:hAnsi="Arial" w:cs="Arial"/>
          <w:b/>
          <w:szCs w:val="22"/>
        </w:rPr>
      </w:pPr>
    </w:p>
    <w:p w14:paraId="32F9B675" w14:textId="5B015F7F" w:rsidR="0078243D" w:rsidRPr="00063A9B" w:rsidRDefault="00500327" w:rsidP="007434F6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b/>
          <w:szCs w:val="22"/>
        </w:rPr>
      </w:pPr>
      <w:r w:rsidRPr="00063A9B">
        <w:rPr>
          <w:rFonts w:ascii="Arial" w:hAnsi="Arial" w:cs="Arial"/>
          <w:b/>
          <w:szCs w:val="22"/>
        </w:rPr>
        <w:t>Ethiopia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391"/>
      </w:tblGrid>
      <w:tr w:rsidR="008B4DBD" w:rsidRPr="00063A9B" w14:paraId="3CD1E83F" w14:textId="77777777" w:rsidTr="00272C15">
        <w:trPr>
          <w:trHeight w:val="284"/>
        </w:trPr>
        <w:tc>
          <w:tcPr>
            <w:tcW w:w="8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3C0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1BBC" w14:textId="77777777" w:rsidR="008B4DBD" w:rsidRPr="00063A9B" w:rsidRDefault="008B4DB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  <w:color w:val="FFFFFF"/>
              </w:rPr>
              <w:t>Outcome:</w:t>
            </w:r>
          </w:p>
        </w:tc>
      </w:tr>
      <w:tr w:rsidR="008B4DBD" w:rsidRPr="00063A9B" w14:paraId="4516DB64" w14:textId="77777777" w:rsidTr="00272C15">
        <w:trPr>
          <w:trHeight w:val="860"/>
        </w:trPr>
        <w:tc>
          <w:tcPr>
            <w:tcW w:w="8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8D5B3" w14:textId="440DAB8B" w:rsidR="00212616" w:rsidRPr="00272C15" w:rsidRDefault="0021261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Cs w:val="22"/>
              </w:rPr>
            </w:pPr>
            <w:r w:rsidRPr="00272C15">
              <w:rPr>
                <w:rFonts w:ascii="Arial" w:hAnsi="Arial" w:cs="Arial"/>
                <w:szCs w:val="22"/>
              </w:rPr>
              <w:t>I</w:t>
            </w:r>
            <w:r w:rsidR="007E54AA" w:rsidRPr="00272C15">
              <w:rPr>
                <w:rFonts w:ascii="Arial" w:hAnsi="Arial" w:cs="Arial"/>
                <w:szCs w:val="22"/>
              </w:rPr>
              <w:t xml:space="preserve">ncrease pressure </w:t>
            </w:r>
            <w:r w:rsidRPr="00063A9B">
              <w:rPr>
                <w:rFonts w:ascii="Arial" w:hAnsi="Arial" w:cs="Arial"/>
                <w:szCs w:val="22"/>
              </w:rPr>
              <w:t xml:space="preserve">on </w:t>
            </w:r>
            <w:r w:rsidR="00CA2775" w:rsidRPr="00272C15">
              <w:rPr>
                <w:rFonts w:ascii="Arial" w:hAnsi="Arial" w:cs="Arial"/>
                <w:szCs w:val="22"/>
              </w:rPr>
              <w:t>humanitarian access, ceasefire, accountability for human rights violations, withdrawal of foreign troops, while keeping political engagement with the government.</w:t>
            </w:r>
            <w:r w:rsidR="007E54AA" w:rsidRPr="00272C15">
              <w:rPr>
                <w:rFonts w:ascii="Arial" w:hAnsi="Arial" w:cs="Arial"/>
                <w:szCs w:val="22"/>
              </w:rPr>
              <w:t xml:space="preserve"> </w:t>
            </w:r>
          </w:p>
          <w:p w14:paraId="26229D95" w14:textId="118029C7" w:rsidR="008B4DBD" w:rsidRPr="00272C15" w:rsidRDefault="0021261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Cs w:val="22"/>
              </w:rPr>
            </w:pPr>
            <w:r w:rsidRPr="00063A9B">
              <w:rPr>
                <w:rFonts w:ascii="Arial" w:hAnsi="Arial" w:cs="Arial"/>
                <w:szCs w:val="22"/>
              </w:rPr>
              <w:t>Ms welcomed the u</w:t>
            </w:r>
            <w:r w:rsidRPr="00272C15">
              <w:rPr>
                <w:rFonts w:ascii="Arial" w:hAnsi="Arial" w:cs="Arial"/>
                <w:szCs w:val="22"/>
              </w:rPr>
              <w:t>pcoming</w:t>
            </w:r>
            <w:r w:rsidR="007E54AA" w:rsidRPr="00272C15">
              <w:rPr>
                <w:rFonts w:ascii="Arial" w:hAnsi="Arial" w:cs="Arial"/>
                <w:szCs w:val="22"/>
              </w:rPr>
              <w:t xml:space="preserve"> joint visit by Cssr Urpilainen and EUSR Weber. </w:t>
            </w:r>
            <w:r w:rsidR="00CA2775" w:rsidRPr="00272C15">
              <w:rPr>
                <w:rFonts w:ascii="Arial" w:hAnsi="Arial" w:cs="Arial"/>
                <w:szCs w:val="22"/>
              </w:rPr>
              <w:t xml:space="preserve"> </w:t>
            </w:r>
          </w:p>
          <w:p w14:paraId="6A55BC5F" w14:textId="2833C7D4" w:rsidR="00CA2775" w:rsidRPr="00272C15" w:rsidRDefault="0021261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Cs w:val="22"/>
              </w:rPr>
            </w:pPr>
            <w:r w:rsidRPr="00272C15">
              <w:rPr>
                <w:rFonts w:ascii="Arial" w:hAnsi="Arial" w:cs="Arial"/>
                <w:szCs w:val="22"/>
              </w:rPr>
              <w:t>I</w:t>
            </w:r>
            <w:r w:rsidR="00CA2775" w:rsidRPr="00272C15">
              <w:rPr>
                <w:rFonts w:ascii="Arial" w:hAnsi="Arial" w:cs="Arial"/>
                <w:szCs w:val="22"/>
              </w:rPr>
              <w:t>mplement a stronger collective political and financial pressure</w:t>
            </w:r>
            <w:r w:rsidRPr="00272C15">
              <w:rPr>
                <w:rFonts w:ascii="Arial" w:hAnsi="Arial" w:cs="Arial"/>
                <w:szCs w:val="22"/>
              </w:rPr>
              <w:t xml:space="preserve">, </w:t>
            </w:r>
            <w:r w:rsidR="00CA2775" w:rsidRPr="00272C15">
              <w:rPr>
                <w:rFonts w:ascii="Arial" w:hAnsi="Arial" w:cs="Arial"/>
                <w:szCs w:val="22"/>
              </w:rPr>
              <w:t>in close coordination with Bretton Woods institutions</w:t>
            </w:r>
            <w:r w:rsidRPr="00272C15">
              <w:rPr>
                <w:rFonts w:ascii="Arial" w:hAnsi="Arial" w:cs="Arial"/>
                <w:szCs w:val="22"/>
              </w:rPr>
              <w:t xml:space="preserve">, </w:t>
            </w:r>
            <w:r w:rsidR="006C14F1" w:rsidRPr="00272C15">
              <w:rPr>
                <w:rFonts w:ascii="Arial" w:hAnsi="Arial" w:cs="Arial"/>
                <w:szCs w:val="22"/>
              </w:rPr>
              <w:t>while “do</w:t>
            </w:r>
            <w:r w:rsidRPr="00272C15">
              <w:rPr>
                <w:rFonts w:ascii="Arial" w:hAnsi="Arial" w:cs="Arial"/>
                <w:szCs w:val="22"/>
              </w:rPr>
              <w:t>ing</w:t>
            </w:r>
            <w:r w:rsidR="006C14F1" w:rsidRPr="00272C15">
              <w:rPr>
                <w:rFonts w:ascii="Arial" w:hAnsi="Arial" w:cs="Arial"/>
                <w:szCs w:val="22"/>
              </w:rPr>
              <w:t xml:space="preserve"> no harm”</w:t>
            </w:r>
          </w:p>
          <w:p w14:paraId="4BD7F18D" w14:textId="76FD7814" w:rsidR="007E54AA" w:rsidRPr="00272C15" w:rsidRDefault="00A9741E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Start considering response to the </w:t>
            </w:r>
            <w:r w:rsidR="00EE57FE">
              <w:rPr>
                <w:rFonts w:ascii="Arial" w:hAnsi="Arial" w:cs="Arial"/>
                <w:szCs w:val="22"/>
              </w:rPr>
              <w:t xml:space="preserve">OHCHR/EHRC </w:t>
            </w:r>
            <w:r>
              <w:rPr>
                <w:rFonts w:ascii="Arial" w:hAnsi="Arial" w:cs="Arial"/>
                <w:szCs w:val="22"/>
              </w:rPr>
              <w:t>report</w:t>
            </w:r>
            <w:r w:rsidR="00EE57FE">
              <w:rPr>
                <w:rFonts w:ascii="Arial" w:hAnsi="Arial" w:cs="Arial"/>
                <w:szCs w:val="22"/>
              </w:rPr>
              <w:t>,</w:t>
            </w:r>
            <w:r>
              <w:rPr>
                <w:rFonts w:ascii="Arial" w:hAnsi="Arial" w:cs="Arial"/>
                <w:szCs w:val="22"/>
              </w:rPr>
              <w:t xml:space="preserve"> that will be issued on 1 Nov</w:t>
            </w:r>
            <w:r w:rsidR="00EE57FE">
              <w:rPr>
                <w:rFonts w:ascii="Arial" w:hAnsi="Arial" w:cs="Arial"/>
                <w:szCs w:val="22"/>
              </w:rPr>
              <w:t>ember</w:t>
            </w:r>
            <w:r>
              <w:rPr>
                <w:rFonts w:ascii="Arial" w:hAnsi="Arial" w:cs="Arial"/>
                <w:szCs w:val="22"/>
              </w:rPr>
              <w:t xml:space="preserve"> on human rights violations</w:t>
            </w:r>
            <w:r w:rsidR="00EE57FE">
              <w:rPr>
                <w:rFonts w:ascii="Arial" w:hAnsi="Arial" w:cs="Arial"/>
                <w:szCs w:val="22"/>
              </w:rPr>
              <w:t>,</w:t>
            </w:r>
            <w:r w:rsidR="009F128B">
              <w:rPr>
                <w:rFonts w:ascii="Arial" w:hAnsi="Arial" w:cs="Arial"/>
                <w:szCs w:val="22"/>
              </w:rPr>
              <w:t xml:space="preserve"> including </w:t>
            </w:r>
            <w:r w:rsidR="008F24E0">
              <w:rPr>
                <w:rFonts w:ascii="Arial" w:hAnsi="Arial" w:cs="Arial"/>
                <w:szCs w:val="22"/>
              </w:rPr>
              <w:t xml:space="preserve">restrictive measures. </w:t>
            </w:r>
          </w:p>
          <w:p w14:paraId="75BBEA42" w14:textId="1DBF1077" w:rsidR="007E54AA" w:rsidRPr="00063A9B" w:rsidRDefault="00212616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Cs w:val="22"/>
              </w:rPr>
            </w:pPr>
            <w:r w:rsidRPr="00272C15">
              <w:rPr>
                <w:rFonts w:ascii="Arial" w:hAnsi="Arial" w:cs="Arial"/>
                <w:szCs w:val="22"/>
              </w:rPr>
              <w:t xml:space="preserve">Continue </w:t>
            </w:r>
            <w:r w:rsidR="00CA2775" w:rsidRPr="00272C15">
              <w:rPr>
                <w:rFonts w:ascii="Arial" w:hAnsi="Arial" w:cs="Arial"/>
                <w:szCs w:val="22"/>
              </w:rPr>
              <w:t>principled humanitarian action</w:t>
            </w:r>
            <w:r w:rsidRPr="00272C15">
              <w:rPr>
                <w:rFonts w:ascii="Arial" w:hAnsi="Arial" w:cs="Arial"/>
                <w:szCs w:val="22"/>
              </w:rPr>
              <w:t xml:space="preserve">; </w:t>
            </w:r>
            <w:r w:rsidR="00CA2775" w:rsidRPr="00272C15">
              <w:rPr>
                <w:rFonts w:ascii="Arial" w:hAnsi="Arial" w:cs="Arial"/>
                <w:szCs w:val="22"/>
              </w:rPr>
              <w:t>support for the UN and Mediation carried out by AU Special Envoy Obasanjo</w:t>
            </w:r>
          </w:p>
        </w:tc>
      </w:tr>
      <w:tr w:rsidR="008B4DBD" w:rsidRPr="00063A9B" w14:paraId="06B6F732" w14:textId="77777777" w:rsidTr="00272C15">
        <w:trPr>
          <w:trHeight w:val="284"/>
        </w:trPr>
        <w:tc>
          <w:tcPr>
            <w:tcW w:w="6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3C0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5715" w14:textId="77777777" w:rsidR="008B4DBD" w:rsidRPr="00272C15" w:rsidRDefault="008B4DB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  <w:color w:val="FFFFFF"/>
              </w:rPr>
              <w:t>Follow-up actions: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3C0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8C9C" w14:textId="77777777" w:rsidR="008B4DBD" w:rsidRPr="00063A9B" w:rsidRDefault="008B4DB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  <w:color w:val="FFFFFF"/>
              </w:rPr>
              <w:t>Timeline:</w:t>
            </w:r>
          </w:p>
        </w:tc>
      </w:tr>
      <w:tr w:rsidR="008B4DBD" w:rsidRPr="00063A9B" w14:paraId="2AE5B93A" w14:textId="77777777" w:rsidTr="00272C15">
        <w:trPr>
          <w:trHeight w:val="2379"/>
        </w:trPr>
        <w:tc>
          <w:tcPr>
            <w:tcW w:w="6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C783" w14:textId="5D1C0997" w:rsidR="00713728" w:rsidRPr="00063A9B" w:rsidRDefault="00713728">
            <w:pPr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AFRICA.5 (with COM</w:t>
            </w:r>
            <w:r w:rsidR="00FE1136">
              <w:rPr>
                <w:rFonts w:ascii="Arial" w:hAnsi="Arial" w:cs="Arial"/>
              </w:rPr>
              <w:t xml:space="preserve"> and EUSR</w:t>
            </w:r>
            <w:r w:rsidRPr="00063A9B">
              <w:rPr>
                <w:rFonts w:ascii="Arial" w:hAnsi="Arial" w:cs="Arial"/>
              </w:rPr>
              <w:t xml:space="preserve">) </w:t>
            </w:r>
            <w:r w:rsidRPr="00063A9B">
              <w:rPr>
                <w:rFonts w:ascii="Arial" w:hAnsi="Arial" w:cs="Arial"/>
              </w:rPr>
              <w:sym w:font="Wingdings" w:char="F0E0"/>
            </w:r>
          </w:p>
          <w:p w14:paraId="6743923D" w14:textId="45E76A9D" w:rsidR="00FD02DB" w:rsidRPr="00272C15" w:rsidRDefault="00CC6702">
            <w:pPr>
              <w:pStyle w:val="ListParagraph"/>
              <w:numPr>
                <w:ilvl w:val="0"/>
                <w:numId w:val="11"/>
              </w:numPr>
              <w:ind w:left="595" w:hanging="142"/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M</w:t>
            </w:r>
            <w:r w:rsidR="00FD02DB" w:rsidRPr="00272C15">
              <w:rPr>
                <w:rFonts w:ascii="Arial" w:hAnsi="Arial" w:cs="Arial"/>
              </w:rPr>
              <w:t xml:space="preserve">aintain dialogue with Ethiopian authorities and other actors. </w:t>
            </w:r>
            <w:r w:rsidR="00D4666D">
              <w:rPr>
                <w:rFonts w:ascii="Arial" w:hAnsi="Arial" w:cs="Arial"/>
              </w:rPr>
              <w:t>Visit by CSSR Urpilainen and EUSR to Addis</w:t>
            </w:r>
          </w:p>
          <w:p w14:paraId="7C83FA00" w14:textId="59F1EA84" w:rsidR="00FD02DB" w:rsidRPr="00272C15" w:rsidRDefault="00677404" w:rsidP="00272C15">
            <w:pPr>
              <w:pStyle w:val="ListParagraph"/>
              <w:numPr>
                <w:ilvl w:val="0"/>
                <w:numId w:val="11"/>
              </w:numPr>
              <w:ind w:left="595" w:hanging="142"/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P</w:t>
            </w:r>
            <w:r w:rsidR="00FD02DB" w:rsidRPr="00272C15">
              <w:rPr>
                <w:rFonts w:ascii="Arial" w:hAnsi="Arial" w:cs="Arial"/>
              </w:rPr>
              <w:t xml:space="preserve">repare options on how to implement a stronger collective political and financial pressure. </w:t>
            </w:r>
          </w:p>
          <w:p w14:paraId="0C4A7C9E" w14:textId="602D9EA8" w:rsidR="00FD02DB" w:rsidRPr="00272C15" w:rsidRDefault="00677404">
            <w:pPr>
              <w:pStyle w:val="ListParagraph"/>
              <w:numPr>
                <w:ilvl w:val="0"/>
                <w:numId w:val="11"/>
              </w:numPr>
              <w:ind w:left="595" w:hanging="142"/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Continue</w:t>
            </w:r>
            <w:r w:rsidR="00FD02DB" w:rsidRPr="00272C15">
              <w:rPr>
                <w:rFonts w:ascii="Arial" w:hAnsi="Arial" w:cs="Arial"/>
              </w:rPr>
              <w:t xml:space="preserve"> work </w:t>
            </w:r>
            <w:r w:rsidRPr="00272C15">
              <w:rPr>
                <w:rFonts w:ascii="Arial" w:hAnsi="Arial" w:cs="Arial"/>
              </w:rPr>
              <w:t xml:space="preserve">towards </w:t>
            </w:r>
            <w:r w:rsidR="00FD02DB" w:rsidRPr="00272C15">
              <w:rPr>
                <w:rFonts w:ascii="Arial" w:hAnsi="Arial" w:cs="Arial"/>
              </w:rPr>
              <w:t xml:space="preserve">increasing humanitarian access and respect of international humanitarian law. Explore options to invite other partners to join the humanitarian air bridge.   </w:t>
            </w:r>
          </w:p>
          <w:p w14:paraId="2807F830" w14:textId="55212416" w:rsidR="00B15F8A" w:rsidRPr="00272C15" w:rsidRDefault="00D4666D">
            <w:pPr>
              <w:pStyle w:val="ListParagraph"/>
              <w:numPr>
                <w:ilvl w:val="0"/>
                <w:numId w:val="11"/>
              </w:numPr>
              <w:ind w:left="595" w:hanging="142"/>
              <w:rPr>
                <w:rFonts w:ascii="Arial" w:hAnsi="Arial" w:cs="Arial"/>
              </w:rPr>
            </w:pPr>
            <w:r w:rsidRPr="00B15F8A">
              <w:rPr>
                <w:rFonts w:ascii="Arial" w:hAnsi="Arial" w:cs="Arial"/>
              </w:rPr>
              <w:t xml:space="preserve">Start internal work </w:t>
            </w:r>
            <w:r w:rsidR="00DC6A5E" w:rsidRPr="00272C15">
              <w:rPr>
                <w:rFonts w:ascii="Arial" w:hAnsi="Arial" w:cs="Arial"/>
              </w:rPr>
              <w:t xml:space="preserve">on </w:t>
            </w:r>
            <w:r w:rsidRPr="00B15F8A">
              <w:rPr>
                <w:rFonts w:ascii="Arial" w:hAnsi="Arial" w:cs="Arial"/>
              </w:rPr>
              <w:t xml:space="preserve">possible </w:t>
            </w:r>
            <w:r w:rsidR="00DC6A5E" w:rsidRPr="00272C15">
              <w:rPr>
                <w:rFonts w:ascii="Arial" w:hAnsi="Arial" w:cs="Arial"/>
              </w:rPr>
              <w:t xml:space="preserve">restrictive measures, possibly </w:t>
            </w:r>
            <w:r w:rsidR="00D500E6" w:rsidRPr="00272C15">
              <w:rPr>
                <w:rFonts w:ascii="Arial" w:hAnsi="Arial" w:cs="Arial"/>
              </w:rPr>
              <w:t>under the EU Global</w:t>
            </w:r>
            <w:r w:rsidR="00DC6A5E" w:rsidRPr="00272C15">
              <w:rPr>
                <w:rFonts w:ascii="Arial" w:hAnsi="Arial" w:cs="Arial"/>
              </w:rPr>
              <w:t xml:space="preserve"> Human Rights Sanctions Regime, after </w:t>
            </w:r>
            <w:r w:rsidR="00DC6A5E" w:rsidRPr="00272C15">
              <w:rPr>
                <w:rFonts w:ascii="Arial" w:hAnsi="Arial" w:cs="Arial"/>
              </w:rPr>
              <w:lastRenderedPageBreak/>
              <w:t xml:space="preserve">publication of UNHCR/EHRC report. </w:t>
            </w:r>
            <w:r w:rsidR="00D500E6" w:rsidRPr="00272C15">
              <w:rPr>
                <w:rFonts w:ascii="Arial" w:hAnsi="Arial" w:cs="Arial"/>
              </w:rPr>
              <w:t xml:space="preserve"> </w:t>
            </w:r>
            <w:r w:rsidRPr="00B15F8A">
              <w:rPr>
                <w:rFonts w:ascii="Arial" w:hAnsi="Arial" w:cs="Arial"/>
              </w:rPr>
              <w:t xml:space="preserve">Stand ready to react publicly after its publication. </w:t>
            </w:r>
          </w:p>
          <w:p w14:paraId="55BF83C3" w14:textId="3E8ED3B9" w:rsidR="00D500E6" w:rsidRPr="00063A9B" w:rsidRDefault="00D4666D" w:rsidP="00272C15">
            <w:pPr>
              <w:pStyle w:val="ListParagraph"/>
              <w:numPr>
                <w:ilvl w:val="0"/>
                <w:numId w:val="11"/>
              </w:numPr>
              <w:ind w:left="595" w:hanging="142"/>
              <w:rPr>
                <w:rFonts w:ascii="Arial" w:hAnsi="Arial" w:cs="Arial"/>
              </w:rPr>
            </w:pPr>
            <w:r w:rsidRPr="00B15F8A">
              <w:rPr>
                <w:rFonts w:ascii="Arial" w:hAnsi="Arial" w:cs="Arial"/>
              </w:rPr>
              <w:t>Support mediation by</w:t>
            </w:r>
            <w:r w:rsidR="00AC0721" w:rsidRPr="00272C15">
              <w:rPr>
                <w:rFonts w:ascii="Arial" w:hAnsi="Arial" w:cs="Arial"/>
              </w:rPr>
              <w:t xml:space="preserve"> AU Special Envoy Obasanjo.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7C0A" w14:textId="77777777" w:rsidR="00677404" w:rsidRPr="00063A9B" w:rsidRDefault="00677404" w:rsidP="00272C15">
            <w:pPr>
              <w:pStyle w:val="ListParagraph"/>
              <w:spacing w:after="120"/>
              <w:ind w:left="570" w:firstLine="0"/>
              <w:rPr>
                <w:rFonts w:ascii="Arial" w:hAnsi="Arial" w:cs="Arial"/>
                <w:bCs/>
              </w:rPr>
            </w:pPr>
          </w:p>
          <w:p w14:paraId="30593CB2" w14:textId="13D9E416" w:rsidR="00680158" w:rsidRDefault="00FD02DB" w:rsidP="00272C15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Arial" w:hAnsi="Arial" w:cs="Arial"/>
                <w:bCs/>
              </w:rPr>
            </w:pPr>
            <w:r w:rsidRPr="00063A9B">
              <w:rPr>
                <w:rFonts w:ascii="Arial" w:hAnsi="Arial" w:cs="Arial"/>
                <w:bCs/>
              </w:rPr>
              <w:t>Ongoing</w:t>
            </w:r>
          </w:p>
          <w:p w14:paraId="290FDE7C" w14:textId="77777777" w:rsidR="00B15F8A" w:rsidRDefault="00B15F8A" w:rsidP="00272C15">
            <w:pPr>
              <w:pStyle w:val="ListParagraph"/>
              <w:spacing w:after="120"/>
              <w:ind w:firstLine="0"/>
              <w:rPr>
                <w:rFonts w:ascii="Arial" w:hAnsi="Arial" w:cs="Arial"/>
                <w:bCs/>
              </w:rPr>
            </w:pPr>
          </w:p>
          <w:p w14:paraId="55E113DE" w14:textId="5632B1E4" w:rsidR="00FD02DB" w:rsidRPr="00063A9B" w:rsidRDefault="00FD02DB" w:rsidP="00272C15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Arial" w:hAnsi="Arial" w:cs="Arial"/>
                <w:bCs/>
              </w:rPr>
            </w:pPr>
            <w:r w:rsidRPr="00063A9B">
              <w:rPr>
                <w:rFonts w:ascii="Arial" w:hAnsi="Arial" w:cs="Arial"/>
                <w:bCs/>
              </w:rPr>
              <w:t xml:space="preserve">Immediate </w:t>
            </w:r>
          </w:p>
          <w:p w14:paraId="71DF6239" w14:textId="77777777" w:rsidR="00677404" w:rsidRPr="00063A9B" w:rsidRDefault="00677404" w:rsidP="00272C15">
            <w:pPr>
              <w:pStyle w:val="ListParagraph"/>
              <w:spacing w:after="120"/>
              <w:ind w:firstLine="0"/>
              <w:rPr>
                <w:rFonts w:ascii="Arial" w:hAnsi="Arial" w:cs="Arial"/>
                <w:bCs/>
              </w:rPr>
            </w:pPr>
          </w:p>
          <w:p w14:paraId="16E045F0" w14:textId="78F14286" w:rsidR="00172449" w:rsidRPr="00063A9B" w:rsidRDefault="00DC6A5E" w:rsidP="00272C15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Arial" w:hAnsi="Arial" w:cs="Arial"/>
                <w:bCs/>
              </w:rPr>
            </w:pPr>
            <w:r w:rsidRPr="00063A9B">
              <w:rPr>
                <w:rFonts w:ascii="Arial" w:hAnsi="Arial" w:cs="Arial"/>
                <w:bCs/>
              </w:rPr>
              <w:t xml:space="preserve">Ongoing </w:t>
            </w:r>
          </w:p>
          <w:p w14:paraId="5A91F435" w14:textId="251E0FE7" w:rsidR="00677404" w:rsidRDefault="00677404" w:rsidP="00272C15">
            <w:pPr>
              <w:pStyle w:val="ListParagraph"/>
              <w:spacing w:after="120"/>
              <w:ind w:firstLine="0"/>
              <w:rPr>
                <w:rFonts w:ascii="Arial" w:hAnsi="Arial" w:cs="Arial"/>
                <w:bCs/>
              </w:rPr>
            </w:pPr>
          </w:p>
          <w:p w14:paraId="0D54D328" w14:textId="77777777" w:rsidR="00B15F8A" w:rsidRPr="00272C15" w:rsidRDefault="00B15F8A" w:rsidP="00272C15">
            <w:pPr>
              <w:pStyle w:val="ListParagraph"/>
              <w:spacing w:after="120"/>
              <w:ind w:firstLine="0"/>
              <w:rPr>
                <w:rFonts w:ascii="Arial" w:hAnsi="Arial" w:cs="Arial"/>
                <w:bCs/>
              </w:rPr>
            </w:pPr>
          </w:p>
          <w:p w14:paraId="2E243216" w14:textId="3D611345" w:rsidR="00172449" w:rsidRDefault="00DC6A5E" w:rsidP="00272C15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Arial" w:hAnsi="Arial" w:cs="Arial"/>
                <w:bCs/>
              </w:rPr>
            </w:pPr>
            <w:r w:rsidRPr="00063A9B">
              <w:rPr>
                <w:rFonts w:ascii="Arial" w:hAnsi="Arial" w:cs="Arial"/>
                <w:bCs/>
              </w:rPr>
              <w:t xml:space="preserve">November </w:t>
            </w:r>
          </w:p>
          <w:p w14:paraId="502D1AD4" w14:textId="2DABB609" w:rsidR="00B15F8A" w:rsidRDefault="00B15F8A" w:rsidP="00272C15">
            <w:pPr>
              <w:pStyle w:val="ListParagraph"/>
              <w:spacing w:after="120"/>
              <w:ind w:firstLine="0"/>
              <w:rPr>
                <w:rFonts w:ascii="Arial" w:hAnsi="Arial" w:cs="Arial"/>
                <w:bCs/>
              </w:rPr>
            </w:pPr>
          </w:p>
          <w:p w14:paraId="2F7343D9" w14:textId="77777777" w:rsidR="00B15F8A" w:rsidRDefault="00B15F8A" w:rsidP="00272C15">
            <w:pPr>
              <w:pStyle w:val="ListParagraph"/>
              <w:spacing w:after="120"/>
              <w:ind w:firstLine="0"/>
              <w:rPr>
                <w:rFonts w:ascii="Arial" w:hAnsi="Arial" w:cs="Arial"/>
                <w:bCs/>
              </w:rPr>
            </w:pPr>
          </w:p>
          <w:p w14:paraId="33ADBAD8" w14:textId="4F1BAECE" w:rsidR="00DC6A5E" w:rsidRPr="00461F54" w:rsidRDefault="00461F54" w:rsidP="00461F54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Ongoing</w:t>
            </w:r>
          </w:p>
        </w:tc>
      </w:tr>
      <w:tr w:rsidR="008B4DBD" w:rsidRPr="00063A9B" w14:paraId="35DD78EA" w14:textId="77777777" w:rsidTr="00461F54">
        <w:trPr>
          <w:trHeight w:val="74"/>
        </w:trPr>
        <w:tc>
          <w:tcPr>
            <w:tcW w:w="6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A7DB" w14:textId="77777777" w:rsidR="008B4DBD" w:rsidRPr="00063A9B" w:rsidRDefault="008B4DBD">
            <w:pPr>
              <w:ind w:left="0" w:firstLine="0"/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68D4" w14:textId="77777777" w:rsidR="008B4DBD" w:rsidRPr="00063A9B" w:rsidRDefault="008B4DBD">
            <w:pPr>
              <w:ind w:left="0" w:firstLine="0"/>
            </w:pPr>
          </w:p>
        </w:tc>
      </w:tr>
    </w:tbl>
    <w:p w14:paraId="704D1C0C" w14:textId="53868B26" w:rsidR="00CE745F" w:rsidRPr="00063A9B" w:rsidRDefault="00CE745F">
      <w:pPr>
        <w:pStyle w:val="ListParagraph"/>
        <w:spacing w:after="120"/>
        <w:ind w:firstLine="0"/>
        <w:rPr>
          <w:rFonts w:ascii="Arial" w:hAnsi="Arial" w:cs="Arial"/>
          <w:b/>
          <w:szCs w:val="22"/>
        </w:rPr>
      </w:pPr>
    </w:p>
    <w:p w14:paraId="0B97177A" w14:textId="7296690C" w:rsidR="008B4DBD" w:rsidRPr="00063A9B" w:rsidRDefault="008B4DBD" w:rsidP="007434F6">
      <w:pPr>
        <w:pStyle w:val="ListParagraph"/>
        <w:numPr>
          <w:ilvl w:val="0"/>
          <w:numId w:val="38"/>
        </w:numPr>
        <w:spacing w:after="120"/>
        <w:rPr>
          <w:rFonts w:ascii="Arial" w:hAnsi="Arial" w:cs="Arial"/>
          <w:b/>
          <w:szCs w:val="22"/>
        </w:rPr>
      </w:pPr>
      <w:r w:rsidRPr="00063A9B">
        <w:rPr>
          <w:rFonts w:ascii="Arial" w:hAnsi="Arial" w:cs="Arial"/>
          <w:b/>
          <w:szCs w:val="22"/>
        </w:rPr>
        <w:t xml:space="preserve">Nicaragua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5"/>
        <w:gridCol w:w="2394"/>
      </w:tblGrid>
      <w:tr w:rsidR="008B4DBD" w:rsidRPr="00063A9B" w14:paraId="6994F809" w14:textId="77777777" w:rsidTr="00272C15">
        <w:trPr>
          <w:trHeight w:val="188"/>
        </w:trPr>
        <w:tc>
          <w:tcPr>
            <w:tcW w:w="8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3C0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ED4A" w14:textId="77777777" w:rsidR="008B4DBD" w:rsidRPr="00063A9B" w:rsidRDefault="008B4DB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  <w:color w:val="FFFFFF"/>
              </w:rPr>
              <w:t>Outcome:</w:t>
            </w:r>
          </w:p>
        </w:tc>
      </w:tr>
      <w:tr w:rsidR="008B4DBD" w:rsidRPr="00063A9B" w14:paraId="194422A7" w14:textId="77777777" w:rsidTr="00272C15">
        <w:trPr>
          <w:trHeight w:val="868"/>
        </w:trPr>
        <w:tc>
          <w:tcPr>
            <w:tcW w:w="89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55BD" w14:textId="03EEBF0B" w:rsidR="00322F3E" w:rsidRPr="00272C15" w:rsidRDefault="00713728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Cs w:val="22"/>
              </w:rPr>
            </w:pPr>
            <w:r w:rsidRPr="00063A9B">
              <w:rPr>
                <w:rFonts w:ascii="Arial" w:hAnsi="Arial" w:cs="Arial"/>
              </w:rPr>
              <w:t xml:space="preserve">Agreement </w:t>
            </w:r>
            <w:r w:rsidRPr="00272C15">
              <w:rPr>
                <w:rFonts w:ascii="Arial" w:hAnsi="Arial" w:cs="Arial"/>
                <w:szCs w:val="22"/>
              </w:rPr>
              <w:t xml:space="preserve">on </w:t>
            </w:r>
            <w:r w:rsidR="00322F3E" w:rsidRPr="00272C15">
              <w:rPr>
                <w:rFonts w:ascii="Arial" w:hAnsi="Arial" w:cs="Arial"/>
                <w:szCs w:val="22"/>
              </w:rPr>
              <w:t>five strategic lines</w:t>
            </w:r>
            <w:r w:rsidRPr="00272C15">
              <w:rPr>
                <w:rFonts w:ascii="Arial" w:hAnsi="Arial" w:cs="Arial"/>
                <w:szCs w:val="22"/>
              </w:rPr>
              <w:t xml:space="preserve"> proposed by the HR</w:t>
            </w:r>
            <w:r w:rsidR="00272C15">
              <w:rPr>
                <w:rFonts w:ascii="Arial" w:hAnsi="Arial" w:cs="Arial"/>
                <w:szCs w:val="22"/>
              </w:rPr>
              <w:t>/</w:t>
            </w:r>
            <w:r w:rsidRPr="00272C15">
              <w:rPr>
                <w:rFonts w:ascii="Arial" w:hAnsi="Arial" w:cs="Arial"/>
                <w:szCs w:val="22"/>
              </w:rPr>
              <w:t>VP</w:t>
            </w:r>
            <w:r w:rsidR="00322F3E" w:rsidRPr="00272C15">
              <w:rPr>
                <w:rFonts w:ascii="Arial" w:hAnsi="Arial" w:cs="Arial"/>
                <w:szCs w:val="22"/>
              </w:rPr>
              <w:t>:</w:t>
            </w:r>
          </w:p>
          <w:p w14:paraId="4D3EE749" w14:textId="0EBE3EDB" w:rsidR="00322F3E" w:rsidRPr="00272C15" w:rsidRDefault="00322F3E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="Arial" w:hAnsi="Arial" w:cs="Arial"/>
                <w:szCs w:val="22"/>
              </w:rPr>
            </w:pPr>
            <w:r w:rsidRPr="00272C15">
              <w:rPr>
                <w:rFonts w:ascii="Arial" w:hAnsi="Arial" w:cs="Arial"/>
                <w:szCs w:val="22"/>
              </w:rPr>
              <w:t xml:space="preserve">strong statement </w:t>
            </w:r>
            <w:r w:rsidR="00713728" w:rsidRPr="00272C15">
              <w:rPr>
                <w:rFonts w:ascii="Arial" w:hAnsi="Arial" w:cs="Arial"/>
                <w:szCs w:val="22"/>
              </w:rPr>
              <w:t xml:space="preserve">following the elections </w:t>
            </w:r>
            <w:r w:rsidRPr="00272C15">
              <w:rPr>
                <w:rFonts w:ascii="Arial" w:hAnsi="Arial" w:cs="Arial"/>
                <w:szCs w:val="22"/>
              </w:rPr>
              <w:t xml:space="preserve">to make clear that the electoral process was not free, transparent nor credible, and will continue its policies based on respect for democracy, human rights and rule of law. </w:t>
            </w:r>
            <w:r w:rsidR="00713728" w:rsidRPr="00272C15">
              <w:rPr>
                <w:rFonts w:ascii="Arial" w:hAnsi="Arial" w:cs="Arial"/>
                <w:szCs w:val="22"/>
              </w:rPr>
              <w:t xml:space="preserve">In coordination with like-minded partners </w:t>
            </w:r>
          </w:p>
          <w:p w14:paraId="013BBB22" w14:textId="337E0112" w:rsidR="00322F3E" w:rsidRPr="00272C15" w:rsidRDefault="00322F3E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="Arial" w:hAnsi="Arial" w:cs="Arial"/>
                <w:szCs w:val="22"/>
              </w:rPr>
            </w:pPr>
            <w:r w:rsidRPr="00272C15">
              <w:rPr>
                <w:rFonts w:ascii="Arial" w:hAnsi="Arial" w:cs="Arial"/>
                <w:szCs w:val="22"/>
              </w:rPr>
              <w:t xml:space="preserve">consider the possibility of further sanctions. </w:t>
            </w:r>
          </w:p>
          <w:p w14:paraId="6B86B222" w14:textId="03FBDB25" w:rsidR="00322F3E" w:rsidRPr="00272C15" w:rsidRDefault="00322F3E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="Arial" w:hAnsi="Arial" w:cs="Arial"/>
                <w:szCs w:val="22"/>
              </w:rPr>
            </w:pPr>
            <w:r w:rsidRPr="00272C15">
              <w:rPr>
                <w:rFonts w:ascii="Arial" w:hAnsi="Arial" w:cs="Arial"/>
                <w:szCs w:val="22"/>
              </w:rPr>
              <w:t xml:space="preserve">continue its cooperation in Nicaragua, but not with Nicaragua (i.e. the Government) in order to support the most vulnerable groups in the country. </w:t>
            </w:r>
          </w:p>
          <w:p w14:paraId="296CB7B1" w14:textId="42621058" w:rsidR="00322F3E" w:rsidRPr="00272C15" w:rsidRDefault="00713728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="Arial" w:hAnsi="Arial" w:cs="Arial"/>
                <w:szCs w:val="22"/>
              </w:rPr>
            </w:pPr>
            <w:r w:rsidRPr="00272C15">
              <w:rPr>
                <w:rFonts w:ascii="Arial" w:hAnsi="Arial" w:cs="Arial"/>
                <w:szCs w:val="22"/>
              </w:rPr>
              <w:t>explore the</w:t>
            </w:r>
            <w:r w:rsidR="00322F3E" w:rsidRPr="00272C15">
              <w:rPr>
                <w:rFonts w:ascii="Arial" w:hAnsi="Arial" w:cs="Arial"/>
                <w:szCs w:val="22"/>
              </w:rPr>
              <w:t xml:space="preserve"> option of suspending the trade part of the EU-Central America Association only for Nicaragua, and for a number of selected tariff lines</w:t>
            </w:r>
            <w:r w:rsidR="00BE21CD">
              <w:rPr>
                <w:rFonts w:ascii="Arial" w:hAnsi="Arial" w:cs="Arial"/>
                <w:szCs w:val="22"/>
              </w:rPr>
              <w:t>, while making sure that such action does not impose additional hardship on the population.</w:t>
            </w:r>
            <w:r w:rsidR="00322F3E" w:rsidRPr="00272C15">
              <w:rPr>
                <w:rFonts w:ascii="Arial" w:hAnsi="Arial" w:cs="Arial"/>
                <w:szCs w:val="22"/>
              </w:rPr>
              <w:t xml:space="preserve"> </w:t>
            </w:r>
          </w:p>
          <w:p w14:paraId="1F39D06F" w14:textId="1E07CFCF" w:rsidR="00322F3E" w:rsidRPr="00272C15" w:rsidRDefault="00322F3E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ascii="Arial" w:hAnsi="Arial" w:cs="Arial"/>
                <w:szCs w:val="22"/>
              </w:rPr>
            </w:pPr>
            <w:r w:rsidRPr="00272C15">
              <w:rPr>
                <w:rFonts w:ascii="Arial" w:hAnsi="Arial" w:cs="Arial"/>
                <w:szCs w:val="22"/>
              </w:rPr>
              <w:t>consider calibrated restrictions on Nicaragua’s support from International Financial Institutions (IFIs).</w:t>
            </w:r>
          </w:p>
          <w:p w14:paraId="7AD0045B" w14:textId="118F2636" w:rsidR="00CE745F" w:rsidRPr="00272C15" w:rsidRDefault="00FF07DC">
            <w:pPr>
              <w:pStyle w:val="ListParagraph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Cs w:val="22"/>
              </w:rPr>
            </w:pPr>
            <w:r w:rsidRPr="00063A9B">
              <w:rPr>
                <w:rFonts w:ascii="Arial" w:hAnsi="Arial" w:cs="Arial"/>
                <w:szCs w:val="22"/>
              </w:rPr>
              <w:t>A</w:t>
            </w:r>
            <w:r w:rsidR="00B0260A" w:rsidRPr="00272C15">
              <w:rPr>
                <w:rFonts w:ascii="Arial" w:hAnsi="Arial" w:cs="Arial"/>
                <w:szCs w:val="22"/>
              </w:rPr>
              <w:t>greement on the</w:t>
            </w:r>
            <w:r w:rsidR="00322F3E" w:rsidRPr="00272C15">
              <w:rPr>
                <w:rFonts w:ascii="Arial" w:hAnsi="Arial" w:cs="Arial"/>
                <w:szCs w:val="22"/>
              </w:rPr>
              <w:t xml:space="preserve"> use of sanctions as a possible tool. </w:t>
            </w:r>
          </w:p>
        </w:tc>
      </w:tr>
      <w:tr w:rsidR="008B4DBD" w:rsidRPr="00063A9B" w14:paraId="3A7D109F" w14:textId="77777777" w:rsidTr="00272C15">
        <w:trPr>
          <w:trHeight w:val="188"/>
        </w:trPr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3C0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236D" w14:textId="77777777" w:rsidR="008B4DBD" w:rsidRPr="00272C15" w:rsidRDefault="008B4DB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  <w:color w:val="FFFFFF"/>
              </w:rPr>
              <w:t>Follow-up actions: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3C0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06BC" w14:textId="77777777" w:rsidR="008B4DBD" w:rsidRPr="00063A9B" w:rsidRDefault="008B4DB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  <w:color w:val="FFFFFF"/>
              </w:rPr>
              <w:t>Timeline:</w:t>
            </w:r>
          </w:p>
        </w:tc>
      </w:tr>
      <w:tr w:rsidR="008B4DBD" w:rsidRPr="00063A9B" w14:paraId="6C5A8216" w14:textId="77777777" w:rsidTr="00272C15">
        <w:trPr>
          <w:trHeight w:val="1576"/>
        </w:trPr>
        <w:tc>
          <w:tcPr>
            <w:tcW w:w="6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0F60" w14:textId="77777777" w:rsidR="00713728" w:rsidRPr="00063A9B" w:rsidRDefault="00713728">
            <w:pPr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 xml:space="preserve">AMERICAS.2 </w:t>
            </w:r>
            <w:r w:rsidRPr="00063A9B">
              <w:rPr>
                <w:rFonts w:ascii="Arial" w:hAnsi="Arial" w:cs="Arial"/>
              </w:rPr>
              <w:sym w:font="Wingdings" w:char="F0E0"/>
            </w:r>
          </w:p>
          <w:p w14:paraId="13DE65E4" w14:textId="4EDD84DF" w:rsidR="00A81B26" w:rsidRPr="00272C15" w:rsidRDefault="00FF07D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P</w:t>
            </w:r>
            <w:r w:rsidR="00A81B26" w:rsidRPr="00272C15">
              <w:rPr>
                <w:rFonts w:ascii="Arial" w:hAnsi="Arial" w:cs="Arial"/>
              </w:rPr>
              <w:t>repare a draft</w:t>
            </w:r>
            <w:r w:rsidR="00053ED6">
              <w:rPr>
                <w:rFonts w:ascii="Arial" w:hAnsi="Arial" w:cs="Arial"/>
              </w:rPr>
              <w:t xml:space="preserve"> declaration by the HR on behalf of the EU</w:t>
            </w:r>
            <w:r w:rsidR="00322F3E" w:rsidRPr="00272C15">
              <w:rPr>
                <w:rFonts w:ascii="Arial" w:hAnsi="Arial" w:cs="Arial"/>
              </w:rPr>
              <w:t xml:space="preserve"> </w:t>
            </w:r>
          </w:p>
          <w:p w14:paraId="52825B45" w14:textId="1AF94C6A" w:rsidR="00FF07DC" w:rsidRDefault="00FF07DC" w:rsidP="00272C15">
            <w:pPr>
              <w:pStyle w:val="ListParagraph"/>
              <w:ind w:left="1004" w:firstLine="0"/>
              <w:rPr>
                <w:rFonts w:ascii="Arial" w:hAnsi="Arial" w:cs="Arial"/>
              </w:rPr>
            </w:pPr>
          </w:p>
          <w:p w14:paraId="68F53B6C" w14:textId="48BFAE31" w:rsidR="00461F54" w:rsidRDefault="00461F54" w:rsidP="00272C15">
            <w:pPr>
              <w:pStyle w:val="ListParagraph"/>
              <w:ind w:left="1004" w:firstLine="0"/>
              <w:rPr>
                <w:rFonts w:ascii="Arial" w:hAnsi="Arial" w:cs="Arial"/>
              </w:rPr>
            </w:pPr>
          </w:p>
          <w:p w14:paraId="7C8A5CEC" w14:textId="1D82D253" w:rsidR="00461F54" w:rsidRDefault="00461F54" w:rsidP="00272C15">
            <w:pPr>
              <w:pStyle w:val="ListParagraph"/>
              <w:ind w:left="1004" w:firstLine="0"/>
              <w:rPr>
                <w:rFonts w:ascii="Arial" w:hAnsi="Arial" w:cs="Arial"/>
              </w:rPr>
            </w:pPr>
          </w:p>
          <w:p w14:paraId="3ECB8036" w14:textId="77777777" w:rsidR="00461F54" w:rsidRPr="00272C15" w:rsidRDefault="00461F54" w:rsidP="00272C15">
            <w:pPr>
              <w:pStyle w:val="ListParagraph"/>
              <w:ind w:left="1004" w:firstLine="0"/>
              <w:rPr>
                <w:rFonts w:ascii="Arial" w:hAnsi="Arial" w:cs="Arial"/>
              </w:rPr>
            </w:pPr>
          </w:p>
          <w:p w14:paraId="01B061F1" w14:textId="28BF964F" w:rsidR="00FE4CB8" w:rsidRPr="00272C15" w:rsidRDefault="00FF07D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E</w:t>
            </w:r>
            <w:r w:rsidR="00FE4CB8" w:rsidRPr="00272C15">
              <w:rPr>
                <w:rFonts w:ascii="Arial" w:hAnsi="Arial" w:cs="Arial"/>
              </w:rPr>
              <w:t xml:space="preserve">xplore possibility of new individual sanctions </w:t>
            </w:r>
          </w:p>
          <w:p w14:paraId="193961C9" w14:textId="58F612E3" w:rsidR="00FE4CB8" w:rsidRPr="00272C15" w:rsidRDefault="00FF07D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R</w:t>
            </w:r>
            <w:r w:rsidR="00FE4CB8" w:rsidRPr="00272C15">
              <w:rPr>
                <w:rFonts w:ascii="Arial" w:hAnsi="Arial" w:cs="Arial"/>
              </w:rPr>
              <w:t xml:space="preserve">eflect on possible actions, for instance on International Financial Institutions </w:t>
            </w:r>
          </w:p>
          <w:p w14:paraId="399134CD" w14:textId="733F8586" w:rsidR="00A81B26" w:rsidRPr="00272C15" w:rsidRDefault="00FF07D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C</w:t>
            </w:r>
            <w:r w:rsidR="00FE4CB8" w:rsidRPr="00272C15">
              <w:rPr>
                <w:rFonts w:ascii="Arial" w:hAnsi="Arial" w:cs="Arial"/>
              </w:rPr>
              <w:t xml:space="preserve">ontinue close cooperation with like-minded partners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2788" w14:textId="77777777" w:rsidR="00FF07DC" w:rsidRPr="00063A9B" w:rsidRDefault="00FF07DC" w:rsidP="00272C15">
            <w:pPr>
              <w:pStyle w:val="ListParagraph"/>
              <w:spacing w:after="120"/>
              <w:ind w:left="570" w:firstLine="0"/>
              <w:rPr>
                <w:rFonts w:ascii="Arial" w:hAnsi="Arial" w:cs="Arial"/>
                <w:bCs/>
              </w:rPr>
            </w:pPr>
          </w:p>
          <w:p w14:paraId="1DEDF7DC" w14:textId="455648D3" w:rsidR="008B4DBD" w:rsidRPr="00063A9B" w:rsidRDefault="00BE21CD">
            <w:pPr>
              <w:pStyle w:val="ListParagraph"/>
              <w:numPr>
                <w:ilvl w:val="0"/>
                <w:numId w:val="10"/>
              </w:numPr>
              <w:spacing w:after="120"/>
              <w:ind w:left="57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read</w:t>
            </w:r>
            <w:r w:rsidR="009F128B">
              <w:rPr>
                <w:rFonts w:ascii="Arial" w:hAnsi="Arial" w:cs="Arial"/>
                <w:bCs/>
              </w:rPr>
              <w:t>y</w:t>
            </w:r>
            <w:r>
              <w:rPr>
                <w:rFonts w:ascii="Arial" w:hAnsi="Arial" w:cs="Arial"/>
                <w:bCs/>
              </w:rPr>
              <w:t xml:space="preserve"> to be published immediately after the </w:t>
            </w:r>
            <w:r w:rsidR="00A81B26" w:rsidRPr="00063A9B">
              <w:rPr>
                <w:rFonts w:ascii="Arial" w:hAnsi="Arial" w:cs="Arial"/>
                <w:bCs/>
              </w:rPr>
              <w:t>elections o</w:t>
            </w:r>
            <w:r>
              <w:rPr>
                <w:rFonts w:ascii="Arial" w:hAnsi="Arial" w:cs="Arial"/>
                <w:bCs/>
              </w:rPr>
              <w:t>f</w:t>
            </w:r>
            <w:r w:rsidR="00A81B26" w:rsidRPr="00063A9B">
              <w:rPr>
                <w:rFonts w:ascii="Arial" w:hAnsi="Arial" w:cs="Arial"/>
                <w:bCs/>
              </w:rPr>
              <w:t xml:space="preserve"> 7 November</w:t>
            </w:r>
          </w:p>
          <w:p w14:paraId="3FBE10AE" w14:textId="77777777" w:rsidR="008B4DBD" w:rsidRPr="00063A9B" w:rsidRDefault="00FE4CB8">
            <w:pPr>
              <w:pStyle w:val="ListParagraph"/>
              <w:numPr>
                <w:ilvl w:val="0"/>
                <w:numId w:val="10"/>
              </w:numPr>
              <w:spacing w:after="120"/>
              <w:ind w:left="570"/>
              <w:rPr>
                <w:rFonts w:ascii="Arial" w:hAnsi="Arial" w:cs="Arial"/>
                <w:bCs/>
              </w:rPr>
            </w:pPr>
            <w:r w:rsidRPr="00063A9B">
              <w:rPr>
                <w:rFonts w:ascii="Arial" w:hAnsi="Arial" w:cs="Arial"/>
                <w:bCs/>
              </w:rPr>
              <w:t xml:space="preserve">Immediate </w:t>
            </w:r>
          </w:p>
          <w:p w14:paraId="1E316CA9" w14:textId="7BC461F9" w:rsidR="00FE4CB8" w:rsidRPr="00063A9B" w:rsidRDefault="00FE4CB8">
            <w:pPr>
              <w:pStyle w:val="ListParagraph"/>
              <w:numPr>
                <w:ilvl w:val="0"/>
                <w:numId w:val="10"/>
              </w:numPr>
              <w:spacing w:after="120"/>
              <w:ind w:left="570"/>
              <w:rPr>
                <w:rFonts w:ascii="Arial" w:hAnsi="Arial" w:cs="Arial"/>
                <w:bCs/>
              </w:rPr>
            </w:pPr>
            <w:r w:rsidRPr="00063A9B">
              <w:rPr>
                <w:rFonts w:ascii="Arial" w:hAnsi="Arial" w:cs="Arial"/>
                <w:bCs/>
              </w:rPr>
              <w:t xml:space="preserve">Immediate </w:t>
            </w:r>
          </w:p>
          <w:p w14:paraId="37EF9454" w14:textId="77777777" w:rsidR="00FE4CB8" w:rsidRPr="00063A9B" w:rsidRDefault="00FE4CB8">
            <w:pPr>
              <w:pStyle w:val="ListParagraph"/>
              <w:spacing w:after="120"/>
              <w:ind w:left="570" w:firstLine="0"/>
              <w:rPr>
                <w:rFonts w:ascii="Arial" w:hAnsi="Arial" w:cs="Arial"/>
                <w:bCs/>
              </w:rPr>
            </w:pPr>
          </w:p>
          <w:p w14:paraId="3BCE1724" w14:textId="13A2B5EE" w:rsidR="00FE4CB8" w:rsidRPr="00063A9B" w:rsidRDefault="00FE4CB8">
            <w:pPr>
              <w:pStyle w:val="ListParagraph"/>
              <w:numPr>
                <w:ilvl w:val="0"/>
                <w:numId w:val="10"/>
              </w:numPr>
              <w:spacing w:after="120"/>
              <w:ind w:left="570"/>
              <w:rPr>
                <w:rFonts w:ascii="Arial" w:hAnsi="Arial" w:cs="Arial"/>
                <w:bCs/>
              </w:rPr>
            </w:pPr>
            <w:r w:rsidRPr="00063A9B">
              <w:rPr>
                <w:rFonts w:ascii="Arial" w:hAnsi="Arial" w:cs="Arial"/>
                <w:bCs/>
              </w:rPr>
              <w:t xml:space="preserve">Ongoing </w:t>
            </w:r>
          </w:p>
        </w:tc>
      </w:tr>
      <w:tr w:rsidR="008B4DBD" w:rsidRPr="00063A9B" w14:paraId="041734B7" w14:textId="77777777" w:rsidTr="00461F54">
        <w:trPr>
          <w:trHeight w:val="74"/>
        </w:trPr>
        <w:tc>
          <w:tcPr>
            <w:tcW w:w="6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872B" w14:textId="77777777" w:rsidR="008B4DBD" w:rsidRPr="00063A9B" w:rsidRDefault="008B4DBD">
            <w:pPr>
              <w:ind w:left="0" w:firstLine="0"/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5C28" w14:textId="77777777" w:rsidR="008B4DBD" w:rsidRPr="00063A9B" w:rsidRDefault="008B4DBD">
            <w:pPr>
              <w:ind w:left="0" w:firstLine="0"/>
            </w:pPr>
          </w:p>
        </w:tc>
      </w:tr>
    </w:tbl>
    <w:p w14:paraId="44ADBB23" w14:textId="15FC775B" w:rsidR="008B4DBD" w:rsidRDefault="008B4DBD">
      <w:pPr>
        <w:spacing w:after="120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117BA2EC" w14:textId="1D93CDC8" w:rsidR="00EC7EBA" w:rsidRDefault="00EC7EBA">
      <w:pPr>
        <w:spacing w:after="120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4A4A43C7" w14:textId="77777777" w:rsidR="00461F54" w:rsidRDefault="00461F54">
      <w:pPr>
        <w:spacing w:after="120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549F0909" w14:textId="77777777" w:rsidR="00EC7EBA" w:rsidRPr="00063A9B" w:rsidRDefault="00EC7EBA">
      <w:pPr>
        <w:spacing w:after="120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708CA434" w14:textId="7A165979" w:rsidR="0078243D" w:rsidRPr="00063A9B" w:rsidRDefault="0078243D">
      <w:pPr>
        <w:spacing w:after="120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63A9B">
        <w:rPr>
          <w:rFonts w:ascii="Arial" w:hAnsi="Arial" w:cs="Arial"/>
          <w:b/>
          <w:sz w:val="22"/>
          <w:szCs w:val="22"/>
          <w:u w:val="single"/>
        </w:rPr>
        <w:t>II. Current Affairs</w:t>
      </w:r>
    </w:p>
    <w:tbl>
      <w:tblPr>
        <w:tblW w:w="893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503"/>
        <w:gridCol w:w="10"/>
        <w:gridCol w:w="2408"/>
      </w:tblGrid>
      <w:tr w:rsidR="0078243D" w:rsidRPr="00063A9B" w14:paraId="4791A562" w14:textId="77777777" w:rsidTr="009F5B1B">
        <w:tc>
          <w:tcPr>
            <w:tcW w:w="6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3C0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9FF0F" w14:textId="77777777" w:rsidR="0078243D" w:rsidRPr="00063A9B" w:rsidRDefault="0078243D">
            <w:pPr>
              <w:spacing w:after="120"/>
              <w:ind w:left="0" w:firstLine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63A9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Follow-up actions:</w:t>
            </w: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3C0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8D76" w14:textId="77777777" w:rsidR="0078243D" w:rsidRPr="00063A9B" w:rsidRDefault="0078243D">
            <w:pPr>
              <w:spacing w:after="120"/>
              <w:ind w:left="0" w:firstLine="0"/>
              <w:rPr>
                <w:rFonts w:ascii="Arial" w:hAnsi="Arial" w:cs="Arial"/>
                <w:b/>
                <w:bCs/>
                <w:color w:val="1F497D"/>
              </w:rPr>
            </w:pPr>
            <w:r w:rsidRPr="00063A9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Timeline:</w:t>
            </w:r>
          </w:p>
        </w:tc>
      </w:tr>
      <w:tr w:rsidR="00283A89" w:rsidRPr="00063A9B" w14:paraId="36069752" w14:textId="77777777" w:rsidTr="009F5B1B">
        <w:tc>
          <w:tcPr>
            <w:tcW w:w="6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44FC" w14:textId="7B403228" w:rsidR="00283A89" w:rsidRPr="00063A9B" w:rsidRDefault="008B4DBD">
            <w:pPr>
              <w:spacing w:after="120"/>
              <w:rPr>
                <w:rFonts w:ascii="Arial" w:hAnsi="Arial" w:cs="Arial"/>
                <w:b/>
                <w:iCs/>
              </w:rPr>
            </w:pPr>
            <w:r w:rsidRPr="00063A9B">
              <w:rPr>
                <w:rFonts w:ascii="Arial" w:hAnsi="Arial" w:cs="Arial"/>
                <w:b/>
                <w:iCs/>
              </w:rPr>
              <w:t>Afghanistan</w:t>
            </w:r>
          </w:p>
          <w:p w14:paraId="4C258A08" w14:textId="0724EE38" w:rsidR="006B36FF" w:rsidRPr="00063A9B" w:rsidRDefault="000B0585">
            <w:pPr>
              <w:spacing w:after="240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ASIAPAC.2</w:t>
            </w:r>
            <w:r w:rsidR="006B36FF" w:rsidRPr="00063A9B">
              <w:rPr>
                <w:rFonts w:ascii="Arial" w:hAnsi="Arial" w:cs="Arial"/>
              </w:rPr>
              <w:sym w:font="Wingdings" w:char="F0E0"/>
            </w:r>
            <w:r w:rsidRPr="00063A9B">
              <w:rPr>
                <w:rFonts w:ascii="Arial" w:hAnsi="Arial" w:cs="Arial"/>
              </w:rPr>
              <w:t xml:space="preserve"> </w:t>
            </w:r>
          </w:p>
          <w:p w14:paraId="2ACC50F5" w14:textId="78AE606B" w:rsidR="00FE4CB8" w:rsidRPr="00461F54" w:rsidRDefault="00BC301A" w:rsidP="00461F54">
            <w:pPr>
              <w:pStyle w:val="ListParagraph"/>
              <w:numPr>
                <w:ilvl w:val="0"/>
                <w:numId w:val="18"/>
              </w:numPr>
              <w:ind w:left="738"/>
              <w:rPr>
                <w:rFonts w:ascii="Arial" w:hAnsi="Arial" w:cs="Arial"/>
                <w:iCs/>
              </w:rPr>
            </w:pPr>
            <w:r w:rsidRPr="00461F54">
              <w:rPr>
                <w:rFonts w:ascii="Arial" w:hAnsi="Arial" w:cs="Arial"/>
                <w:iCs/>
              </w:rPr>
              <w:t>C</w:t>
            </w:r>
            <w:r w:rsidR="00FE4CB8" w:rsidRPr="00461F54">
              <w:rPr>
                <w:rFonts w:ascii="Arial" w:hAnsi="Arial" w:cs="Arial"/>
                <w:iCs/>
              </w:rPr>
              <w:t xml:space="preserve">ontinue work towards establishing a minimal EU presence in Kabul </w:t>
            </w:r>
          </w:p>
          <w:p w14:paraId="52C8CE65" w14:textId="305A3589" w:rsidR="0077211F" w:rsidRPr="00272C15" w:rsidRDefault="00BC301A">
            <w:pPr>
              <w:pStyle w:val="ListParagraph"/>
              <w:numPr>
                <w:ilvl w:val="0"/>
                <w:numId w:val="18"/>
              </w:numPr>
              <w:ind w:left="738"/>
              <w:rPr>
                <w:rFonts w:ascii="Arial" w:hAnsi="Arial" w:cs="Arial"/>
                <w:b/>
              </w:rPr>
            </w:pPr>
            <w:r w:rsidRPr="00272C15">
              <w:rPr>
                <w:rFonts w:ascii="Arial" w:hAnsi="Arial" w:cs="Arial"/>
                <w:iCs/>
              </w:rPr>
              <w:t>C</w:t>
            </w:r>
            <w:r w:rsidR="0077211F" w:rsidRPr="00272C15">
              <w:rPr>
                <w:rFonts w:ascii="Arial" w:hAnsi="Arial" w:cs="Arial"/>
                <w:iCs/>
              </w:rPr>
              <w:t xml:space="preserve">ontinue work towards the achievement of the five benchmarks </w:t>
            </w:r>
          </w:p>
          <w:p w14:paraId="06FF50AC" w14:textId="77777777" w:rsidR="00240529" w:rsidRPr="001B1A67" w:rsidRDefault="00BC301A" w:rsidP="00EE57FE">
            <w:pPr>
              <w:pStyle w:val="ListParagraph"/>
              <w:numPr>
                <w:ilvl w:val="0"/>
                <w:numId w:val="18"/>
              </w:numPr>
              <w:ind w:left="738"/>
              <w:rPr>
                <w:rFonts w:ascii="Arial" w:hAnsi="Arial" w:cs="Arial"/>
                <w:b/>
              </w:rPr>
            </w:pPr>
            <w:r w:rsidRPr="00272C15">
              <w:rPr>
                <w:rFonts w:ascii="Arial" w:hAnsi="Arial" w:cs="Arial"/>
                <w:iCs/>
              </w:rPr>
              <w:t>C</w:t>
            </w:r>
            <w:r w:rsidR="0077211F" w:rsidRPr="00272C15">
              <w:rPr>
                <w:rFonts w:ascii="Arial" w:hAnsi="Arial" w:cs="Arial"/>
                <w:iCs/>
              </w:rPr>
              <w:t xml:space="preserve">ontinue working </w:t>
            </w:r>
            <w:r w:rsidR="008F24E0">
              <w:rPr>
                <w:rFonts w:ascii="Arial" w:hAnsi="Arial" w:cs="Arial"/>
                <w:iCs/>
              </w:rPr>
              <w:t xml:space="preserve">for </w:t>
            </w:r>
            <w:r w:rsidR="009F128B">
              <w:rPr>
                <w:rFonts w:ascii="Arial" w:hAnsi="Arial" w:cs="Arial"/>
                <w:iCs/>
              </w:rPr>
              <w:t>a</w:t>
            </w:r>
            <w:r w:rsidR="0077211F" w:rsidRPr="00272C15">
              <w:rPr>
                <w:rFonts w:ascii="Arial" w:hAnsi="Arial" w:cs="Arial"/>
                <w:iCs/>
              </w:rPr>
              <w:t xml:space="preserve"> Regional Platform </w:t>
            </w:r>
          </w:p>
          <w:p w14:paraId="60946AEF" w14:textId="0B9634EA" w:rsidR="001B1A67" w:rsidRPr="005A6A9B" w:rsidRDefault="001B1A67" w:rsidP="00EE57FE">
            <w:pPr>
              <w:pStyle w:val="ListParagraph"/>
              <w:numPr>
                <w:ilvl w:val="0"/>
                <w:numId w:val="18"/>
              </w:numPr>
              <w:ind w:left="738"/>
              <w:rPr>
                <w:rFonts w:ascii="Arial" w:hAnsi="Arial" w:cs="Arial"/>
              </w:rPr>
            </w:pPr>
            <w:r w:rsidRPr="005A6A9B">
              <w:rPr>
                <w:rFonts w:ascii="Arial" w:hAnsi="Arial" w:cs="Arial"/>
              </w:rPr>
              <w:t>Continue evacuation efforts and follow-up on HRVP plea for MS support (visas)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DFC9" w14:textId="0B439317" w:rsidR="00E10D14" w:rsidRPr="00063A9B" w:rsidRDefault="00E10D14">
            <w:pPr>
              <w:spacing w:after="120"/>
              <w:ind w:left="0" w:firstLine="0"/>
              <w:rPr>
                <w:rFonts w:ascii="Arial" w:hAnsi="Arial" w:cs="Arial"/>
              </w:rPr>
            </w:pPr>
          </w:p>
          <w:p w14:paraId="349B1B61" w14:textId="300DD556" w:rsidR="00461F54" w:rsidRPr="00063A9B" w:rsidRDefault="00461F54">
            <w:pPr>
              <w:spacing w:after="120"/>
              <w:ind w:left="0" w:firstLine="0"/>
              <w:rPr>
                <w:rFonts w:ascii="Arial" w:hAnsi="Arial" w:cs="Arial"/>
              </w:rPr>
            </w:pPr>
          </w:p>
          <w:p w14:paraId="0D16E13E" w14:textId="329C2B23" w:rsidR="00FE4CB8" w:rsidRDefault="00FE4CB8" w:rsidP="004B6B2E">
            <w:pPr>
              <w:numPr>
                <w:ilvl w:val="0"/>
                <w:numId w:val="6"/>
              </w:numPr>
              <w:spacing w:after="120"/>
              <w:ind w:left="597"/>
              <w:contextualSpacing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 xml:space="preserve">ongoing </w:t>
            </w:r>
          </w:p>
          <w:p w14:paraId="2C2FA4E6" w14:textId="77777777" w:rsidR="00461F54" w:rsidRPr="00063A9B" w:rsidRDefault="00461F54" w:rsidP="00461F54">
            <w:pPr>
              <w:spacing w:after="120"/>
              <w:ind w:left="597" w:firstLine="0"/>
              <w:contextualSpacing/>
              <w:rPr>
                <w:rFonts w:ascii="Arial" w:hAnsi="Arial" w:cs="Arial"/>
              </w:rPr>
            </w:pPr>
          </w:p>
          <w:p w14:paraId="2B7EAB90" w14:textId="77777777" w:rsidR="00FE4CB8" w:rsidRPr="00063A9B" w:rsidRDefault="00FE4CB8" w:rsidP="004B6B2E">
            <w:pPr>
              <w:numPr>
                <w:ilvl w:val="0"/>
                <w:numId w:val="6"/>
              </w:numPr>
              <w:spacing w:after="120"/>
              <w:ind w:left="597"/>
              <w:contextualSpacing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 xml:space="preserve">ongoing </w:t>
            </w:r>
          </w:p>
          <w:p w14:paraId="50EE521D" w14:textId="4C4AE8F2" w:rsidR="00FE4CB8" w:rsidRDefault="00FE4CB8" w:rsidP="004B6B2E">
            <w:pPr>
              <w:numPr>
                <w:ilvl w:val="0"/>
                <w:numId w:val="6"/>
              </w:numPr>
              <w:spacing w:after="120"/>
              <w:ind w:left="597"/>
              <w:contextualSpacing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 xml:space="preserve">ongoing </w:t>
            </w:r>
          </w:p>
          <w:p w14:paraId="5D6B46BF" w14:textId="77777777" w:rsidR="001B1A67" w:rsidRPr="00063A9B" w:rsidRDefault="001B1A67" w:rsidP="001B1A67">
            <w:pPr>
              <w:numPr>
                <w:ilvl w:val="0"/>
                <w:numId w:val="6"/>
              </w:numPr>
              <w:spacing w:after="120"/>
              <w:ind w:left="597"/>
              <w:contextualSpacing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 xml:space="preserve">ongoing </w:t>
            </w:r>
          </w:p>
          <w:p w14:paraId="70D77A35" w14:textId="77777777" w:rsidR="001B1A67" w:rsidRPr="00063A9B" w:rsidRDefault="001B1A67" w:rsidP="005A6A9B">
            <w:pPr>
              <w:spacing w:after="120"/>
              <w:contextualSpacing/>
              <w:rPr>
                <w:rFonts w:ascii="Arial" w:hAnsi="Arial" w:cs="Arial"/>
              </w:rPr>
            </w:pPr>
          </w:p>
          <w:p w14:paraId="38D7488A" w14:textId="2FE2FD4B" w:rsidR="00240529" w:rsidRPr="00272C15" w:rsidRDefault="00240529" w:rsidP="00272C15">
            <w:pPr>
              <w:spacing w:after="120"/>
              <w:ind w:left="0" w:firstLine="0"/>
              <w:rPr>
                <w:rFonts w:ascii="Arial" w:hAnsi="Arial" w:cs="Arial"/>
              </w:rPr>
            </w:pPr>
          </w:p>
        </w:tc>
      </w:tr>
      <w:tr w:rsidR="00283A89" w:rsidRPr="00063A9B" w14:paraId="78456FF1" w14:textId="77777777" w:rsidTr="009F5B1B">
        <w:tc>
          <w:tcPr>
            <w:tcW w:w="6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FFAE" w14:textId="695AD46F" w:rsidR="00283A89" w:rsidRPr="00063A9B" w:rsidRDefault="008B4DBD">
            <w:pPr>
              <w:spacing w:after="120"/>
              <w:rPr>
                <w:rFonts w:ascii="Arial" w:hAnsi="Arial" w:cs="Arial"/>
                <w:b/>
                <w:iCs/>
              </w:rPr>
            </w:pPr>
            <w:r w:rsidRPr="00063A9B">
              <w:rPr>
                <w:rFonts w:ascii="Arial" w:hAnsi="Arial" w:cs="Arial"/>
                <w:b/>
                <w:iCs/>
              </w:rPr>
              <w:t>Tunisia</w:t>
            </w:r>
          </w:p>
          <w:p w14:paraId="2048765A" w14:textId="2C896923" w:rsidR="00283A89" w:rsidRPr="00063A9B" w:rsidRDefault="0057158F">
            <w:pPr>
              <w:spacing w:after="120"/>
              <w:ind w:left="306" w:hanging="22"/>
              <w:rPr>
                <w:rFonts w:ascii="Arial" w:eastAsiaTheme="minorHAnsi" w:hAnsi="Arial" w:cs="Arial"/>
              </w:rPr>
            </w:pPr>
            <w:r w:rsidRPr="00063A9B">
              <w:rPr>
                <w:rFonts w:ascii="Arial" w:hAnsi="Arial" w:cs="Arial"/>
                <w:lang w:val="fr-BE"/>
              </w:rPr>
              <w:t>MENA.3</w:t>
            </w:r>
            <w:r w:rsidR="00E20A45" w:rsidRPr="003011A4">
              <w:rPr>
                <w:rFonts w:ascii="Arial" w:hAnsi="Arial" w:cs="Arial"/>
                <w:lang w:val="fr-BE"/>
              </w:rPr>
              <w:sym w:font="Wingdings" w:char="F0E0"/>
            </w:r>
          </w:p>
          <w:p w14:paraId="7780472C" w14:textId="77777777" w:rsidR="00DD520D" w:rsidRPr="00272C15" w:rsidRDefault="00DD520D" w:rsidP="00DD520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Cs/>
              </w:rPr>
            </w:pPr>
            <w:r w:rsidRPr="00272C15">
              <w:rPr>
                <w:rFonts w:ascii="Arial" w:hAnsi="Arial" w:cs="Arial"/>
                <w:iCs/>
              </w:rPr>
              <w:t>Reflect on optimal way to convey balanced and coordinated messages</w:t>
            </w:r>
            <w:r>
              <w:rPr>
                <w:rFonts w:ascii="Arial" w:hAnsi="Arial" w:cs="Arial"/>
                <w:iCs/>
              </w:rPr>
              <w:t>, including on whether it could be useful to task  Member States to visit the region</w:t>
            </w:r>
          </w:p>
          <w:p w14:paraId="3B825F96" w14:textId="2CB72A94" w:rsidR="000B0585" w:rsidRPr="00272C15" w:rsidRDefault="00DD520D" w:rsidP="005036D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Reflect on o</w:t>
            </w:r>
            <w:r w:rsidRPr="00272C15">
              <w:rPr>
                <w:rFonts w:ascii="Arial" w:hAnsi="Arial" w:cs="Arial"/>
                <w:iCs/>
              </w:rPr>
              <w:t xml:space="preserve">ptions to support Tunisia in holding an inclusive </w:t>
            </w:r>
            <w:r>
              <w:rPr>
                <w:rFonts w:ascii="Arial" w:hAnsi="Arial" w:cs="Arial"/>
                <w:iCs/>
              </w:rPr>
              <w:t>national</w:t>
            </w:r>
            <w:r w:rsidRPr="00272C15">
              <w:rPr>
                <w:rFonts w:ascii="Arial" w:hAnsi="Arial" w:cs="Arial"/>
                <w:iCs/>
              </w:rPr>
              <w:t xml:space="preserve"> dialogue</w:t>
            </w:r>
            <w:r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258E" w14:textId="6FE8AC38" w:rsidR="00C03E2E" w:rsidRPr="00063A9B" w:rsidRDefault="00C03E2E">
            <w:pPr>
              <w:pStyle w:val="ListParagraph"/>
              <w:spacing w:after="120"/>
              <w:ind w:left="460" w:firstLine="0"/>
              <w:rPr>
                <w:rFonts w:ascii="Arial" w:hAnsi="Arial" w:cs="Arial"/>
              </w:rPr>
            </w:pPr>
          </w:p>
          <w:p w14:paraId="4C23CE7D" w14:textId="0D9F32C4" w:rsidR="00C03E2E" w:rsidRPr="00063A9B" w:rsidRDefault="00C03E2E">
            <w:pPr>
              <w:pStyle w:val="ListParagraph"/>
              <w:spacing w:after="120"/>
              <w:ind w:left="460" w:firstLine="0"/>
              <w:rPr>
                <w:rFonts w:ascii="Arial" w:hAnsi="Arial" w:cs="Arial"/>
              </w:rPr>
            </w:pPr>
          </w:p>
          <w:p w14:paraId="2F6B4B71" w14:textId="77777777" w:rsidR="00C03E2E" w:rsidRPr="00063A9B" w:rsidRDefault="00C03E2E">
            <w:pPr>
              <w:pStyle w:val="ListParagraph"/>
              <w:spacing w:after="120"/>
              <w:ind w:left="460" w:firstLine="0"/>
              <w:rPr>
                <w:rFonts w:ascii="Arial" w:hAnsi="Arial" w:cs="Arial"/>
              </w:rPr>
            </w:pPr>
          </w:p>
          <w:p w14:paraId="7A80FFC0" w14:textId="7FE0140B" w:rsidR="002F0BE2" w:rsidRPr="00063A9B" w:rsidRDefault="00461F54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  <w:p w14:paraId="4E676BDA" w14:textId="77777777" w:rsidR="00C03E2E" w:rsidRPr="00063A9B" w:rsidRDefault="00C03E2E">
            <w:pPr>
              <w:spacing w:after="120"/>
              <w:rPr>
                <w:rFonts w:ascii="Arial" w:hAnsi="Arial" w:cs="Arial"/>
              </w:rPr>
            </w:pPr>
          </w:p>
          <w:p w14:paraId="6DD750D8" w14:textId="62A5F469" w:rsidR="00272C15" w:rsidRPr="00272C15" w:rsidRDefault="00461F54" w:rsidP="00272C15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</w:t>
            </w:r>
          </w:p>
        </w:tc>
      </w:tr>
      <w:tr w:rsidR="00283A89" w:rsidRPr="00063A9B" w14:paraId="69E87BED" w14:textId="77777777" w:rsidTr="009F5B1B">
        <w:tc>
          <w:tcPr>
            <w:tcW w:w="6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6BF6" w14:textId="7B661FD8" w:rsidR="00283A89" w:rsidRPr="00063A9B" w:rsidRDefault="008B4DBD">
            <w:pPr>
              <w:spacing w:after="120"/>
              <w:rPr>
                <w:rFonts w:ascii="Arial" w:hAnsi="Arial" w:cs="Arial"/>
                <w:b/>
                <w:iCs/>
              </w:rPr>
            </w:pPr>
            <w:r w:rsidRPr="00063A9B">
              <w:rPr>
                <w:rFonts w:ascii="Arial" w:hAnsi="Arial" w:cs="Arial"/>
                <w:b/>
                <w:iCs/>
              </w:rPr>
              <w:t xml:space="preserve">Western Balkans </w:t>
            </w:r>
          </w:p>
          <w:p w14:paraId="4F7512B2" w14:textId="7895D6FC" w:rsidR="00E676ED" w:rsidRPr="00063A9B" w:rsidRDefault="00B36A6E">
            <w:pPr>
              <w:spacing w:after="120"/>
              <w:rPr>
                <w:rFonts w:ascii="Arial" w:hAnsi="Arial" w:cs="Arial"/>
                <w:iCs/>
              </w:rPr>
            </w:pPr>
            <w:r w:rsidRPr="00063A9B">
              <w:rPr>
                <w:rFonts w:ascii="Arial" w:hAnsi="Arial" w:cs="Arial"/>
                <w:iCs/>
              </w:rPr>
              <w:t>EUROPE.2</w:t>
            </w:r>
            <w:r w:rsidR="006B36FF" w:rsidRPr="00063A9B">
              <w:rPr>
                <w:rFonts w:ascii="Arial" w:hAnsi="Arial" w:cs="Arial"/>
                <w:iCs/>
              </w:rPr>
              <w:sym w:font="Wingdings" w:char="F0E0"/>
            </w:r>
          </w:p>
          <w:p w14:paraId="77DB823D" w14:textId="54F6E444" w:rsidR="00E676ED" w:rsidRPr="004B6B2E" w:rsidRDefault="00AB0A91" w:rsidP="004B6B2E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4B6B2E">
              <w:rPr>
                <w:rFonts w:ascii="Arial" w:hAnsi="Arial" w:cs="Arial"/>
              </w:rPr>
              <w:t>C</w:t>
            </w:r>
            <w:r w:rsidR="00E676ED" w:rsidRPr="004B6B2E">
              <w:rPr>
                <w:rFonts w:ascii="Arial" w:hAnsi="Arial" w:cs="Arial"/>
              </w:rPr>
              <w:t xml:space="preserve">ontinue monitoring and assisting </w:t>
            </w:r>
            <w:r w:rsidRPr="004B6B2E">
              <w:rPr>
                <w:rFonts w:ascii="Arial" w:hAnsi="Arial" w:cs="Arial"/>
              </w:rPr>
              <w:t xml:space="preserve">the </w:t>
            </w:r>
            <w:r w:rsidR="00E676ED" w:rsidRPr="004B6B2E">
              <w:rPr>
                <w:rFonts w:ascii="Arial" w:hAnsi="Arial" w:cs="Arial"/>
              </w:rPr>
              <w:t xml:space="preserve">implementation of the agreement </w:t>
            </w:r>
            <w:r w:rsidRPr="004B6B2E">
              <w:rPr>
                <w:rFonts w:ascii="Arial" w:hAnsi="Arial" w:cs="Arial"/>
              </w:rPr>
              <w:t>of</w:t>
            </w:r>
            <w:r w:rsidR="00E676ED" w:rsidRPr="004B6B2E">
              <w:rPr>
                <w:rFonts w:ascii="Arial" w:hAnsi="Arial" w:cs="Arial"/>
              </w:rPr>
              <w:t xml:space="preserve"> 30 September</w:t>
            </w:r>
          </w:p>
          <w:p w14:paraId="6DD6F846" w14:textId="5969F511" w:rsidR="00E676ED" w:rsidRPr="004B6B2E" w:rsidRDefault="00AB0A91" w:rsidP="004B6B2E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4B6B2E">
              <w:rPr>
                <w:rFonts w:ascii="Arial" w:hAnsi="Arial" w:cs="Arial"/>
              </w:rPr>
              <w:t>P</w:t>
            </w:r>
            <w:r w:rsidR="00E676ED" w:rsidRPr="004B6B2E">
              <w:rPr>
                <w:rFonts w:ascii="Arial" w:hAnsi="Arial" w:cs="Arial"/>
              </w:rPr>
              <w:t>repar</w:t>
            </w:r>
            <w:r w:rsidRPr="004B6B2E">
              <w:rPr>
                <w:rFonts w:ascii="Arial" w:hAnsi="Arial" w:cs="Arial"/>
              </w:rPr>
              <w:t xml:space="preserve">e </w:t>
            </w:r>
            <w:r w:rsidR="00E676ED" w:rsidRPr="004B6B2E">
              <w:rPr>
                <w:rFonts w:ascii="Arial" w:hAnsi="Arial" w:cs="Arial"/>
              </w:rPr>
              <w:t xml:space="preserve">a full discussion item </w:t>
            </w:r>
            <w:r w:rsidR="00382478" w:rsidRPr="004B6B2E">
              <w:rPr>
                <w:rFonts w:ascii="Arial" w:hAnsi="Arial" w:cs="Arial"/>
              </w:rPr>
              <w:t>for at the November</w:t>
            </w:r>
            <w:r w:rsidR="00E676ED" w:rsidRPr="004B6B2E">
              <w:rPr>
                <w:rFonts w:ascii="Arial" w:hAnsi="Arial" w:cs="Arial"/>
              </w:rPr>
              <w:t xml:space="preserve"> </w:t>
            </w:r>
            <w:r w:rsidRPr="004B6B2E">
              <w:rPr>
                <w:rFonts w:ascii="Arial" w:hAnsi="Arial" w:cs="Arial"/>
              </w:rPr>
              <w:t>FAC</w:t>
            </w:r>
            <w:r w:rsidR="00382478" w:rsidRPr="004B6B2E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A6E4" w14:textId="77777777" w:rsidR="00461F54" w:rsidRDefault="00461F54" w:rsidP="00461F54">
            <w:pPr>
              <w:pStyle w:val="ListParagraph"/>
              <w:spacing w:after="120"/>
              <w:ind w:left="460" w:firstLine="0"/>
              <w:rPr>
                <w:rFonts w:ascii="Arial" w:hAnsi="Arial" w:cs="Arial"/>
              </w:rPr>
            </w:pPr>
          </w:p>
          <w:p w14:paraId="61F88A06" w14:textId="7B58088B" w:rsidR="00F23FC0" w:rsidRPr="00063A9B" w:rsidRDefault="00461F54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1158B7" w:rsidRPr="00063A9B">
              <w:rPr>
                <w:rFonts w:ascii="Arial" w:hAnsi="Arial" w:cs="Arial"/>
              </w:rPr>
              <w:t>ngoing</w:t>
            </w:r>
          </w:p>
          <w:p w14:paraId="345915B6" w14:textId="77777777" w:rsidR="00577785" w:rsidRPr="00063A9B" w:rsidRDefault="00577785">
            <w:pPr>
              <w:pStyle w:val="ListParagraph"/>
              <w:spacing w:after="120"/>
              <w:ind w:left="460" w:firstLine="0"/>
              <w:rPr>
                <w:rFonts w:ascii="Arial" w:hAnsi="Arial" w:cs="Arial"/>
              </w:rPr>
            </w:pPr>
          </w:p>
          <w:p w14:paraId="6AFF9448" w14:textId="05E70EE6" w:rsidR="00F23FC0" w:rsidRPr="00063A9B" w:rsidRDefault="00577785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 xml:space="preserve">November </w:t>
            </w:r>
          </w:p>
        </w:tc>
      </w:tr>
      <w:tr w:rsidR="00283A89" w:rsidRPr="00063A9B" w14:paraId="4BC96759" w14:textId="77777777" w:rsidTr="009F5B1B">
        <w:tc>
          <w:tcPr>
            <w:tcW w:w="6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10FC" w14:textId="64C20851" w:rsidR="00283A89" w:rsidRPr="00063A9B" w:rsidRDefault="008B4DBD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3A9B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Climate Diplomacy </w:t>
            </w:r>
          </w:p>
          <w:p w14:paraId="467CA4E8" w14:textId="77777777" w:rsidR="000604E7" w:rsidRPr="00063A9B" w:rsidRDefault="000604E7" w:rsidP="00272C15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39835DE0" w14:textId="6ABE1FDC" w:rsidR="00283A89" w:rsidRPr="00063A9B" w:rsidRDefault="00B36A6E">
            <w:pPr>
              <w:spacing w:after="120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GLOBAL.GI.3</w:t>
            </w:r>
            <w:r w:rsidR="00AB0A91" w:rsidRPr="00063A9B">
              <w:rPr>
                <w:rFonts w:ascii="Arial" w:hAnsi="Arial" w:cs="Arial"/>
              </w:rPr>
              <w:t xml:space="preserve"> (with EUDELs and MS)</w:t>
            </w:r>
            <w:r w:rsidR="00283A89" w:rsidRPr="00063A9B">
              <w:rPr>
                <w:rFonts w:ascii="Arial" w:hAnsi="Arial" w:cs="Arial"/>
              </w:rPr>
              <w:sym w:font="Wingdings" w:char="F0E0"/>
            </w:r>
            <w:r w:rsidR="00283A89" w:rsidRPr="00063A9B">
              <w:rPr>
                <w:rFonts w:ascii="Arial" w:hAnsi="Arial" w:cs="Arial"/>
              </w:rPr>
              <w:t xml:space="preserve"> </w:t>
            </w:r>
          </w:p>
          <w:p w14:paraId="758C985D" w14:textId="5DD02826" w:rsidR="00283A89" w:rsidRPr="00272C15" w:rsidRDefault="00AB0A91" w:rsidP="00461F54">
            <w:pPr>
              <w:pStyle w:val="ListParagraph"/>
              <w:numPr>
                <w:ilvl w:val="0"/>
                <w:numId w:val="13"/>
              </w:numPr>
              <w:ind w:left="741"/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C</w:t>
            </w:r>
            <w:r w:rsidR="003E30EA" w:rsidRPr="00272C15">
              <w:rPr>
                <w:rFonts w:ascii="Arial" w:hAnsi="Arial" w:cs="Arial"/>
              </w:rPr>
              <w:t>ontinue to deliver the COP26 demarche</w:t>
            </w:r>
            <w:r w:rsidRPr="00272C15">
              <w:rPr>
                <w:rFonts w:ascii="Arial" w:hAnsi="Arial" w:cs="Arial"/>
              </w:rPr>
              <w:t>; d</w:t>
            </w:r>
            <w:r w:rsidR="003E30EA" w:rsidRPr="00272C15">
              <w:rPr>
                <w:rFonts w:ascii="Arial" w:hAnsi="Arial" w:cs="Arial"/>
              </w:rPr>
              <w:t xml:space="preserve">iplomatic outreach in preparation </w:t>
            </w:r>
            <w:r w:rsidR="004715A6" w:rsidRPr="00272C15">
              <w:rPr>
                <w:rFonts w:ascii="Arial" w:hAnsi="Arial" w:cs="Arial"/>
              </w:rPr>
              <w:t xml:space="preserve">of </w:t>
            </w:r>
            <w:r w:rsidR="003E30EA" w:rsidRPr="00272C15">
              <w:rPr>
                <w:rFonts w:ascii="Arial" w:hAnsi="Arial" w:cs="Arial"/>
              </w:rPr>
              <w:t xml:space="preserve">and at G20 summit.  </w:t>
            </w:r>
          </w:p>
          <w:p w14:paraId="4A5C063B" w14:textId="79138ADC" w:rsidR="00A519DE" w:rsidRDefault="00AB0A91">
            <w:pPr>
              <w:pStyle w:val="ListParagraph"/>
              <w:numPr>
                <w:ilvl w:val="0"/>
                <w:numId w:val="13"/>
              </w:numPr>
              <w:ind w:left="741"/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C</w:t>
            </w:r>
            <w:r w:rsidR="00577785" w:rsidRPr="00272C15">
              <w:rPr>
                <w:rFonts w:ascii="Arial" w:hAnsi="Arial" w:cs="Arial"/>
              </w:rPr>
              <w:t xml:space="preserve">onduct outreach with </w:t>
            </w:r>
            <w:r w:rsidR="00A519DE" w:rsidRPr="00272C15">
              <w:rPr>
                <w:rFonts w:ascii="Arial" w:hAnsi="Arial" w:cs="Arial"/>
              </w:rPr>
              <w:t>M</w:t>
            </w:r>
            <w:r w:rsidRPr="00272C15">
              <w:rPr>
                <w:rFonts w:ascii="Arial" w:hAnsi="Arial" w:cs="Arial"/>
              </w:rPr>
              <w:t>S</w:t>
            </w:r>
            <w:r w:rsidR="00A519DE" w:rsidRPr="00272C15">
              <w:rPr>
                <w:rFonts w:ascii="Arial" w:hAnsi="Arial" w:cs="Arial"/>
              </w:rPr>
              <w:t xml:space="preserve"> </w:t>
            </w:r>
            <w:r w:rsidR="00577785" w:rsidRPr="00272C15">
              <w:rPr>
                <w:rFonts w:ascii="Arial" w:hAnsi="Arial" w:cs="Arial"/>
              </w:rPr>
              <w:t xml:space="preserve">on the </w:t>
            </w:r>
            <w:r w:rsidR="00A519DE" w:rsidRPr="00272C15">
              <w:rPr>
                <w:rFonts w:ascii="Arial" w:hAnsi="Arial" w:cs="Arial"/>
              </w:rPr>
              <w:t>EU-US Global Methane Pledge</w:t>
            </w:r>
            <w:r w:rsidR="00A519DE" w:rsidRPr="00063A9B">
              <w:rPr>
                <w:rFonts w:ascii="Arial" w:hAnsi="Arial" w:cs="Arial"/>
              </w:rPr>
              <w:t xml:space="preserve"> </w:t>
            </w:r>
          </w:p>
          <w:p w14:paraId="14F21B69" w14:textId="54216358" w:rsidR="00E14B62" w:rsidRPr="00163D17" w:rsidRDefault="00E14B62" w:rsidP="00382478">
            <w:pPr>
              <w:pStyle w:val="ListParagraph"/>
              <w:numPr>
                <w:ilvl w:val="0"/>
                <w:numId w:val="13"/>
              </w:numPr>
              <w:ind w:left="741"/>
              <w:rPr>
                <w:rFonts w:ascii="Arial" w:hAnsi="Arial" w:cs="Arial"/>
              </w:rPr>
            </w:pPr>
            <w:r w:rsidRPr="00C20096">
              <w:rPr>
                <w:rFonts w:ascii="Arial" w:hAnsi="Arial" w:cs="Arial"/>
              </w:rPr>
              <w:t xml:space="preserve">Prepare </w:t>
            </w:r>
            <w:r w:rsidR="00AB4F73">
              <w:rPr>
                <w:rFonts w:ascii="Arial" w:hAnsi="Arial" w:cs="Arial"/>
              </w:rPr>
              <w:t>for</w:t>
            </w:r>
            <w:r w:rsidRPr="00C20096">
              <w:rPr>
                <w:rFonts w:ascii="Arial" w:hAnsi="Arial" w:cs="Arial"/>
              </w:rPr>
              <w:t xml:space="preserve"> an exchange on the geopolitics of energy policy at an upcoming FAC</w:t>
            </w:r>
          </w:p>
          <w:p w14:paraId="66B4E73C" w14:textId="0497B088" w:rsidR="00382478" w:rsidRPr="00063A9B" w:rsidRDefault="00382478" w:rsidP="00272C15">
            <w:pPr>
              <w:pStyle w:val="ListParagraph"/>
              <w:ind w:left="741" w:firstLine="0"/>
              <w:rPr>
                <w:rFonts w:ascii="Arial" w:hAnsi="Arial" w:cs="Arial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007B" w14:textId="77777777" w:rsidR="00076360" w:rsidRPr="00063A9B" w:rsidRDefault="00076360" w:rsidP="00272C15">
            <w:pPr>
              <w:spacing w:after="120"/>
              <w:ind w:left="0" w:firstLine="0"/>
              <w:jc w:val="left"/>
              <w:rPr>
                <w:rFonts w:ascii="Arial" w:hAnsi="Arial" w:cs="Arial"/>
              </w:rPr>
            </w:pPr>
          </w:p>
          <w:p w14:paraId="218DFBA0" w14:textId="77777777" w:rsidR="00577785" w:rsidRPr="00272C15" w:rsidRDefault="00577785" w:rsidP="00272C15">
            <w:pPr>
              <w:spacing w:after="120"/>
              <w:ind w:left="0" w:firstLine="0"/>
              <w:jc w:val="left"/>
              <w:rPr>
                <w:rFonts w:ascii="Arial" w:hAnsi="Arial" w:cs="Arial"/>
              </w:rPr>
            </w:pPr>
          </w:p>
          <w:p w14:paraId="65310199" w14:textId="24BE8F0A" w:rsidR="00283A89" w:rsidRPr="00063A9B" w:rsidRDefault="003E30EA">
            <w:pPr>
              <w:pStyle w:val="ListParagraph"/>
              <w:numPr>
                <w:ilvl w:val="0"/>
                <w:numId w:val="2"/>
              </w:numPr>
              <w:spacing w:after="120"/>
              <w:ind w:left="460"/>
              <w:jc w:val="left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 xml:space="preserve">COP26/ 31 October – 12 November </w:t>
            </w:r>
          </w:p>
          <w:p w14:paraId="7C8B6630" w14:textId="77777777" w:rsidR="00A519DE" w:rsidRDefault="00A519DE">
            <w:pPr>
              <w:pStyle w:val="ListParagraph"/>
              <w:numPr>
                <w:ilvl w:val="0"/>
                <w:numId w:val="2"/>
              </w:numPr>
              <w:spacing w:after="120"/>
              <w:ind w:left="460"/>
              <w:jc w:val="left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 xml:space="preserve">Ongoing </w:t>
            </w:r>
          </w:p>
          <w:p w14:paraId="6E83A7CD" w14:textId="4E745D25" w:rsidR="005036D2" w:rsidRPr="00063A9B" w:rsidRDefault="005036D2">
            <w:pPr>
              <w:pStyle w:val="ListParagraph"/>
              <w:numPr>
                <w:ilvl w:val="0"/>
                <w:numId w:val="2"/>
              </w:numPr>
              <w:spacing w:after="120"/>
              <w:ind w:left="4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</w:tr>
      <w:tr w:rsidR="00AF5E34" w:rsidRPr="00063A9B" w14:paraId="1DF2A501" w14:textId="77777777" w:rsidTr="009F5B1B">
        <w:trPr>
          <w:gridBefore w:val="1"/>
          <w:wBefore w:w="10" w:type="dxa"/>
          <w:trHeight w:val="1262"/>
        </w:trPr>
        <w:tc>
          <w:tcPr>
            <w:tcW w:w="6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8F30" w14:textId="6E3B8B7D" w:rsidR="00AF5E34" w:rsidRPr="00063A9B" w:rsidRDefault="008B4DBD">
            <w:pPr>
              <w:tabs>
                <w:tab w:val="left" w:pos="2680"/>
              </w:tabs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</w:rPr>
              <w:lastRenderedPageBreak/>
              <w:t xml:space="preserve">Varosha </w:t>
            </w:r>
          </w:p>
          <w:p w14:paraId="6017CD59" w14:textId="21870065" w:rsidR="00AF5E34" w:rsidRPr="00063A9B" w:rsidRDefault="00DD19FF">
            <w:pPr>
              <w:tabs>
                <w:tab w:val="left" w:pos="2680"/>
              </w:tabs>
              <w:spacing w:after="120"/>
              <w:rPr>
                <w:rFonts w:ascii="Arial" w:hAnsi="Arial" w:cs="Arial"/>
                <w:bCs/>
              </w:rPr>
            </w:pPr>
            <w:r w:rsidRPr="00063A9B">
              <w:rPr>
                <w:rFonts w:ascii="Arial" w:hAnsi="Arial" w:cs="Arial"/>
                <w:bCs/>
              </w:rPr>
              <w:t xml:space="preserve">EEAS.POL and EUROPE.3 </w:t>
            </w:r>
            <w:r w:rsidR="00AF5E34" w:rsidRPr="00063A9B">
              <w:rPr>
                <w:rFonts w:ascii="Arial" w:hAnsi="Arial" w:cs="Arial"/>
                <w:bCs/>
              </w:rPr>
              <w:sym w:font="Wingdings" w:char="F0E0"/>
            </w:r>
          </w:p>
          <w:p w14:paraId="68CD1015" w14:textId="77777777" w:rsidR="00461F54" w:rsidRDefault="00AB0A91" w:rsidP="00461F5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61F54">
              <w:rPr>
                <w:rFonts w:ascii="Arial" w:hAnsi="Arial" w:cs="Arial"/>
              </w:rPr>
              <w:t>P</w:t>
            </w:r>
            <w:r w:rsidR="00240529" w:rsidRPr="00461F54">
              <w:rPr>
                <w:rFonts w:ascii="Arial" w:hAnsi="Arial" w:cs="Arial"/>
              </w:rPr>
              <w:t>repar</w:t>
            </w:r>
            <w:r w:rsidRPr="00461F54">
              <w:rPr>
                <w:rFonts w:ascii="Arial" w:hAnsi="Arial" w:cs="Arial"/>
              </w:rPr>
              <w:t>e</w:t>
            </w:r>
            <w:r w:rsidR="00577785" w:rsidRPr="00461F54">
              <w:rPr>
                <w:rFonts w:ascii="Arial" w:hAnsi="Arial" w:cs="Arial"/>
              </w:rPr>
              <w:t xml:space="preserve"> a</w:t>
            </w:r>
            <w:r w:rsidR="00240529" w:rsidRPr="00461F54">
              <w:rPr>
                <w:rFonts w:ascii="Arial" w:hAnsi="Arial" w:cs="Arial"/>
              </w:rPr>
              <w:t>n options paper</w:t>
            </w:r>
            <w:r w:rsidR="003F128D" w:rsidRPr="00461F54">
              <w:rPr>
                <w:rFonts w:ascii="Arial" w:hAnsi="Arial" w:cs="Arial"/>
              </w:rPr>
              <w:t xml:space="preserve"> (analysis of the situation, options to support the UN process)</w:t>
            </w:r>
          </w:p>
          <w:p w14:paraId="74291694" w14:textId="2EA0C5B2" w:rsidR="00D75B7B" w:rsidRPr="00461F54" w:rsidRDefault="00285BF5" w:rsidP="00461F5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61F54">
              <w:rPr>
                <w:rFonts w:ascii="Arial" w:hAnsi="Arial" w:cs="Arial"/>
                <w:szCs w:val="28"/>
              </w:rPr>
              <w:t>C</w:t>
            </w:r>
            <w:r w:rsidR="00DD19FF" w:rsidRPr="00461F54">
              <w:rPr>
                <w:rFonts w:ascii="Arial" w:hAnsi="Arial" w:cs="Arial"/>
                <w:szCs w:val="28"/>
              </w:rPr>
              <w:t xml:space="preserve">ontinue supporting UN </w:t>
            </w:r>
            <w:r w:rsidR="003F128D" w:rsidRPr="00461F54">
              <w:rPr>
                <w:rFonts w:ascii="Arial" w:hAnsi="Arial" w:cs="Arial"/>
                <w:szCs w:val="28"/>
              </w:rPr>
              <w:t xml:space="preserve">facilitation and peacekeeping </w:t>
            </w:r>
            <w:r w:rsidR="00DD19FF" w:rsidRPr="00461F54">
              <w:rPr>
                <w:rFonts w:ascii="Arial" w:hAnsi="Arial" w:cs="Arial"/>
                <w:szCs w:val="28"/>
              </w:rPr>
              <w:t xml:space="preserve">efforts 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CD20" w14:textId="2FD4A3C3" w:rsidR="00E06B78" w:rsidRPr="00063A9B" w:rsidRDefault="00E06B78">
            <w:pPr>
              <w:spacing w:after="120"/>
              <w:ind w:left="0" w:firstLine="0"/>
              <w:rPr>
                <w:rFonts w:ascii="Arial" w:hAnsi="Arial" w:cs="Arial"/>
              </w:rPr>
            </w:pPr>
          </w:p>
          <w:p w14:paraId="0B9B36CD" w14:textId="77777777" w:rsidR="00DD19FF" w:rsidRPr="00063A9B" w:rsidRDefault="00DD19FF">
            <w:pPr>
              <w:spacing w:after="120"/>
              <w:ind w:left="0" w:firstLine="0"/>
              <w:rPr>
                <w:rFonts w:ascii="Arial" w:hAnsi="Arial" w:cs="Arial"/>
              </w:rPr>
            </w:pPr>
          </w:p>
          <w:p w14:paraId="283A4F6A" w14:textId="68421A88" w:rsidR="00E01579" w:rsidRDefault="00E01579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 xml:space="preserve">Immediate </w:t>
            </w:r>
          </w:p>
          <w:p w14:paraId="4B00C05A" w14:textId="77777777" w:rsidR="00461F54" w:rsidRPr="00063A9B" w:rsidRDefault="00461F54" w:rsidP="00461F54">
            <w:pPr>
              <w:pStyle w:val="ListParagraph"/>
              <w:spacing w:after="120"/>
              <w:ind w:left="460" w:firstLine="0"/>
              <w:rPr>
                <w:rFonts w:ascii="Arial" w:hAnsi="Arial" w:cs="Arial"/>
              </w:rPr>
            </w:pPr>
          </w:p>
          <w:p w14:paraId="574C1C9D" w14:textId="294F98D9" w:rsidR="00AF5E34" w:rsidRPr="004B6B2E" w:rsidRDefault="004B6B2E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</w:tr>
      <w:tr w:rsidR="00283A89" w:rsidRPr="00063A9B" w14:paraId="1C48742F" w14:textId="77777777" w:rsidTr="009F5B1B">
        <w:trPr>
          <w:gridBefore w:val="1"/>
          <w:wBefore w:w="10" w:type="dxa"/>
          <w:trHeight w:val="1045"/>
        </w:trPr>
        <w:tc>
          <w:tcPr>
            <w:tcW w:w="6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D568" w14:textId="737584C4" w:rsidR="00283A89" w:rsidRPr="00063A9B" w:rsidRDefault="008B4DB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</w:rPr>
              <w:t>Belarus</w:t>
            </w:r>
          </w:p>
          <w:p w14:paraId="70A649F9" w14:textId="36793653" w:rsidR="00681F21" w:rsidRPr="00063A9B" w:rsidRDefault="00125641">
            <w:pPr>
              <w:spacing w:after="120"/>
              <w:ind w:left="306" w:hanging="22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EURCA.2</w:t>
            </w:r>
            <w:r w:rsidR="00285BF5" w:rsidRPr="00063A9B">
              <w:rPr>
                <w:rFonts w:ascii="Arial" w:hAnsi="Arial" w:cs="Arial"/>
              </w:rPr>
              <w:t xml:space="preserve"> (with STRAT2;</w:t>
            </w:r>
            <w:r w:rsidR="005036D2">
              <w:rPr>
                <w:rFonts w:ascii="Arial" w:hAnsi="Arial" w:cs="Arial"/>
              </w:rPr>
              <w:t xml:space="preserve"> GLOBAL.4,</w:t>
            </w:r>
            <w:r w:rsidR="00EE57FE">
              <w:rPr>
                <w:rFonts w:ascii="Arial" w:hAnsi="Arial" w:cs="Arial"/>
              </w:rPr>
              <w:t xml:space="preserve"> POL.DPD.1.Sanctions</w:t>
            </w:r>
            <w:r w:rsidR="00285BF5" w:rsidRPr="00063A9B">
              <w:rPr>
                <w:rFonts w:ascii="Arial" w:hAnsi="Arial" w:cs="Arial"/>
              </w:rPr>
              <w:t xml:space="preserve">) </w:t>
            </w:r>
            <w:r w:rsidR="00283A89" w:rsidRPr="00063A9B">
              <w:rPr>
                <w:rFonts w:ascii="Arial" w:hAnsi="Arial" w:cs="Arial"/>
              </w:rPr>
              <w:sym w:font="Wingdings" w:char="F0E0"/>
            </w:r>
            <w:r w:rsidRPr="00063A9B">
              <w:rPr>
                <w:rFonts w:ascii="Arial" w:hAnsi="Arial" w:cs="Arial"/>
              </w:rPr>
              <w:t xml:space="preserve"> </w:t>
            </w:r>
          </w:p>
          <w:p w14:paraId="2D06F32E" w14:textId="00DCB27D" w:rsidR="00681F21" w:rsidRPr="004B6B2E" w:rsidRDefault="00285BF5" w:rsidP="00B255A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iCs/>
              </w:rPr>
            </w:pPr>
            <w:r w:rsidRPr="004B6B2E">
              <w:rPr>
                <w:rFonts w:ascii="Arial" w:hAnsi="Arial" w:cs="Arial"/>
              </w:rPr>
              <w:t>C</w:t>
            </w:r>
            <w:r w:rsidR="00681F21" w:rsidRPr="004B6B2E">
              <w:rPr>
                <w:rFonts w:ascii="Arial" w:hAnsi="Arial" w:cs="Arial"/>
              </w:rPr>
              <w:t>ontinue monitoring the situation at the EU</w:t>
            </w:r>
            <w:r w:rsidR="005F1EBC" w:rsidRPr="004B6B2E">
              <w:rPr>
                <w:rFonts w:ascii="Arial" w:hAnsi="Arial" w:cs="Arial"/>
              </w:rPr>
              <w:t>’s external border with Belarus</w:t>
            </w:r>
            <w:r w:rsidRPr="004B6B2E">
              <w:rPr>
                <w:rFonts w:ascii="Arial" w:hAnsi="Arial" w:cs="Arial"/>
              </w:rPr>
              <w:t xml:space="preserve">, </w:t>
            </w:r>
            <w:r w:rsidR="009F128B">
              <w:rPr>
                <w:rFonts w:ascii="Arial" w:hAnsi="Arial" w:cs="Arial"/>
              </w:rPr>
              <w:t xml:space="preserve">continue </w:t>
            </w:r>
            <w:r w:rsidR="00E01579" w:rsidRPr="004B6B2E">
              <w:rPr>
                <w:rFonts w:ascii="Arial" w:hAnsi="Arial" w:cs="Arial"/>
              </w:rPr>
              <w:t>outreach</w:t>
            </w:r>
            <w:r w:rsidR="008F24E0">
              <w:rPr>
                <w:rFonts w:ascii="Arial" w:hAnsi="Arial" w:cs="Arial"/>
              </w:rPr>
              <w:t>ing</w:t>
            </w:r>
            <w:r w:rsidR="00E01579" w:rsidRPr="004B6B2E">
              <w:rPr>
                <w:rFonts w:ascii="Arial" w:hAnsi="Arial" w:cs="Arial"/>
              </w:rPr>
              <w:t xml:space="preserve"> </w:t>
            </w:r>
            <w:r w:rsidRPr="004B6B2E">
              <w:rPr>
                <w:rFonts w:ascii="Arial" w:hAnsi="Arial" w:cs="Arial"/>
              </w:rPr>
              <w:t xml:space="preserve">to </w:t>
            </w:r>
            <w:r w:rsidR="00E01579" w:rsidRPr="004B6B2E">
              <w:rPr>
                <w:rFonts w:ascii="Arial" w:hAnsi="Arial" w:cs="Arial"/>
              </w:rPr>
              <w:t xml:space="preserve">relevant third countries </w:t>
            </w:r>
          </w:p>
          <w:p w14:paraId="7EABE494" w14:textId="3C25FBD5" w:rsidR="00681F21" w:rsidRPr="004B6B2E" w:rsidRDefault="007409BC" w:rsidP="00B255A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Reinforce our action for</w:t>
            </w:r>
            <w:r w:rsidR="00681F21" w:rsidRPr="00272C15">
              <w:rPr>
                <w:rFonts w:ascii="Arial" w:hAnsi="Arial" w:cs="Arial"/>
              </w:rPr>
              <w:t xml:space="preserve"> countering disinformation from the Lukashenko regime </w:t>
            </w:r>
          </w:p>
          <w:p w14:paraId="49676DBB" w14:textId="39A01857" w:rsidR="005F1EBC" w:rsidRPr="004B6B2E" w:rsidRDefault="00285BF5" w:rsidP="00B255A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A</w:t>
            </w:r>
            <w:r w:rsidR="005F1EBC" w:rsidRPr="00272C15">
              <w:rPr>
                <w:rFonts w:ascii="Arial" w:hAnsi="Arial" w:cs="Arial"/>
              </w:rPr>
              <w:t>dvance work on the fifth sanctions package</w:t>
            </w:r>
            <w:r w:rsidR="007409BC">
              <w:rPr>
                <w:rFonts w:ascii="Arial" w:hAnsi="Arial" w:cs="Arial"/>
              </w:rPr>
              <w:t xml:space="preserve">, proactively facilitating its finalisation with MS. </w:t>
            </w:r>
          </w:p>
          <w:p w14:paraId="39730EF6" w14:textId="060FCD61" w:rsidR="00B255A8" w:rsidRDefault="005036D2" w:rsidP="00B255A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Evaluate </w:t>
            </w:r>
            <w:r w:rsidR="007409BC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o</w:t>
            </w:r>
            <w:r w:rsidR="00577785" w:rsidRPr="00272C15">
              <w:rPr>
                <w:rFonts w:ascii="Arial" w:hAnsi="Arial" w:cs="Arial"/>
              </w:rPr>
              <w:t xml:space="preserve">ptions </w:t>
            </w:r>
            <w:r>
              <w:rPr>
                <w:rFonts w:ascii="Arial" w:hAnsi="Arial" w:cs="Arial"/>
              </w:rPr>
              <w:t>for</w:t>
            </w:r>
            <w:r w:rsidRPr="00272C15">
              <w:rPr>
                <w:rFonts w:ascii="Arial" w:hAnsi="Arial" w:cs="Arial"/>
              </w:rPr>
              <w:t xml:space="preserve"> </w:t>
            </w:r>
            <w:r w:rsidR="00577785" w:rsidRPr="00272C15">
              <w:rPr>
                <w:rFonts w:ascii="Arial" w:hAnsi="Arial" w:cs="Arial"/>
              </w:rPr>
              <w:t>action against responsible airlines and travel operators.</w:t>
            </w:r>
          </w:p>
          <w:p w14:paraId="06F05C98" w14:textId="1B3BA4C4" w:rsidR="005F1EBC" w:rsidRPr="00C20096" w:rsidRDefault="00B255A8" w:rsidP="002609F2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20096">
              <w:rPr>
                <w:rFonts w:ascii="Arial" w:hAnsi="Arial" w:cs="Arial"/>
              </w:rPr>
              <w:t>Continue monitoring the worsening human right</w:t>
            </w:r>
            <w:r w:rsidR="00AB4F73">
              <w:rPr>
                <w:rFonts w:ascii="Arial" w:hAnsi="Arial" w:cs="Arial"/>
              </w:rPr>
              <w:t>s</w:t>
            </w:r>
            <w:r w:rsidRPr="00C20096">
              <w:rPr>
                <w:rFonts w:ascii="Arial" w:hAnsi="Arial" w:cs="Arial"/>
              </w:rPr>
              <w:t xml:space="preserve"> situation inside the country and react accordingly</w:t>
            </w:r>
          </w:p>
          <w:p w14:paraId="68F64466" w14:textId="60C82BC7" w:rsidR="00577785" w:rsidRPr="00063A9B" w:rsidRDefault="00285BF5" w:rsidP="00B255A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iCs/>
              </w:rPr>
            </w:pPr>
            <w:r w:rsidRPr="00272C15">
              <w:rPr>
                <w:rFonts w:ascii="Arial" w:hAnsi="Arial" w:cs="Arial"/>
              </w:rPr>
              <w:t>C</w:t>
            </w:r>
            <w:r w:rsidR="00577785" w:rsidRPr="00272C15">
              <w:rPr>
                <w:rFonts w:ascii="Arial" w:hAnsi="Arial" w:cs="Arial"/>
              </w:rPr>
              <w:t xml:space="preserve">ontinue </w:t>
            </w:r>
            <w:r w:rsidRPr="00272C15">
              <w:rPr>
                <w:rFonts w:ascii="Arial" w:hAnsi="Arial" w:cs="Arial"/>
              </w:rPr>
              <w:t xml:space="preserve">outreach </w:t>
            </w:r>
            <w:r w:rsidR="00577785" w:rsidRPr="00272C15">
              <w:rPr>
                <w:rFonts w:ascii="Arial" w:hAnsi="Arial" w:cs="Arial"/>
              </w:rPr>
              <w:t>in multilateral fora and with international partners</w:t>
            </w:r>
            <w:r w:rsidR="007409BC">
              <w:rPr>
                <w:rFonts w:ascii="Arial" w:hAnsi="Arial" w:cs="Arial"/>
              </w:rPr>
              <w:t xml:space="preserve"> (including IOM and UNHCR)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0DFF" w14:textId="427F3793" w:rsidR="00CF7780" w:rsidRPr="00063A9B" w:rsidRDefault="00CF7780">
            <w:pPr>
              <w:spacing w:after="120"/>
              <w:ind w:left="0" w:firstLine="0"/>
              <w:rPr>
                <w:rFonts w:ascii="Arial" w:hAnsi="Arial" w:cs="Arial"/>
              </w:rPr>
            </w:pPr>
          </w:p>
          <w:p w14:paraId="0C901347" w14:textId="6B262272" w:rsidR="00D735E3" w:rsidRPr="00063A9B" w:rsidRDefault="00D735E3">
            <w:pPr>
              <w:spacing w:after="120"/>
              <w:ind w:left="0" w:firstLine="0"/>
              <w:rPr>
                <w:rFonts w:ascii="Arial" w:hAnsi="Arial" w:cs="Arial"/>
              </w:rPr>
            </w:pPr>
          </w:p>
          <w:p w14:paraId="5759FBF2" w14:textId="3A3A24AB" w:rsidR="00EE57FE" w:rsidRDefault="00CF7780" w:rsidP="00B707F7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Ongoing</w:t>
            </w:r>
          </w:p>
          <w:p w14:paraId="639D8976" w14:textId="77777777" w:rsidR="00B707F7" w:rsidRPr="00B707F7" w:rsidRDefault="00B707F7" w:rsidP="00B707F7">
            <w:pPr>
              <w:pStyle w:val="ListParagraph"/>
              <w:spacing w:after="120"/>
              <w:ind w:left="460" w:firstLine="0"/>
              <w:rPr>
                <w:rFonts w:ascii="Arial" w:hAnsi="Arial" w:cs="Arial"/>
              </w:rPr>
            </w:pPr>
          </w:p>
          <w:p w14:paraId="7FF375BF" w14:textId="6A4373BB" w:rsidR="004B6B2E" w:rsidRPr="004B6B2E" w:rsidRDefault="004B6B2E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  <w:p w14:paraId="26DBB780" w14:textId="77777777" w:rsidR="004B6B2E" w:rsidRPr="004B6B2E" w:rsidRDefault="004B6B2E" w:rsidP="004B6B2E">
            <w:pPr>
              <w:pStyle w:val="ListParagraph"/>
              <w:spacing w:after="120"/>
              <w:ind w:left="460" w:firstLine="0"/>
              <w:rPr>
                <w:rFonts w:ascii="Arial" w:hAnsi="Arial" w:cs="Arial"/>
              </w:rPr>
            </w:pPr>
          </w:p>
          <w:p w14:paraId="44A2D053" w14:textId="12945CE7" w:rsidR="005F1EBC" w:rsidRPr="00063A9B" w:rsidRDefault="00577785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November FAC</w:t>
            </w:r>
            <w:r w:rsidR="00285BF5" w:rsidRPr="00063A9B">
              <w:rPr>
                <w:rFonts w:ascii="Arial" w:hAnsi="Arial" w:cs="Arial"/>
              </w:rPr>
              <w:t xml:space="preserve"> (poss)</w:t>
            </w:r>
          </w:p>
          <w:p w14:paraId="1C88A914" w14:textId="1643BF86" w:rsidR="00285BF5" w:rsidRDefault="00461F54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81F21" w:rsidRPr="00063A9B">
              <w:rPr>
                <w:rFonts w:ascii="Arial" w:hAnsi="Arial" w:cs="Arial"/>
              </w:rPr>
              <w:t xml:space="preserve">ngoing </w:t>
            </w:r>
          </w:p>
          <w:p w14:paraId="5A8998A1" w14:textId="77777777" w:rsidR="00461F54" w:rsidRPr="00063A9B" w:rsidRDefault="00461F54" w:rsidP="00461F54">
            <w:pPr>
              <w:pStyle w:val="ListParagraph"/>
              <w:spacing w:after="120"/>
              <w:ind w:left="460" w:firstLine="0"/>
              <w:rPr>
                <w:rFonts w:ascii="Arial" w:hAnsi="Arial" w:cs="Arial"/>
              </w:rPr>
            </w:pPr>
          </w:p>
          <w:p w14:paraId="1A7FDC8F" w14:textId="1D68B62F" w:rsidR="002D334B" w:rsidRDefault="00461F54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85BF5" w:rsidRPr="00063A9B">
              <w:rPr>
                <w:rFonts w:ascii="Arial" w:hAnsi="Arial" w:cs="Arial"/>
              </w:rPr>
              <w:t>ngoing</w:t>
            </w:r>
          </w:p>
          <w:p w14:paraId="0D2689F5" w14:textId="77777777" w:rsidR="00B255A8" w:rsidRDefault="00B255A8" w:rsidP="00C20096">
            <w:pPr>
              <w:pStyle w:val="ListParagraph"/>
              <w:spacing w:after="120"/>
              <w:ind w:left="460" w:firstLine="0"/>
              <w:rPr>
                <w:rFonts w:ascii="Arial" w:hAnsi="Arial" w:cs="Arial"/>
              </w:rPr>
            </w:pPr>
          </w:p>
          <w:p w14:paraId="4AAAFA12" w14:textId="755A2DE8" w:rsidR="00B255A8" w:rsidRPr="00063A9B" w:rsidRDefault="00461F54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255A8">
              <w:rPr>
                <w:rFonts w:ascii="Arial" w:hAnsi="Arial" w:cs="Arial"/>
              </w:rPr>
              <w:t xml:space="preserve">ngoing </w:t>
            </w:r>
          </w:p>
        </w:tc>
      </w:tr>
      <w:tr w:rsidR="008B4DBD" w:rsidRPr="00063A9B" w14:paraId="19951E11" w14:textId="77777777" w:rsidTr="009F5B1B">
        <w:trPr>
          <w:gridBefore w:val="1"/>
          <w:wBefore w:w="10" w:type="dxa"/>
        </w:trPr>
        <w:tc>
          <w:tcPr>
            <w:tcW w:w="6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1915" w14:textId="5C54D674" w:rsidR="008B4DBD" w:rsidRPr="00063A9B" w:rsidRDefault="008B4DB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</w:rPr>
              <w:t>Mali</w:t>
            </w:r>
          </w:p>
          <w:p w14:paraId="452BE484" w14:textId="4D47C4E4" w:rsidR="008B4DBD" w:rsidRDefault="007D5C77">
            <w:pPr>
              <w:spacing w:after="120"/>
              <w:ind w:left="306" w:hanging="22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AFRICA.3</w:t>
            </w:r>
            <w:r w:rsidR="00285BF5" w:rsidRPr="00063A9B">
              <w:rPr>
                <w:rFonts w:ascii="Arial" w:hAnsi="Arial" w:cs="Arial"/>
              </w:rPr>
              <w:t xml:space="preserve"> (with MS) </w:t>
            </w:r>
            <w:r w:rsidR="008B4DBD" w:rsidRPr="00063A9B">
              <w:rPr>
                <w:rFonts w:ascii="Arial" w:hAnsi="Arial" w:cs="Arial"/>
              </w:rPr>
              <w:sym w:font="Wingdings" w:char="F0E0"/>
            </w:r>
          </w:p>
          <w:p w14:paraId="55592FAD" w14:textId="5463920C" w:rsidR="00C20096" w:rsidRPr="00C20096" w:rsidRDefault="00C20096" w:rsidP="00C20096">
            <w:pPr>
              <w:spacing w:after="120"/>
              <w:ind w:left="306" w:hanging="22"/>
              <w:rPr>
                <w:rFonts w:ascii="Arial" w:eastAsiaTheme="minorHAnsi" w:hAnsi="Arial" w:cs="Arial"/>
              </w:rPr>
            </w:pPr>
            <w:r w:rsidRPr="00C20096">
              <w:rPr>
                <w:rFonts w:ascii="Arial" w:hAnsi="Arial" w:cs="Arial"/>
              </w:rPr>
              <w:t>Also in view of the upcoming discussion on Sahel at FAC November:</w:t>
            </w:r>
            <w:r>
              <w:rPr>
                <w:rFonts w:ascii="Arial" w:hAnsi="Arial" w:cs="Arial"/>
              </w:rPr>
              <w:t xml:space="preserve"> </w:t>
            </w:r>
          </w:p>
          <w:p w14:paraId="3FEA6409" w14:textId="2FBD054F" w:rsidR="008B4DBD" w:rsidRPr="00272C15" w:rsidRDefault="00285BF5" w:rsidP="004B6B2E">
            <w:pPr>
              <w:pStyle w:val="ListParagraph"/>
              <w:numPr>
                <w:ilvl w:val="0"/>
                <w:numId w:val="16"/>
              </w:numPr>
              <w:ind w:left="728"/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Monitor developments in relations with</w:t>
            </w:r>
            <w:r w:rsidR="007D5C77" w:rsidRPr="00272C15">
              <w:rPr>
                <w:rFonts w:ascii="Arial" w:hAnsi="Arial" w:cs="Arial"/>
              </w:rPr>
              <w:t xml:space="preserve"> the Wagner Group</w:t>
            </w:r>
            <w:r w:rsidR="008B4DBD" w:rsidRPr="00272C15">
              <w:rPr>
                <w:rFonts w:ascii="Arial" w:hAnsi="Arial" w:cs="Arial"/>
              </w:rPr>
              <w:t xml:space="preserve">. </w:t>
            </w:r>
          </w:p>
          <w:p w14:paraId="4757F80D" w14:textId="0597D53E" w:rsidR="00897820" w:rsidRPr="00272C15" w:rsidRDefault="00285BF5">
            <w:pPr>
              <w:pStyle w:val="ListParagraph"/>
              <w:numPr>
                <w:ilvl w:val="0"/>
                <w:numId w:val="16"/>
              </w:numPr>
              <w:ind w:left="728"/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O</w:t>
            </w:r>
            <w:r w:rsidR="00897820" w:rsidRPr="00272C15">
              <w:rPr>
                <w:rFonts w:ascii="Arial" w:hAnsi="Arial" w:cs="Arial"/>
              </w:rPr>
              <w:t xml:space="preserve">ptions on how to ensure a successful transition. </w:t>
            </w:r>
          </w:p>
          <w:p w14:paraId="41555DF0" w14:textId="1CFBD743" w:rsidR="00897820" w:rsidRPr="00272C15" w:rsidRDefault="00285BF5">
            <w:pPr>
              <w:pStyle w:val="ListParagraph"/>
              <w:numPr>
                <w:ilvl w:val="0"/>
                <w:numId w:val="16"/>
              </w:numPr>
              <w:ind w:left="728"/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C</w:t>
            </w:r>
            <w:r w:rsidR="00897820" w:rsidRPr="00272C15">
              <w:rPr>
                <w:rFonts w:ascii="Arial" w:hAnsi="Arial" w:cs="Arial"/>
              </w:rPr>
              <w:t>ontinue supporting ECOWAS.</w:t>
            </w:r>
          </w:p>
          <w:p w14:paraId="5BC98F78" w14:textId="631BF252" w:rsidR="008B4DBD" w:rsidRPr="00272C15" w:rsidRDefault="007409BC">
            <w:pPr>
              <w:pStyle w:val="ListParagraph"/>
              <w:numPr>
                <w:ilvl w:val="0"/>
                <w:numId w:val="16"/>
              </w:numPr>
              <w:ind w:left="7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o</w:t>
            </w:r>
            <w:r w:rsidR="00897820" w:rsidRPr="00272C15">
              <w:rPr>
                <w:rFonts w:ascii="Arial" w:hAnsi="Arial" w:cs="Arial"/>
              </w:rPr>
              <w:t>ption</w:t>
            </w:r>
            <w:r w:rsidR="008F24E0">
              <w:rPr>
                <w:rFonts w:ascii="Arial" w:hAnsi="Arial" w:cs="Arial"/>
              </w:rPr>
              <w:t>s</w:t>
            </w:r>
            <w:r w:rsidR="00897820" w:rsidRPr="00272C15">
              <w:rPr>
                <w:rFonts w:ascii="Arial" w:hAnsi="Arial" w:cs="Arial"/>
              </w:rPr>
              <w:t xml:space="preserve"> </w:t>
            </w:r>
            <w:r w:rsidR="008F24E0">
              <w:rPr>
                <w:rFonts w:ascii="Arial" w:hAnsi="Arial" w:cs="Arial"/>
              </w:rPr>
              <w:t>or</w:t>
            </w:r>
            <w:r w:rsidR="00897820" w:rsidRPr="00272C15">
              <w:rPr>
                <w:rFonts w:ascii="Arial" w:hAnsi="Arial" w:cs="Arial"/>
              </w:rPr>
              <w:t xml:space="preserve">f restrictive measures 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6647" w14:textId="77777777" w:rsidR="008B4DBD" w:rsidRPr="00063A9B" w:rsidRDefault="008B4DBD">
            <w:pPr>
              <w:spacing w:after="120"/>
              <w:ind w:left="0" w:firstLine="0"/>
              <w:rPr>
                <w:rFonts w:ascii="Arial" w:hAnsi="Arial" w:cs="Arial"/>
              </w:rPr>
            </w:pPr>
          </w:p>
          <w:p w14:paraId="3DD28D04" w14:textId="12A0F726" w:rsidR="007D5C77" w:rsidRDefault="007D5C77">
            <w:pPr>
              <w:pStyle w:val="ListParagraph"/>
              <w:spacing w:after="120"/>
              <w:ind w:left="502" w:firstLine="0"/>
              <w:rPr>
                <w:rFonts w:ascii="Arial" w:hAnsi="Arial" w:cs="Arial"/>
              </w:rPr>
            </w:pPr>
          </w:p>
          <w:p w14:paraId="44363A81" w14:textId="71A50357" w:rsidR="00461F54" w:rsidRDefault="00461F54">
            <w:pPr>
              <w:pStyle w:val="ListParagraph"/>
              <w:spacing w:after="120"/>
              <w:ind w:left="502" w:firstLine="0"/>
              <w:rPr>
                <w:rFonts w:ascii="Arial" w:hAnsi="Arial" w:cs="Arial"/>
              </w:rPr>
            </w:pPr>
          </w:p>
          <w:p w14:paraId="627E0A07" w14:textId="77777777" w:rsidR="00461F54" w:rsidRPr="00063A9B" w:rsidRDefault="00461F54">
            <w:pPr>
              <w:pStyle w:val="ListParagraph"/>
              <w:spacing w:after="120"/>
              <w:ind w:left="502" w:firstLine="0"/>
              <w:rPr>
                <w:rFonts w:ascii="Arial" w:hAnsi="Arial" w:cs="Arial"/>
              </w:rPr>
            </w:pPr>
          </w:p>
          <w:p w14:paraId="0A41B97E" w14:textId="2F0F39F6" w:rsidR="008B4DBD" w:rsidRPr="00063A9B" w:rsidRDefault="00461F54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8B4DBD" w:rsidRPr="00063A9B">
              <w:rPr>
                <w:rFonts w:ascii="Arial" w:hAnsi="Arial" w:cs="Arial"/>
              </w:rPr>
              <w:t>ngoing</w:t>
            </w:r>
          </w:p>
          <w:p w14:paraId="1675C874" w14:textId="41F05C27" w:rsidR="008B4DBD" w:rsidRPr="00063A9B" w:rsidRDefault="00897820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Immediate</w:t>
            </w:r>
          </w:p>
          <w:p w14:paraId="7AE8583F" w14:textId="6BBCD28B" w:rsidR="00897820" w:rsidRPr="00063A9B" w:rsidRDefault="0087552C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ongoing</w:t>
            </w:r>
          </w:p>
          <w:p w14:paraId="5E91C73B" w14:textId="2526ADF4" w:rsidR="008B4DBD" w:rsidRPr="00063A9B" w:rsidRDefault="00897820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November FAC</w:t>
            </w:r>
            <w:r w:rsidR="0087552C" w:rsidRPr="00063A9B">
              <w:rPr>
                <w:rFonts w:ascii="Arial" w:hAnsi="Arial" w:cs="Arial"/>
              </w:rPr>
              <w:t xml:space="preserve"> (poss)</w:t>
            </w:r>
            <w:r w:rsidRPr="00063A9B">
              <w:rPr>
                <w:rFonts w:ascii="Arial" w:hAnsi="Arial" w:cs="Arial"/>
              </w:rPr>
              <w:t xml:space="preserve"> </w:t>
            </w:r>
          </w:p>
        </w:tc>
      </w:tr>
      <w:tr w:rsidR="008B4DBD" w:rsidRPr="00063A9B" w14:paraId="6B82BE27" w14:textId="77777777" w:rsidTr="009F5B1B">
        <w:trPr>
          <w:gridBefore w:val="1"/>
          <w:wBefore w:w="10" w:type="dxa"/>
        </w:trPr>
        <w:tc>
          <w:tcPr>
            <w:tcW w:w="6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C46B" w14:textId="6011181A" w:rsidR="008B4DBD" w:rsidRPr="00063A9B" w:rsidRDefault="008B4DB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</w:rPr>
              <w:t>Libya</w:t>
            </w:r>
          </w:p>
          <w:p w14:paraId="2BE8F4D8" w14:textId="442AC399" w:rsidR="008B4DBD" w:rsidRPr="00063A9B" w:rsidRDefault="004715A6">
            <w:pPr>
              <w:spacing w:after="120"/>
              <w:ind w:left="306" w:hanging="22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MENA.3</w:t>
            </w:r>
            <w:r w:rsidR="008B4DBD" w:rsidRPr="00063A9B">
              <w:rPr>
                <w:rFonts w:ascii="Arial" w:hAnsi="Arial" w:cs="Arial"/>
              </w:rPr>
              <w:sym w:font="Wingdings" w:char="F0E0"/>
            </w:r>
          </w:p>
          <w:p w14:paraId="1A5E3723" w14:textId="0B353AD3" w:rsidR="00897820" w:rsidRPr="004B6B2E" w:rsidRDefault="0016783F" w:rsidP="004B6B2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4B6B2E">
              <w:rPr>
                <w:rFonts w:ascii="Arial" w:hAnsi="Arial" w:cs="Arial"/>
              </w:rPr>
              <w:t>Options for</w:t>
            </w:r>
            <w:r w:rsidR="00897820" w:rsidRPr="004B6B2E">
              <w:rPr>
                <w:rFonts w:ascii="Arial" w:hAnsi="Arial" w:cs="Arial"/>
              </w:rPr>
              <w:t xml:space="preserve"> potential </w:t>
            </w:r>
            <w:r w:rsidRPr="004B6B2E">
              <w:rPr>
                <w:rFonts w:ascii="Arial" w:hAnsi="Arial" w:cs="Arial"/>
              </w:rPr>
              <w:t xml:space="preserve">EU </w:t>
            </w:r>
            <w:r w:rsidR="00897820" w:rsidRPr="004B6B2E">
              <w:rPr>
                <w:rFonts w:ascii="Arial" w:hAnsi="Arial" w:cs="Arial"/>
              </w:rPr>
              <w:t>assistance (regional dimension of the conflict).</w:t>
            </w:r>
          </w:p>
          <w:p w14:paraId="7A60A69A" w14:textId="119690A0" w:rsidR="00325288" w:rsidRPr="00272C15" w:rsidRDefault="0016783F" w:rsidP="004B6B2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272C15">
              <w:rPr>
                <w:rFonts w:ascii="Arial" w:hAnsi="Arial" w:cs="Arial"/>
              </w:rPr>
              <w:t>C</w:t>
            </w:r>
            <w:r w:rsidR="00325288" w:rsidRPr="00272C15">
              <w:rPr>
                <w:rFonts w:ascii="Arial" w:hAnsi="Arial" w:cs="Arial"/>
              </w:rPr>
              <w:t>apacity building for the election commission</w:t>
            </w:r>
            <w:r w:rsidRPr="00272C15">
              <w:rPr>
                <w:rFonts w:ascii="Arial" w:hAnsi="Arial" w:cs="Arial"/>
              </w:rPr>
              <w:t>, g</w:t>
            </w:r>
            <w:r w:rsidR="00325288" w:rsidRPr="00272C15">
              <w:rPr>
                <w:rFonts w:ascii="Arial" w:hAnsi="Arial" w:cs="Arial"/>
              </w:rPr>
              <w:t>rants and trainings for CSOs</w:t>
            </w:r>
          </w:p>
          <w:p w14:paraId="7269172C" w14:textId="54F513E6" w:rsidR="000F5359" w:rsidRPr="00461F54" w:rsidRDefault="004002F4" w:rsidP="00461F5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5036D2">
              <w:rPr>
                <w:rFonts w:ascii="Arial" w:hAnsi="Arial" w:cs="Arial"/>
              </w:rPr>
              <w:t>Look into developing operational details</w:t>
            </w:r>
            <w:r w:rsidR="00325288" w:rsidRPr="00272C15">
              <w:rPr>
                <w:rFonts w:ascii="Arial" w:hAnsi="Arial" w:cs="Arial"/>
              </w:rPr>
              <w:t xml:space="preserve"> for </w:t>
            </w:r>
            <w:r w:rsidRPr="005036D2">
              <w:rPr>
                <w:rFonts w:ascii="Arial" w:hAnsi="Arial" w:cs="Arial"/>
              </w:rPr>
              <w:t xml:space="preserve">an </w:t>
            </w:r>
            <w:r w:rsidR="00325288" w:rsidRPr="00272C15">
              <w:rPr>
                <w:rFonts w:ascii="Arial" w:hAnsi="Arial" w:cs="Arial"/>
              </w:rPr>
              <w:t>Election Observation Mission</w:t>
            </w:r>
            <w:r w:rsidRPr="005036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393C" w14:textId="025D45B5" w:rsidR="000F5359" w:rsidRPr="00063A9B" w:rsidRDefault="000F5359">
            <w:pPr>
              <w:spacing w:after="120"/>
              <w:ind w:left="0" w:firstLine="0"/>
              <w:rPr>
                <w:rFonts w:ascii="Arial" w:hAnsi="Arial" w:cs="Arial"/>
              </w:rPr>
            </w:pPr>
          </w:p>
          <w:p w14:paraId="4F47F038" w14:textId="77777777" w:rsidR="000F5359" w:rsidRPr="00063A9B" w:rsidRDefault="000F5359">
            <w:pPr>
              <w:spacing w:after="120"/>
              <w:ind w:left="0" w:firstLine="0"/>
              <w:rPr>
                <w:rFonts w:ascii="Arial" w:hAnsi="Arial" w:cs="Arial"/>
              </w:rPr>
            </w:pPr>
          </w:p>
          <w:p w14:paraId="5CED6A80" w14:textId="1FFD7D52" w:rsidR="00897820" w:rsidRPr="00063A9B" w:rsidRDefault="00461F54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897820" w:rsidRPr="00063A9B">
              <w:rPr>
                <w:rFonts w:ascii="Arial" w:hAnsi="Arial" w:cs="Arial"/>
              </w:rPr>
              <w:t>ngoing</w:t>
            </w:r>
          </w:p>
          <w:p w14:paraId="740982EA" w14:textId="77777777" w:rsidR="00897820" w:rsidRPr="00063A9B" w:rsidRDefault="00897820" w:rsidP="004B6B2E">
            <w:pPr>
              <w:pStyle w:val="ListParagraph"/>
              <w:spacing w:after="120"/>
              <w:ind w:left="460" w:firstLine="0"/>
              <w:rPr>
                <w:rFonts w:ascii="Arial" w:hAnsi="Arial" w:cs="Arial"/>
              </w:rPr>
            </w:pPr>
          </w:p>
          <w:p w14:paraId="01F981CA" w14:textId="14B77418" w:rsidR="008B4DBD" w:rsidRPr="00063A9B" w:rsidRDefault="000F5359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Immediate</w:t>
            </w:r>
          </w:p>
          <w:p w14:paraId="6B05BA48" w14:textId="55123577" w:rsidR="000F5359" w:rsidRPr="00063A9B" w:rsidRDefault="000F5359" w:rsidP="004B6B2E">
            <w:pPr>
              <w:pStyle w:val="ListParagraph"/>
              <w:spacing w:after="120"/>
              <w:ind w:left="460" w:firstLine="0"/>
              <w:rPr>
                <w:rFonts w:ascii="Arial" w:hAnsi="Arial" w:cs="Arial"/>
              </w:rPr>
            </w:pPr>
          </w:p>
          <w:p w14:paraId="44AAE793" w14:textId="3C691CCC" w:rsidR="00897820" w:rsidRPr="00461F54" w:rsidRDefault="00461F54" w:rsidP="00461F54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</w:tr>
      <w:tr w:rsidR="008B4DBD" w:rsidRPr="00063A9B" w14:paraId="40A11156" w14:textId="77777777" w:rsidTr="009F5B1B">
        <w:trPr>
          <w:gridBefore w:val="1"/>
          <w:wBefore w:w="10" w:type="dxa"/>
        </w:trPr>
        <w:tc>
          <w:tcPr>
            <w:tcW w:w="6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C08F" w14:textId="69855492" w:rsidR="008B4DBD" w:rsidRPr="00063A9B" w:rsidRDefault="008B4DB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</w:rPr>
              <w:t>Egypt</w:t>
            </w:r>
          </w:p>
          <w:p w14:paraId="580FFD35" w14:textId="30240204" w:rsidR="00897820" w:rsidRPr="00063A9B" w:rsidRDefault="00A75DF4">
            <w:pPr>
              <w:spacing w:after="120"/>
              <w:ind w:left="306" w:hanging="22"/>
              <w:rPr>
                <w:rFonts w:ascii="Arial" w:hAnsi="Arial" w:cs="Arial"/>
              </w:rPr>
            </w:pPr>
            <w:r w:rsidRPr="00063A9B">
              <w:rPr>
                <w:rFonts w:ascii="Arial" w:hAnsi="Arial" w:cs="Arial"/>
              </w:rPr>
              <w:t>MENA.5</w:t>
            </w:r>
            <w:r w:rsidR="008B4DBD" w:rsidRPr="00063A9B">
              <w:rPr>
                <w:rFonts w:ascii="Arial" w:hAnsi="Arial" w:cs="Arial"/>
              </w:rPr>
              <w:sym w:font="Wingdings" w:char="F0E0"/>
            </w:r>
          </w:p>
          <w:p w14:paraId="783E6E5E" w14:textId="5375F465" w:rsidR="00897820" w:rsidRPr="004B6B2E" w:rsidRDefault="005036D2" w:rsidP="004B6B2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4B6B2E">
              <w:rPr>
                <w:rFonts w:ascii="Arial" w:hAnsi="Arial" w:cs="Arial"/>
              </w:rPr>
              <w:t>Continue to e</w:t>
            </w:r>
            <w:r w:rsidR="0016783F" w:rsidRPr="004B6B2E">
              <w:rPr>
                <w:rFonts w:ascii="Arial" w:hAnsi="Arial" w:cs="Arial"/>
              </w:rPr>
              <w:t>ngage</w:t>
            </w:r>
            <w:r w:rsidR="00897820" w:rsidRPr="004B6B2E">
              <w:rPr>
                <w:rFonts w:ascii="Arial" w:hAnsi="Arial" w:cs="Arial"/>
              </w:rPr>
              <w:t xml:space="preserve"> </w:t>
            </w:r>
            <w:r w:rsidRPr="004B6B2E">
              <w:rPr>
                <w:rFonts w:ascii="Arial" w:hAnsi="Arial" w:cs="Arial"/>
              </w:rPr>
              <w:t xml:space="preserve">with </w:t>
            </w:r>
            <w:r w:rsidR="00897820" w:rsidRPr="004B6B2E">
              <w:rPr>
                <w:rFonts w:ascii="Arial" w:hAnsi="Arial" w:cs="Arial"/>
              </w:rPr>
              <w:t>Egypt</w:t>
            </w:r>
            <w:r w:rsidR="0016783F" w:rsidRPr="004B6B2E">
              <w:rPr>
                <w:rFonts w:ascii="Arial" w:hAnsi="Arial" w:cs="Arial"/>
              </w:rPr>
              <w:t xml:space="preserve"> on</w:t>
            </w:r>
            <w:r w:rsidR="00897820" w:rsidRPr="004B6B2E">
              <w:rPr>
                <w:rFonts w:ascii="Arial" w:hAnsi="Arial" w:cs="Arial"/>
              </w:rPr>
              <w:t xml:space="preserve"> migration management. </w:t>
            </w:r>
          </w:p>
          <w:p w14:paraId="2BE02197" w14:textId="1C928098" w:rsidR="00897820" w:rsidRPr="00063A9B" w:rsidRDefault="0016783F" w:rsidP="004B6B2E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</w:rPr>
            </w:pPr>
            <w:r w:rsidRPr="00272C15">
              <w:rPr>
                <w:rFonts w:ascii="Arial" w:hAnsi="Arial" w:cs="Arial"/>
              </w:rPr>
              <w:t>O</w:t>
            </w:r>
            <w:r w:rsidR="009F5B1B" w:rsidRPr="00272C15">
              <w:rPr>
                <w:rFonts w:ascii="Arial" w:hAnsi="Arial" w:cs="Arial"/>
              </w:rPr>
              <w:t xml:space="preserve">ption of visit by EUSR </w:t>
            </w:r>
            <w:r w:rsidRPr="00272C15">
              <w:rPr>
                <w:rFonts w:ascii="Arial" w:hAnsi="Arial" w:cs="Arial"/>
              </w:rPr>
              <w:t xml:space="preserve">for human rights 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B1D1" w14:textId="5B917AC0" w:rsidR="008B4DBD" w:rsidRPr="00063A9B" w:rsidRDefault="008B4DBD">
            <w:pPr>
              <w:spacing w:after="120"/>
              <w:ind w:left="0" w:firstLine="0"/>
              <w:rPr>
                <w:rFonts w:ascii="Arial" w:hAnsi="Arial" w:cs="Arial"/>
              </w:rPr>
            </w:pPr>
          </w:p>
          <w:p w14:paraId="771EF2A3" w14:textId="77777777" w:rsidR="00897820" w:rsidRPr="00063A9B" w:rsidRDefault="00897820" w:rsidP="004B6B2E">
            <w:pPr>
              <w:pStyle w:val="ListParagraph"/>
              <w:spacing w:after="120"/>
              <w:ind w:left="460" w:firstLine="0"/>
              <w:rPr>
                <w:rFonts w:ascii="Arial" w:hAnsi="Arial" w:cs="Arial"/>
              </w:rPr>
            </w:pPr>
          </w:p>
          <w:p w14:paraId="70030FF6" w14:textId="20394F96" w:rsidR="009F5B1B" w:rsidRPr="00E51487" w:rsidRDefault="008A7F72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897820" w:rsidRPr="00063A9B">
              <w:rPr>
                <w:rFonts w:ascii="Arial" w:hAnsi="Arial" w:cs="Arial"/>
              </w:rPr>
              <w:t xml:space="preserve">ngoing </w:t>
            </w:r>
          </w:p>
          <w:p w14:paraId="50755740" w14:textId="70157108" w:rsidR="008B4DBD" w:rsidRPr="00063A9B" w:rsidRDefault="008A7F72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9F5B1B" w:rsidRPr="00063A9B">
              <w:rPr>
                <w:rFonts w:ascii="Arial" w:hAnsi="Arial" w:cs="Arial"/>
              </w:rPr>
              <w:t xml:space="preserve">ngoing </w:t>
            </w:r>
          </w:p>
        </w:tc>
      </w:tr>
      <w:tr w:rsidR="006B300D" w:rsidRPr="00063A9B" w14:paraId="67719AA5" w14:textId="77777777" w:rsidTr="009F5B1B">
        <w:trPr>
          <w:gridBefore w:val="1"/>
          <w:wBefore w:w="10" w:type="dxa"/>
        </w:trPr>
        <w:tc>
          <w:tcPr>
            <w:tcW w:w="6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DFAC" w14:textId="77777777" w:rsidR="006B300D" w:rsidRPr="00063A9B" w:rsidRDefault="007E199A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63A9B">
              <w:rPr>
                <w:rFonts w:ascii="Arial" w:hAnsi="Arial" w:cs="Arial"/>
                <w:b/>
                <w:bCs/>
              </w:rPr>
              <w:t xml:space="preserve">Israel </w:t>
            </w:r>
          </w:p>
          <w:p w14:paraId="230F2FCA" w14:textId="77777777" w:rsidR="007E199A" w:rsidRPr="00063A9B" w:rsidRDefault="007E199A">
            <w:pPr>
              <w:spacing w:after="120"/>
              <w:rPr>
                <w:rFonts w:ascii="Arial" w:hAnsi="Arial" w:cs="Arial"/>
                <w:bCs/>
              </w:rPr>
            </w:pPr>
            <w:r w:rsidRPr="00063A9B">
              <w:rPr>
                <w:rFonts w:ascii="Arial" w:hAnsi="Arial" w:cs="Arial"/>
                <w:bCs/>
              </w:rPr>
              <w:t xml:space="preserve">MENA.2 </w:t>
            </w:r>
            <w:r w:rsidRPr="00063A9B">
              <w:rPr>
                <w:rFonts w:ascii="Arial" w:hAnsi="Arial" w:cs="Arial"/>
                <w:bCs/>
              </w:rPr>
              <w:sym w:font="Wingdings" w:char="F0E0"/>
            </w:r>
            <w:r w:rsidRPr="00063A9B">
              <w:rPr>
                <w:rFonts w:ascii="Arial" w:hAnsi="Arial" w:cs="Arial"/>
                <w:bCs/>
              </w:rPr>
              <w:t xml:space="preserve"> </w:t>
            </w:r>
          </w:p>
          <w:p w14:paraId="6FEE6C2F" w14:textId="317366FF" w:rsidR="009F5B1B" w:rsidRPr="004B6B2E" w:rsidRDefault="002609F2" w:rsidP="002609F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Continue e</w:t>
            </w:r>
            <w:r w:rsidRPr="004B6B2E">
              <w:rPr>
                <w:rFonts w:ascii="Arial" w:hAnsi="Arial" w:cs="Arial"/>
              </w:rPr>
              <w:t>xplor</w:t>
            </w:r>
            <w:r>
              <w:rPr>
                <w:rFonts w:ascii="Arial" w:hAnsi="Arial" w:cs="Arial"/>
              </w:rPr>
              <w:t>ing</w:t>
            </w:r>
            <w:r w:rsidRPr="004B6B2E">
              <w:rPr>
                <w:rFonts w:ascii="Arial" w:hAnsi="Arial" w:cs="Arial"/>
              </w:rPr>
              <w:t xml:space="preserve"> </w:t>
            </w:r>
            <w:r w:rsidRPr="00A0708A">
              <w:rPr>
                <w:rFonts w:ascii="Arial" w:hAnsi="Arial" w:cs="Arial"/>
              </w:rPr>
              <w:t xml:space="preserve">what EU can internally agree </w:t>
            </w:r>
            <w:r>
              <w:rPr>
                <w:rFonts w:ascii="Arial" w:hAnsi="Arial" w:cs="Arial"/>
              </w:rPr>
              <w:t xml:space="preserve">on </w:t>
            </w:r>
            <w:r w:rsidRPr="00A0708A">
              <w:rPr>
                <w:rFonts w:ascii="Arial" w:hAnsi="Arial" w:cs="Arial"/>
              </w:rPr>
              <w:t>before approaching Israel</w:t>
            </w:r>
            <w:r>
              <w:rPr>
                <w:rFonts w:ascii="Arial" w:hAnsi="Arial" w:cs="Arial"/>
              </w:rPr>
              <w:t xml:space="preserve"> on the issue of</w:t>
            </w:r>
            <w:r w:rsidRPr="004B6B2E">
              <w:rPr>
                <w:rFonts w:ascii="Arial" w:hAnsi="Arial" w:cs="Arial"/>
              </w:rPr>
              <w:t xml:space="preserve"> EU-Israel Association Council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86B0" w14:textId="77777777" w:rsidR="006B300D" w:rsidRPr="00063A9B" w:rsidRDefault="006B300D">
            <w:pPr>
              <w:spacing w:after="120"/>
              <w:ind w:left="0" w:firstLine="0"/>
              <w:rPr>
                <w:rFonts w:ascii="Arial" w:hAnsi="Arial" w:cs="Arial"/>
              </w:rPr>
            </w:pPr>
          </w:p>
          <w:p w14:paraId="00159B85" w14:textId="77777777" w:rsidR="009F5B1B" w:rsidRPr="00063A9B" w:rsidRDefault="009F5B1B">
            <w:pPr>
              <w:spacing w:after="120"/>
              <w:ind w:left="0" w:firstLine="0"/>
              <w:rPr>
                <w:rFonts w:ascii="Arial" w:hAnsi="Arial" w:cs="Arial"/>
              </w:rPr>
            </w:pPr>
          </w:p>
          <w:p w14:paraId="28B94AA6" w14:textId="55202EA1" w:rsidR="009F5B1B" w:rsidRPr="00063A9B" w:rsidRDefault="008A7F72" w:rsidP="004B6B2E">
            <w:pPr>
              <w:pStyle w:val="ListParagraph"/>
              <w:numPr>
                <w:ilvl w:val="0"/>
                <w:numId w:val="9"/>
              </w:numPr>
              <w:spacing w:after="120"/>
              <w:ind w:lef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B115E">
              <w:rPr>
                <w:rFonts w:ascii="Arial" w:hAnsi="Arial" w:cs="Arial"/>
              </w:rPr>
              <w:t>ngoing</w:t>
            </w:r>
            <w:r w:rsidR="009F5B1B" w:rsidRPr="00063A9B">
              <w:rPr>
                <w:rFonts w:ascii="Arial" w:hAnsi="Arial" w:cs="Arial"/>
              </w:rPr>
              <w:t xml:space="preserve"> </w:t>
            </w:r>
          </w:p>
        </w:tc>
      </w:tr>
    </w:tbl>
    <w:p w14:paraId="726BB614" w14:textId="6353494A" w:rsidR="002A1B0B" w:rsidRPr="00063A9B" w:rsidRDefault="002A1B0B">
      <w:pPr>
        <w:spacing w:after="120"/>
        <w:ind w:left="0" w:firstLine="0"/>
        <w:rPr>
          <w:rFonts w:ascii="Arial" w:hAnsi="Arial" w:cs="Arial"/>
          <w:sz w:val="22"/>
          <w:szCs w:val="22"/>
        </w:rPr>
      </w:pPr>
    </w:p>
    <w:p w14:paraId="57465415" w14:textId="77777777" w:rsidR="0078243D" w:rsidRPr="00063A9B" w:rsidRDefault="0078243D">
      <w:pPr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  <w:r w:rsidRPr="00063A9B">
        <w:rPr>
          <w:rFonts w:ascii="Arial" w:hAnsi="Arial" w:cs="Arial"/>
          <w:sz w:val="24"/>
          <w:szCs w:val="24"/>
        </w:rPr>
        <w:lastRenderedPageBreak/>
        <w:t>(signed)</w:t>
      </w:r>
    </w:p>
    <w:p w14:paraId="611AD4BD" w14:textId="04E2100C" w:rsidR="00F21568" w:rsidRPr="00063A9B" w:rsidRDefault="0078243D">
      <w:pPr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  <w:r w:rsidRPr="00063A9B">
        <w:rPr>
          <w:rFonts w:ascii="Arial" w:hAnsi="Arial" w:cs="Arial"/>
          <w:sz w:val="24"/>
          <w:szCs w:val="24"/>
        </w:rPr>
        <w:t>Stefano Sannino</w:t>
      </w:r>
    </w:p>
    <w:p w14:paraId="65ACF997" w14:textId="67CFA0C2" w:rsidR="0078243D" w:rsidRPr="00063A9B" w:rsidRDefault="0078243D">
      <w:pPr>
        <w:spacing w:before="120" w:after="120"/>
        <w:ind w:left="720" w:hanging="720"/>
        <w:rPr>
          <w:rFonts w:ascii="Arial" w:hAnsi="Arial" w:cs="Arial"/>
          <w:bCs/>
          <w:sz w:val="24"/>
          <w:szCs w:val="24"/>
        </w:rPr>
      </w:pPr>
      <w:r w:rsidRPr="00063A9B">
        <w:rPr>
          <w:rFonts w:ascii="Arial" w:hAnsi="Arial" w:cs="Arial"/>
          <w:bCs/>
          <w:sz w:val="24"/>
          <w:szCs w:val="24"/>
        </w:rPr>
        <w:t>Copy:</w:t>
      </w:r>
      <w:r w:rsidRPr="00063A9B">
        <w:rPr>
          <w:rFonts w:ascii="Arial" w:hAnsi="Arial" w:cs="Arial"/>
          <w:bCs/>
          <w:sz w:val="24"/>
          <w:szCs w:val="24"/>
        </w:rPr>
        <w:tab/>
      </w:r>
      <w:r w:rsidRPr="00272C15">
        <w:rPr>
          <w:rFonts w:ascii="Arial" w:hAnsi="Arial" w:cs="Arial"/>
          <w:bCs/>
          <w:sz w:val="24"/>
          <w:szCs w:val="24"/>
        </w:rPr>
        <w:t xml:space="preserve">Deputy MDs, Working Group Chairs, </w:t>
      </w:r>
      <w:r w:rsidR="00F6754E" w:rsidRPr="00272C15">
        <w:rPr>
          <w:rFonts w:ascii="Arial" w:hAnsi="Arial" w:cs="Arial"/>
          <w:bCs/>
          <w:sz w:val="24"/>
          <w:szCs w:val="24"/>
        </w:rPr>
        <w:t>Political assistants to SG, DSGs and MDs</w:t>
      </w:r>
      <w:r w:rsidRPr="00272C15">
        <w:rPr>
          <w:rFonts w:ascii="Arial" w:hAnsi="Arial" w:cs="Arial"/>
          <w:bCs/>
          <w:sz w:val="24"/>
          <w:szCs w:val="24"/>
        </w:rPr>
        <w:t xml:space="preserve">, Heads of Divisions, </w:t>
      </w:r>
      <w:r w:rsidR="00F6754E" w:rsidRPr="00272C15">
        <w:rPr>
          <w:rFonts w:ascii="Arial" w:hAnsi="Arial" w:cs="Arial"/>
          <w:bCs/>
          <w:sz w:val="24"/>
          <w:szCs w:val="24"/>
        </w:rPr>
        <w:t xml:space="preserve">SG.COORD </w:t>
      </w:r>
      <w:r w:rsidRPr="00272C15">
        <w:rPr>
          <w:rFonts w:ascii="Arial" w:hAnsi="Arial" w:cs="Arial"/>
          <w:bCs/>
          <w:sz w:val="24"/>
          <w:szCs w:val="24"/>
        </w:rPr>
        <w:t>Council Team</w:t>
      </w:r>
      <w:r w:rsidRPr="00063A9B">
        <w:rPr>
          <w:rFonts w:ascii="Arial" w:hAnsi="Arial" w:cs="Arial"/>
          <w:bCs/>
          <w:sz w:val="24"/>
          <w:szCs w:val="24"/>
        </w:rPr>
        <w:t xml:space="preserve"> </w:t>
      </w:r>
    </w:p>
    <w:p w14:paraId="4696A2A2" w14:textId="0E244067" w:rsidR="004116BB" w:rsidRPr="008A1A36" w:rsidRDefault="0078243D">
      <w:pPr>
        <w:spacing w:before="120" w:after="120"/>
        <w:ind w:left="720" w:firstLine="0"/>
        <w:rPr>
          <w:rFonts w:ascii="Arial" w:hAnsi="Arial" w:cs="Arial"/>
          <w:lang w:val="pt-PT"/>
        </w:rPr>
      </w:pPr>
      <w:r w:rsidRPr="00063A9B">
        <w:rPr>
          <w:rFonts w:ascii="Arial" w:hAnsi="Arial" w:cs="Arial"/>
          <w:bCs/>
          <w:sz w:val="24"/>
          <w:szCs w:val="24"/>
          <w:lang w:val="pt-PT"/>
        </w:rPr>
        <w:t>CAB HRVP: P. Serrano, M. Briens</w:t>
      </w:r>
    </w:p>
    <w:sectPr w:rsidR="004116BB" w:rsidRPr="008A1A36" w:rsidSect="004116BB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23C06" w14:textId="77777777" w:rsidR="003E6F0C" w:rsidRDefault="003E6F0C" w:rsidP="0078243D">
      <w:r>
        <w:separator/>
      </w:r>
    </w:p>
  </w:endnote>
  <w:endnote w:type="continuationSeparator" w:id="0">
    <w:p w14:paraId="1CB7F85B" w14:textId="77777777" w:rsidR="003E6F0C" w:rsidRDefault="003E6F0C" w:rsidP="007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126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F2C3A" w14:textId="396FFA35" w:rsidR="00713728" w:rsidRDefault="007137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0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40AEED" w14:textId="77777777" w:rsidR="00713728" w:rsidRPr="001D2553" w:rsidRDefault="00713728">
    <w:pPr>
      <w:pStyle w:val="Footer"/>
      <w:rPr>
        <w:rFonts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364CF" w14:textId="77777777" w:rsidR="003E6F0C" w:rsidRDefault="003E6F0C" w:rsidP="0078243D">
      <w:r>
        <w:separator/>
      </w:r>
    </w:p>
  </w:footnote>
  <w:footnote w:type="continuationSeparator" w:id="0">
    <w:p w14:paraId="57337F4A" w14:textId="77777777" w:rsidR="003E6F0C" w:rsidRDefault="003E6F0C" w:rsidP="0078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004C2" w14:textId="77777777" w:rsidR="00713728" w:rsidRDefault="00713728" w:rsidP="004116B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C569C52" wp14:editId="41B7C12B">
          <wp:extent cx="3086100" cy="139381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S_pla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39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7D7"/>
    <w:multiLevelType w:val="hybridMultilevel"/>
    <w:tmpl w:val="0302BD58"/>
    <w:lvl w:ilvl="0" w:tplc="4D5AC5A6">
      <w:start w:val="1"/>
      <w:numFmt w:val="lowerRoman"/>
      <w:lvlText w:val="%1."/>
      <w:lvlJc w:val="left"/>
      <w:pPr>
        <w:ind w:left="1004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86535A"/>
    <w:multiLevelType w:val="hybridMultilevel"/>
    <w:tmpl w:val="FFB0B6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7CD5"/>
    <w:multiLevelType w:val="hybridMultilevel"/>
    <w:tmpl w:val="A57C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666E2">
      <w:start w:val="1"/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70B68"/>
    <w:multiLevelType w:val="hybridMultilevel"/>
    <w:tmpl w:val="3788E7D8"/>
    <w:lvl w:ilvl="0" w:tplc="50066FF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1E6BE2"/>
    <w:multiLevelType w:val="hybridMultilevel"/>
    <w:tmpl w:val="DAEAE12C"/>
    <w:lvl w:ilvl="0" w:tplc="FCC47A22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F338F1"/>
    <w:multiLevelType w:val="hybridMultilevel"/>
    <w:tmpl w:val="72C8E826"/>
    <w:lvl w:ilvl="0" w:tplc="D8025610">
      <w:start w:val="1"/>
      <w:numFmt w:val="bullet"/>
      <w:lvlText w:val=""/>
      <w:lvlJc w:val="left"/>
      <w:pPr>
        <w:ind w:left="644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69A407B"/>
    <w:multiLevelType w:val="hybridMultilevel"/>
    <w:tmpl w:val="F73C7386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7F25E60"/>
    <w:multiLevelType w:val="hybridMultilevel"/>
    <w:tmpl w:val="BDA60016"/>
    <w:lvl w:ilvl="0" w:tplc="262E0630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6201CF"/>
    <w:multiLevelType w:val="hybridMultilevel"/>
    <w:tmpl w:val="D61EEDA0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9" w15:restartNumberingAfterBreak="0">
    <w:nsid w:val="1E9F7847"/>
    <w:multiLevelType w:val="hybridMultilevel"/>
    <w:tmpl w:val="AAC26622"/>
    <w:lvl w:ilvl="0" w:tplc="EE0CF8A0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011E54"/>
    <w:multiLevelType w:val="hybridMultilevel"/>
    <w:tmpl w:val="86D888EC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4A05FB"/>
    <w:multiLevelType w:val="hybridMultilevel"/>
    <w:tmpl w:val="0FD831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87E8B"/>
    <w:multiLevelType w:val="hybridMultilevel"/>
    <w:tmpl w:val="90DE41D2"/>
    <w:lvl w:ilvl="0" w:tplc="D2C0A1E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6E2703A"/>
    <w:multiLevelType w:val="hybridMultilevel"/>
    <w:tmpl w:val="62749C52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103A3E"/>
    <w:multiLevelType w:val="hybridMultilevel"/>
    <w:tmpl w:val="C41880B2"/>
    <w:lvl w:ilvl="0" w:tplc="D8D0301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F2E7D"/>
    <w:multiLevelType w:val="hybridMultilevel"/>
    <w:tmpl w:val="6DEA0554"/>
    <w:lvl w:ilvl="0" w:tplc="BEEA8C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A2644"/>
    <w:multiLevelType w:val="hybridMultilevel"/>
    <w:tmpl w:val="FD429920"/>
    <w:lvl w:ilvl="0" w:tplc="0E7ABB40">
      <w:start w:val="1"/>
      <w:numFmt w:val="low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924FA6"/>
    <w:multiLevelType w:val="hybridMultilevel"/>
    <w:tmpl w:val="5A6E9BC6"/>
    <w:lvl w:ilvl="0" w:tplc="D8025610">
      <w:start w:val="1"/>
      <w:numFmt w:val="bullet"/>
      <w:lvlText w:val=""/>
      <w:lvlJc w:val="left"/>
      <w:pPr>
        <w:ind w:left="502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2D66D7"/>
    <w:multiLevelType w:val="hybridMultilevel"/>
    <w:tmpl w:val="62749C52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07D45B3"/>
    <w:multiLevelType w:val="hybridMultilevel"/>
    <w:tmpl w:val="02EEA6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65323"/>
    <w:multiLevelType w:val="hybridMultilevel"/>
    <w:tmpl w:val="79C0211E"/>
    <w:lvl w:ilvl="0" w:tplc="F3DE55F6">
      <w:start w:val="1"/>
      <w:numFmt w:val="lowerRoman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B636A46"/>
    <w:multiLevelType w:val="hybridMultilevel"/>
    <w:tmpl w:val="6A2441C6"/>
    <w:lvl w:ilvl="0" w:tplc="558083C4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FD58B6"/>
    <w:multiLevelType w:val="hybridMultilevel"/>
    <w:tmpl w:val="6D303C2A"/>
    <w:lvl w:ilvl="0" w:tplc="08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3D96769"/>
    <w:multiLevelType w:val="hybridMultilevel"/>
    <w:tmpl w:val="DC3ED9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74565"/>
    <w:multiLevelType w:val="hybridMultilevel"/>
    <w:tmpl w:val="2258DD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24A99"/>
    <w:multiLevelType w:val="hybridMultilevel"/>
    <w:tmpl w:val="07D61A1E"/>
    <w:lvl w:ilvl="0" w:tplc="D8025610">
      <w:start w:val="1"/>
      <w:numFmt w:val="bullet"/>
      <w:lvlText w:val=""/>
      <w:lvlJc w:val="left"/>
      <w:pPr>
        <w:ind w:left="541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6" w15:restartNumberingAfterBreak="0">
    <w:nsid w:val="5BC262BB"/>
    <w:multiLevelType w:val="hybridMultilevel"/>
    <w:tmpl w:val="B57A7E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F5373"/>
    <w:multiLevelType w:val="hybridMultilevel"/>
    <w:tmpl w:val="6A2441C6"/>
    <w:lvl w:ilvl="0" w:tplc="558083C4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2C61EE"/>
    <w:multiLevelType w:val="hybridMultilevel"/>
    <w:tmpl w:val="40706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E3922"/>
    <w:multiLevelType w:val="hybridMultilevel"/>
    <w:tmpl w:val="952408FC"/>
    <w:lvl w:ilvl="0" w:tplc="E7788406">
      <w:start w:val="1"/>
      <w:numFmt w:val="lowerRoman"/>
      <w:lvlText w:val="%1."/>
      <w:lvlJc w:val="left"/>
      <w:pPr>
        <w:ind w:left="927" w:hanging="360"/>
      </w:pPr>
      <w:rPr>
        <w:rFonts w:ascii="Arial" w:eastAsia="Calibri" w:hAnsi="Arial" w:cs="Arial"/>
        <w:b w:val="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F2C4315"/>
    <w:multiLevelType w:val="hybridMultilevel"/>
    <w:tmpl w:val="7B247E68"/>
    <w:lvl w:ilvl="0" w:tplc="DC704D22">
      <w:start w:val="1"/>
      <w:numFmt w:val="low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25156BB"/>
    <w:multiLevelType w:val="hybridMultilevel"/>
    <w:tmpl w:val="334C7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91D9E"/>
    <w:multiLevelType w:val="hybridMultilevel"/>
    <w:tmpl w:val="B00E7C60"/>
    <w:lvl w:ilvl="0" w:tplc="255451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20855"/>
    <w:multiLevelType w:val="hybridMultilevel"/>
    <w:tmpl w:val="173482E0"/>
    <w:lvl w:ilvl="0" w:tplc="0809000B">
      <w:start w:val="1"/>
      <w:numFmt w:val="bullet"/>
      <w:lvlText w:val=""/>
      <w:lvlJc w:val="left"/>
      <w:pPr>
        <w:ind w:left="66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4" w15:restartNumberingAfterBreak="0">
    <w:nsid w:val="76416EF5"/>
    <w:multiLevelType w:val="hybridMultilevel"/>
    <w:tmpl w:val="2B40C002"/>
    <w:lvl w:ilvl="0" w:tplc="B9AA4358">
      <w:start w:val="1"/>
      <w:numFmt w:val="lowerRoman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7C338C1"/>
    <w:multiLevelType w:val="hybridMultilevel"/>
    <w:tmpl w:val="442244E4"/>
    <w:lvl w:ilvl="0" w:tplc="498617EE">
      <w:start w:val="1"/>
      <w:numFmt w:val="decimal"/>
      <w:lvlText w:val="%1."/>
      <w:lvlJc w:val="left"/>
      <w:pPr>
        <w:ind w:left="780" w:hanging="7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6D3D8C"/>
    <w:multiLevelType w:val="hybridMultilevel"/>
    <w:tmpl w:val="DD0CB990"/>
    <w:lvl w:ilvl="0" w:tplc="8404157E">
      <w:start w:val="1"/>
      <w:numFmt w:val="bullet"/>
      <w:lvlText w:val="-"/>
      <w:lvlJc w:val="left"/>
      <w:pPr>
        <w:ind w:left="136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E026267"/>
    <w:multiLevelType w:val="hybridMultilevel"/>
    <w:tmpl w:val="3C247A7C"/>
    <w:lvl w:ilvl="0" w:tplc="558083C4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4"/>
  </w:num>
  <w:num w:numId="5">
    <w:abstractNumId w:val="33"/>
  </w:num>
  <w:num w:numId="6">
    <w:abstractNumId w:val="11"/>
  </w:num>
  <w:num w:numId="7">
    <w:abstractNumId w:val="20"/>
  </w:num>
  <w:num w:numId="8">
    <w:abstractNumId w:val="20"/>
  </w:num>
  <w:num w:numId="9">
    <w:abstractNumId w:val="22"/>
  </w:num>
  <w:num w:numId="10">
    <w:abstractNumId w:val="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4"/>
  </w:num>
  <w:num w:numId="14">
    <w:abstractNumId w:val="17"/>
  </w:num>
  <w:num w:numId="15">
    <w:abstractNumId w:val="5"/>
  </w:num>
  <w:num w:numId="16">
    <w:abstractNumId w:val="0"/>
  </w:num>
  <w:num w:numId="17">
    <w:abstractNumId w:val="8"/>
  </w:num>
  <w:num w:numId="18">
    <w:abstractNumId w:val="29"/>
  </w:num>
  <w:num w:numId="19">
    <w:abstractNumId w:val="10"/>
  </w:num>
  <w:num w:numId="20">
    <w:abstractNumId w:val="24"/>
  </w:num>
  <w:num w:numId="21">
    <w:abstractNumId w:val="23"/>
  </w:num>
  <w:num w:numId="22">
    <w:abstractNumId w:val="28"/>
  </w:num>
  <w:num w:numId="23">
    <w:abstractNumId w:val="31"/>
  </w:num>
  <w:num w:numId="24">
    <w:abstractNumId w:val="36"/>
  </w:num>
  <w:num w:numId="25">
    <w:abstractNumId w:val="15"/>
  </w:num>
  <w:num w:numId="26">
    <w:abstractNumId w:val="18"/>
  </w:num>
  <w:num w:numId="27">
    <w:abstractNumId w:val="35"/>
  </w:num>
  <w:num w:numId="28">
    <w:abstractNumId w:val="6"/>
  </w:num>
  <w:num w:numId="29">
    <w:abstractNumId w:val="2"/>
  </w:num>
  <w:num w:numId="30">
    <w:abstractNumId w:val="12"/>
  </w:num>
  <w:num w:numId="31">
    <w:abstractNumId w:val="26"/>
  </w:num>
  <w:num w:numId="32">
    <w:abstractNumId w:val="21"/>
  </w:num>
  <w:num w:numId="33">
    <w:abstractNumId w:val="9"/>
  </w:num>
  <w:num w:numId="34">
    <w:abstractNumId w:val="16"/>
  </w:num>
  <w:num w:numId="35">
    <w:abstractNumId w:val="4"/>
  </w:num>
  <w:num w:numId="36">
    <w:abstractNumId w:val="30"/>
  </w:num>
  <w:num w:numId="37">
    <w:abstractNumId w:val="3"/>
  </w:num>
  <w:num w:numId="38">
    <w:abstractNumId w:val="27"/>
  </w:num>
  <w:num w:numId="39">
    <w:abstractNumId w:val="32"/>
  </w:num>
  <w:num w:numId="40">
    <w:abstractNumId w:val="7"/>
  </w:num>
  <w:num w:numId="41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8243D"/>
    <w:rsid w:val="000079FD"/>
    <w:rsid w:val="00020BA8"/>
    <w:rsid w:val="00022C99"/>
    <w:rsid w:val="00046D13"/>
    <w:rsid w:val="00053ED6"/>
    <w:rsid w:val="00054469"/>
    <w:rsid w:val="000604E7"/>
    <w:rsid w:val="00063A9B"/>
    <w:rsid w:val="0007552C"/>
    <w:rsid w:val="00076360"/>
    <w:rsid w:val="0008092E"/>
    <w:rsid w:val="00096885"/>
    <w:rsid w:val="000A2BEF"/>
    <w:rsid w:val="000A5310"/>
    <w:rsid w:val="000B0585"/>
    <w:rsid w:val="000C24D7"/>
    <w:rsid w:val="000D267A"/>
    <w:rsid w:val="000F5359"/>
    <w:rsid w:val="001158B7"/>
    <w:rsid w:val="00125641"/>
    <w:rsid w:val="00136CA1"/>
    <w:rsid w:val="0016684D"/>
    <w:rsid w:val="0016783F"/>
    <w:rsid w:val="00172449"/>
    <w:rsid w:val="0018709A"/>
    <w:rsid w:val="001B1A67"/>
    <w:rsid w:val="001D415A"/>
    <w:rsid w:val="001D4E3B"/>
    <w:rsid w:val="001D650A"/>
    <w:rsid w:val="00205B64"/>
    <w:rsid w:val="00212616"/>
    <w:rsid w:val="00213C4C"/>
    <w:rsid w:val="002268F3"/>
    <w:rsid w:val="002304AA"/>
    <w:rsid w:val="00236653"/>
    <w:rsid w:val="002371CD"/>
    <w:rsid w:val="00240529"/>
    <w:rsid w:val="00244659"/>
    <w:rsid w:val="002609F2"/>
    <w:rsid w:val="002612B7"/>
    <w:rsid w:val="00272C15"/>
    <w:rsid w:val="00276ED3"/>
    <w:rsid w:val="00283A89"/>
    <w:rsid w:val="00285BF5"/>
    <w:rsid w:val="002A1B0B"/>
    <w:rsid w:val="002C0E60"/>
    <w:rsid w:val="002C3723"/>
    <w:rsid w:val="002D334B"/>
    <w:rsid w:val="002D5579"/>
    <w:rsid w:val="002E7A9E"/>
    <w:rsid w:val="002F0BE2"/>
    <w:rsid w:val="002F2999"/>
    <w:rsid w:val="00310448"/>
    <w:rsid w:val="00322F3E"/>
    <w:rsid w:val="00325288"/>
    <w:rsid w:val="00327CEE"/>
    <w:rsid w:val="0033183E"/>
    <w:rsid w:val="0034247D"/>
    <w:rsid w:val="0035104A"/>
    <w:rsid w:val="00363ABF"/>
    <w:rsid w:val="00380298"/>
    <w:rsid w:val="00382478"/>
    <w:rsid w:val="00384F85"/>
    <w:rsid w:val="00390828"/>
    <w:rsid w:val="003B217F"/>
    <w:rsid w:val="003D3724"/>
    <w:rsid w:val="003E30EA"/>
    <w:rsid w:val="003E6F0C"/>
    <w:rsid w:val="003F0193"/>
    <w:rsid w:val="003F128D"/>
    <w:rsid w:val="004002F4"/>
    <w:rsid w:val="004116BB"/>
    <w:rsid w:val="004148E6"/>
    <w:rsid w:val="00426C93"/>
    <w:rsid w:val="00430C5D"/>
    <w:rsid w:val="00431E78"/>
    <w:rsid w:val="00461F54"/>
    <w:rsid w:val="004670E9"/>
    <w:rsid w:val="004715A6"/>
    <w:rsid w:val="00494DEA"/>
    <w:rsid w:val="004B5781"/>
    <w:rsid w:val="004B6B2E"/>
    <w:rsid w:val="004D167D"/>
    <w:rsid w:val="004E1F09"/>
    <w:rsid w:val="004F209B"/>
    <w:rsid w:val="00500327"/>
    <w:rsid w:val="005036D2"/>
    <w:rsid w:val="0052088F"/>
    <w:rsid w:val="005322EF"/>
    <w:rsid w:val="005560C4"/>
    <w:rsid w:val="005565B2"/>
    <w:rsid w:val="0057158F"/>
    <w:rsid w:val="00577785"/>
    <w:rsid w:val="005A6A9B"/>
    <w:rsid w:val="005C0BE0"/>
    <w:rsid w:val="005E0758"/>
    <w:rsid w:val="005F0B7D"/>
    <w:rsid w:val="005F1EBC"/>
    <w:rsid w:val="006319E8"/>
    <w:rsid w:val="0065753A"/>
    <w:rsid w:val="00660351"/>
    <w:rsid w:val="0067126A"/>
    <w:rsid w:val="00673763"/>
    <w:rsid w:val="00677404"/>
    <w:rsid w:val="00680158"/>
    <w:rsid w:val="00681F21"/>
    <w:rsid w:val="006B300D"/>
    <w:rsid w:val="006B36FF"/>
    <w:rsid w:val="006C14F1"/>
    <w:rsid w:val="006E2BBE"/>
    <w:rsid w:val="006E51E1"/>
    <w:rsid w:val="006F36A9"/>
    <w:rsid w:val="007116F5"/>
    <w:rsid w:val="00713728"/>
    <w:rsid w:val="00727EDC"/>
    <w:rsid w:val="007378BA"/>
    <w:rsid w:val="007409BC"/>
    <w:rsid w:val="00742A16"/>
    <w:rsid w:val="007434F6"/>
    <w:rsid w:val="00747375"/>
    <w:rsid w:val="007546EE"/>
    <w:rsid w:val="0077211F"/>
    <w:rsid w:val="0078243D"/>
    <w:rsid w:val="007972D0"/>
    <w:rsid w:val="007A7B78"/>
    <w:rsid w:val="007B0A26"/>
    <w:rsid w:val="007B54B8"/>
    <w:rsid w:val="007B7B5E"/>
    <w:rsid w:val="007D5C77"/>
    <w:rsid w:val="007E199A"/>
    <w:rsid w:val="007E3FF7"/>
    <w:rsid w:val="007E4097"/>
    <w:rsid w:val="007E54AA"/>
    <w:rsid w:val="00802B79"/>
    <w:rsid w:val="0080307C"/>
    <w:rsid w:val="0081017F"/>
    <w:rsid w:val="0082303F"/>
    <w:rsid w:val="008254E8"/>
    <w:rsid w:val="0082658A"/>
    <w:rsid w:val="00835021"/>
    <w:rsid w:val="00857A32"/>
    <w:rsid w:val="0087552C"/>
    <w:rsid w:val="008762CE"/>
    <w:rsid w:val="00885653"/>
    <w:rsid w:val="00897240"/>
    <w:rsid w:val="00897820"/>
    <w:rsid w:val="008A1A36"/>
    <w:rsid w:val="008A7F72"/>
    <w:rsid w:val="008B4DBD"/>
    <w:rsid w:val="008D0528"/>
    <w:rsid w:val="008D5051"/>
    <w:rsid w:val="008F179D"/>
    <w:rsid w:val="008F24E0"/>
    <w:rsid w:val="00910473"/>
    <w:rsid w:val="00937706"/>
    <w:rsid w:val="00985EA9"/>
    <w:rsid w:val="00993AB8"/>
    <w:rsid w:val="009A3196"/>
    <w:rsid w:val="009B1F3E"/>
    <w:rsid w:val="009D4CE1"/>
    <w:rsid w:val="009F128B"/>
    <w:rsid w:val="009F2FF0"/>
    <w:rsid w:val="009F5B1B"/>
    <w:rsid w:val="00A03BF0"/>
    <w:rsid w:val="00A147A1"/>
    <w:rsid w:val="00A17B09"/>
    <w:rsid w:val="00A22325"/>
    <w:rsid w:val="00A329C4"/>
    <w:rsid w:val="00A46094"/>
    <w:rsid w:val="00A519DE"/>
    <w:rsid w:val="00A70BFE"/>
    <w:rsid w:val="00A75DF4"/>
    <w:rsid w:val="00A81B26"/>
    <w:rsid w:val="00A8265C"/>
    <w:rsid w:val="00A82694"/>
    <w:rsid w:val="00A9741E"/>
    <w:rsid w:val="00AA0578"/>
    <w:rsid w:val="00AA5BDD"/>
    <w:rsid w:val="00AB0A91"/>
    <w:rsid w:val="00AB464B"/>
    <w:rsid w:val="00AB4F73"/>
    <w:rsid w:val="00AC0721"/>
    <w:rsid w:val="00AC147D"/>
    <w:rsid w:val="00AC5288"/>
    <w:rsid w:val="00AD3746"/>
    <w:rsid w:val="00AE6B84"/>
    <w:rsid w:val="00AF4391"/>
    <w:rsid w:val="00AF5E34"/>
    <w:rsid w:val="00B0260A"/>
    <w:rsid w:val="00B15F8A"/>
    <w:rsid w:val="00B21631"/>
    <w:rsid w:val="00B21681"/>
    <w:rsid w:val="00B255A8"/>
    <w:rsid w:val="00B30B62"/>
    <w:rsid w:val="00B36A6E"/>
    <w:rsid w:val="00B707F7"/>
    <w:rsid w:val="00B72F87"/>
    <w:rsid w:val="00BA6F34"/>
    <w:rsid w:val="00BB0BBA"/>
    <w:rsid w:val="00BC301A"/>
    <w:rsid w:val="00BE21CD"/>
    <w:rsid w:val="00C03E2E"/>
    <w:rsid w:val="00C20096"/>
    <w:rsid w:val="00C31731"/>
    <w:rsid w:val="00C46D40"/>
    <w:rsid w:val="00C52B50"/>
    <w:rsid w:val="00C539AF"/>
    <w:rsid w:val="00C666AE"/>
    <w:rsid w:val="00C752E0"/>
    <w:rsid w:val="00C91705"/>
    <w:rsid w:val="00C925F8"/>
    <w:rsid w:val="00CA2775"/>
    <w:rsid w:val="00CA629A"/>
    <w:rsid w:val="00CC1A61"/>
    <w:rsid w:val="00CC6702"/>
    <w:rsid w:val="00CD167A"/>
    <w:rsid w:val="00CE2C76"/>
    <w:rsid w:val="00CE67B1"/>
    <w:rsid w:val="00CE745F"/>
    <w:rsid w:val="00CF1634"/>
    <w:rsid w:val="00CF7780"/>
    <w:rsid w:val="00D0191A"/>
    <w:rsid w:val="00D202CC"/>
    <w:rsid w:val="00D40BE9"/>
    <w:rsid w:val="00D4666D"/>
    <w:rsid w:val="00D500E6"/>
    <w:rsid w:val="00D6761D"/>
    <w:rsid w:val="00D735E3"/>
    <w:rsid w:val="00D75B7B"/>
    <w:rsid w:val="00DA5F6F"/>
    <w:rsid w:val="00DC29E6"/>
    <w:rsid w:val="00DC5378"/>
    <w:rsid w:val="00DC6A5E"/>
    <w:rsid w:val="00DD19FF"/>
    <w:rsid w:val="00DD520D"/>
    <w:rsid w:val="00DE7D98"/>
    <w:rsid w:val="00DF5C47"/>
    <w:rsid w:val="00E01579"/>
    <w:rsid w:val="00E04ECB"/>
    <w:rsid w:val="00E06B78"/>
    <w:rsid w:val="00E10D14"/>
    <w:rsid w:val="00E14B62"/>
    <w:rsid w:val="00E20A45"/>
    <w:rsid w:val="00E42B9B"/>
    <w:rsid w:val="00E47ADD"/>
    <w:rsid w:val="00E51487"/>
    <w:rsid w:val="00E61DDF"/>
    <w:rsid w:val="00E676ED"/>
    <w:rsid w:val="00E72805"/>
    <w:rsid w:val="00E90A87"/>
    <w:rsid w:val="00E9307B"/>
    <w:rsid w:val="00EA2655"/>
    <w:rsid w:val="00EB7801"/>
    <w:rsid w:val="00EC5F96"/>
    <w:rsid w:val="00EC7EBA"/>
    <w:rsid w:val="00EE3E90"/>
    <w:rsid w:val="00EE50CC"/>
    <w:rsid w:val="00EE57FE"/>
    <w:rsid w:val="00EF7C0C"/>
    <w:rsid w:val="00F11962"/>
    <w:rsid w:val="00F15986"/>
    <w:rsid w:val="00F21568"/>
    <w:rsid w:val="00F23FC0"/>
    <w:rsid w:val="00F44A01"/>
    <w:rsid w:val="00F6754E"/>
    <w:rsid w:val="00F756AA"/>
    <w:rsid w:val="00FB0191"/>
    <w:rsid w:val="00FB115E"/>
    <w:rsid w:val="00FB27DE"/>
    <w:rsid w:val="00FD02DB"/>
    <w:rsid w:val="00FD70BA"/>
    <w:rsid w:val="00FE1136"/>
    <w:rsid w:val="00FE4CB8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4128"/>
  <w15:chartTrackingRefBased/>
  <w15:docId w15:val="{51169415-C4EF-444D-AC9D-94C0E71B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43D"/>
    <w:pPr>
      <w:spacing w:after="0" w:line="240" w:lineRule="auto"/>
      <w:ind w:left="738" w:hanging="454"/>
      <w:jc w:val="both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43D"/>
    <w:pPr>
      <w:tabs>
        <w:tab w:val="center" w:pos="4513"/>
        <w:tab w:val="right" w:pos="9026"/>
      </w:tabs>
      <w:ind w:left="0" w:firstLine="0"/>
      <w:jc w:val="left"/>
    </w:pPr>
    <w:rPr>
      <w:rFonts w:ascii="Arial" w:eastAsiaTheme="minorHAnsi" w:hAnsi="Aria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43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8243D"/>
    <w:pPr>
      <w:tabs>
        <w:tab w:val="center" w:pos="4513"/>
        <w:tab w:val="right" w:pos="9026"/>
      </w:tabs>
      <w:ind w:left="0" w:firstLine="0"/>
      <w:jc w:val="left"/>
    </w:pPr>
    <w:rPr>
      <w:rFonts w:ascii="Arial" w:eastAsiaTheme="minorHAnsi" w:hAnsi="Aria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43D"/>
    <w:rPr>
      <w:rFonts w:ascii="Arial" w:hAnsi="Arial"/>
    </w:rPr>
  </w:style>
  <w:style w:type="paragraph" w:styleId="NoSpacing">
    <w:name w:val="No Spacing"/>
    <w:uiPriority w:val="1"/>
    <w:qFormat/>
    <w:rsid w:val="0078243D"/>
    <w:pPr>
      <w:spacing w:after="0" w:line="240" w:lineRule="auto"/>
      <w:ind w:left="738" w:hanging="454"/>
      <w:jc w:val="both"/>
    </w:pPr>
    <w:rPr>
      <w:rFonts w:ascii="Calibri" w:eastAsia="Calibri" w:hAnsi="Calibri" w:cs="Times New Roman"/>
      <w:sz w:val="20"/>
      <w:szCs w:val="20"/>
      <w:lang w:val="fr-FR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MAIN CONTENT,List Paragraph12,List Paragraph2,Normal numbered,Recommendatio"/>
    <w:basedOn w:val="Normal"/>
    <w:link w:val="ListParagraphChar"/>
    <w:uiPriority w:val="34"/>
    <w:qFormat/>
    <w:rsid w:val="0078243D"/>
    <w:pPr>
      <w:ind w:left="720"/>
      <w:contextualSpacing/>
    </w:pPr>
  </w:style>
  <w:style w:type="table" w:styleId="TableGrid">
    <w:name w:val="Table Grid"/>
    <w:basedOn w:val="TableNormal"/>
    <w:uiPriority w:val="59"/>
    <w:rsid w:val="0078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78243D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243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43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243D"/>
    <w:rPr>
      <w:vertAlign w:val="superscript"/>
    </w:rPr>
  </w:style>
  <w:style w:type="character" w:customStyle="1" w:styleId="None">
    <w:name w:val="None"/>
    <w:rsid w:val="0078243D"/>
  </w:style>
  <w:style w:type="character" w:styleId="CommentReference">
    <w:name w:val="annotation reference"/>
    <w:basedOn w:val="DefaultParagraphFont"/>
    <w:uiPriority w:val="99"/>
    <w:semiHidden/>
    <w:unhideWhenUsed/>
    <w:rsid w:val="00C31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7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73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73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31"/>
    <w:rPr>
      <w:rFonts w:ascii="Segoe UI" w:eastAsia="Calibri" w:hAnsi="Segoe UI" w:cs="Segoe UI"/>
      <w:sz w:val="18"/>
      <w:szCs w:val="18"/>
    </w:rPr>
  </w:style>
  <w:style w:type="character" w:customStyle="1" w:styleId="s5">
    <w:name w:val="s5"/>
    <w:basedOn w:val="DefaultParagraphFont"/>
    <w:rsid w:val="008254E8"/>
  </w:style>
  <w:style w:type="character" w:customStyle="1" w:styleId="s23">
    <w:name w:val="s23"/>
    <w:basedOn w:val="DefaultParagraphFont"/>
    <w:rsid w:val="008254E8"/>
  </w:style>
  <w:style w:type="character" w:customStyle="1" w:styleId="s22">
    <w:name w:val="s22"/>
    <w:basedOn w:val="DefaultParagraphFont"/>
    <w:rsid w:val="0082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3EFE-C27B-4F1E-AB27-FB40E389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1400</Words>
  <Characters>7984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AMEIS Lionel (EEAS)</dc:creator>
  <cp:keywords/>
  <dc:description/>
  <cp:lastModifiedBy>WARD Penelope (EEAS)</cp:lastModifiedBy>
  <cp:revision>2</cp:revision>
  <cp:lastPrinted>2021-10-20T17:35:00Z</cp:lastPrinted>
  <dcterms:created xsi:type="dcterms:W3CDTF">2021-10-21T08:34:00Z</dcterms:created>
  <dcterms:modified xsi:type="dcterms:W3CDTF">2021-10-21T08:34:00Z</dcterms:modified>
</cp:coreProperties>
</file>