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137D" w14:textId="77777777" w:rsidR="00B01BA7" w:rsidRPr="00ED277E" w:rsidRDefault="00B01BA7" w:rsidP="00B01BA7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ED277E">
        <w:rPr>
          <w:rFonts w:ascii="Times New Roman" w:hAnsi="Times New Roman" w:cs="Times New Roman"/>
          <w:sz w:val="44"/>
          <w:szCs w:val="44"/>
        </w:rPr>
        <w:t>Missione bilaterale di assistenza e supporto italiano in libia</w:t>
      </w:r>
    </w:p>
    <w:p w14:paraId="4B758863" w14:textId="77777777" w:rsidR="00B01BA7" w:rsidRPr="00ED277E" w:rsidRDefault="00B01BA7" w:rsidP="00B01BA7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b w:val="0"/>
          <w:bCs/>
          <w:sz w:val="36"/>
          <w:szCs w:val="36"/>
        </w:rPr>
      </w:pPr>
      <w:r w:rsidRPr="00ED277E">
        <w:rPr>
          <w:rFonts w:ascii="Times New Roman" w:hAnsi="Times New Roman" w:cs="Times New Roman"/>
          <w:b w:val="0"/>
          <w:bCs/>
          <w:sz w:val="36"/>
          <w:szCs w:val="36"/>
        </w:rPr>
        <w:t>DISTACCAMENTO MIASIT MISURATA</w:t>
      </w:r>
    </w:p>
    <w:p w14:paraId="76FE200B" w14:textId="77777777" w:rsidR="00B01BA7" w:rsidRPr="004E40D9" w:rsidRDefault="00B01BA7" w:rsidP="00B01BA7">
      <w:pPr>
        <w:rPr>
          <w:sz w:val="24"/>
          <w:lang w:val="en-US"/>
        </w:rPr>
      </w:pPr>
      <w:r w:rsidRPr="004139FD"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0B362A78" wp14:editId="3808066D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2300400" cy="15120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03D49" w14:textId="77777777" w:rsidR="00B01BA7" w:rsidRDefault="00B01BA7" w:rsidP="00B01BA7">
      <w:pPr>
        <w:jc w:val="center"/>
      </w:pPr>
    </w:p>
    <w:p w14:paraId="05DBD398" w14:textId="77777777" w:rsidR="00B01BA7" w:rsidRDefault="00B01BA7" w:rsidP="00B01BA7">
      <w:pPr>
        <w:jc w:val="center"/>
      </w:pPr>
      <w:r>
        <w:rPr>
          <w:noProof/>
          <w:lang w:eastAsia="it-IT"/>
        </w:rPr>
        <w:drawing>
          <wp:inline distT="0" distB="0" distL="0" distR="0" wp14:anchorId="26EB4C5B" wp14:editId="2BDD00D9">
            <wp:extent cx="4304030" cy="424942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118ED" w14:textId="77777777" w:rsidR="00B01BA7" w:rsidRDefault="00B01BA7" w:rsidP="00B01B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D23107D" w14:textId="77777777" w:rsidR="00680F64" w:rsidRPr="0074454F" w:rsidRDefault="00680F64" w:rsidP="00002E27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14:paraId="01DDC1CA" w14:textId="5865792F" w:rsidR="00F96818" w:rsidRDefault="00875BDA" w:rsidP="00F96818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  <w:r>
        <w:rPr>
          <w:rFonts w:ascii="Times New Roman" w:hAnsi="Times New Roman" w:cs="Times New Roman"/>
          <w:caps w:val="0"/>
          <w:sz w:val="36"/>
          <w:szCs w:val="24"/>
        </w:rPr>
        <w:t>SOP</w:t>
      </w:r>
      <w:r w:rsidR="007C705B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F96818">
        <w:rPr>
          <w:rFonts w:ascii="Times New Roman" w:hAnsi="Times New Roman" w:cs="Times New Roman"/>
          <w:caps w:val="0"/>
          <w:sz w:val="36"/>
          <w:szCs w:val="24"/>
        </w:rPr>
        <w:t>339</w:t>
      </w:r>
      <w:r w:rsidR="007E3766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401E19">
        <w:rPr>
          <w:rFonts w:ascii="Times New Roman" w:hAnsi="Times New Roman" w:cs="Times New Roman"/>
          <w:caps w:val="0"/>
          <w:sz w:val="36"/>
          <w:szCs w:val="24"/>
        </w:rPr>
        <w:t xml:space="preserve">– </w:t>
      </w:r>
      <w:r w:rsidR="00F96818">
        <w:rPr>
          <w:rFonts w:ascii="Times New Roman" w:hAnsi="Times New Roman" w:cs="Times New Roman"/>
          <w:caps w:val="0"/>
          <w:sz w:val="36"/>
          <w:szCs w:val="24"/>
        </w:rPr>
        <w:t>PROCEDURE</w:t>
      </w:r>
      <w:r w:rsidR="00D421FA">
        <w:rPr>
          <w:rFonts w:ascii="Times New Roman" w:hAnsi="Times New Roman" w:cs="Times New Roman"/>
          <w:caps w:val="0"/>
          <w:sz w:val="36"/>
          <w:szCs w:val="24"/>
        </w:rPr>
        <w:t xml:space="preserve"> DA ADOTTARE IN</w:t>
      </w:r>
      <w:r w:rsidR="00F96818">
        <w:rPr>
          <w:rFonts w:ascii="Times New Roman" w:hAnsi="Times New Roman" w:cs="Times New Roman"/>
          <w:caps w:val="0"/>
          <w:sz w:val="36"/>
          <w:szCs w:val="24"/>
        </w:rPr>
        <w:t xml:space="preserve"> CASO DI</w:t>
      </w:r>
      <w:r w:rsidR="00B50CAE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244D57">
        <w:rPr>
          <w:rFonts w:ascii="Times New Roman" w:eastAsia="Times New Roman" w:hAnsi="Times New Roman" w:cs="Times New Roman"/>
          <w:bCs/>
          <w:iCs/>
          <w:sz w:val="36"/>
          <w:szCs w:val="36"/>
          <w:lang w:eastAsia="it-IT"/>
        </w:rPr>
        <w:t>EMERGENZA SANITARIA</w:t>
      </w:r>
    </w:p>
    <w:p w14:paraId="453C85D8" w14:textId="221E5CE0" w:rsidR="00C224F1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3DE781D1" w14:textId="77777777" w:rsidR="00C224F1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756BFA4D" w14:textId="77777777" w:rsidR="00C224F1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4A6E51D6" w14:textId="22E8F1FC" w:rsidR="00BE5F28" w:rsidRDefault="0078536F" w:rsidP="00EB11ED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  <w:r>
        <w:rPr>
          <w:rFonts w:ascii="Times New Roman" w:hAnsi="Times New Roman" w:cs="Times New Roman"/>
          <w:caps w:val="0"/>
          <w:sz w:val="36"/>
          <w:szCs w:val="24"/>
        </w:rPr>
        <w:t xml:space="preserve">EDIZIONE </w:t>
      </w:r>
      <w:r w:rsidR="00ED353F">
        <w:rPr>
          <w:rFonts w:ascii="Times New Roman" w:hAnsi="Times New Roman" w:cs="Times New Roman"/>
          <w:caps w:val="0"/>
          <w:sz w:val="36"/>
          <w:szCs w:val="24"/>
        </w:rPr>
        <w:t>APRILE</w:t>
      </w:r>
      <w:r w:rsidR="00A6123D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BB5CA8">
        <w:rPr>
          <w:rFonts w:ascii="Times New Roman" w:hAnsi="Times New Roman" w:cs="Times New Roman"/>
          <w:caps w:val="0"/>
          <w:sz w:val="36"/>
          <w:szCs w:val="24"/>
        </w:rPr>
        <w:t>20</w:t>
      </w:r>
      <w:r w:rsidR="00291F8E">
        <w:rPr>
          <w:rFonts w:ascii="Times New Roman" w:hAnsi="Times New Roman" w:cs="Times New Roman"/>
          <w:caps w:val="0"/>
          <w:sz w:val="36"/>
          <w:szCs w:val="24"/>
        </w:rPr>
        <w:t>2</w:t>
      </w:r>
      <w:r w:rsidR="00EB11ED">
        <w:rPr>
          <w:rFonts w:ascii="Times New Roman" w:hAnsi="Times New Roman" w:cs="Times New Roman"/>
          <w:caps w:val="0"/>
          <w:sz w:val="36"/>
          <w:szCs w:val="24"/>
        </w:rPr>
        <w:t>4</w:t>
      </w:r>
    </w:p>
    <w:p w14:paraId="71608909" w14:textId="77777777" w:rsidR="00ED353F" w:rsidRDefault="00ED353F" w:rsidP="0078536F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  <w:sectPr w:rsidR="00ED353F" w:rsidSect="00CA000E">
          <w:headerReference w:type="default" r:id="rId10"/>
          <w:footerReference w:type="default" r:id="rId11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05464DF2" w14:textId="0F9F67DF" w:rsidR="0078536F" w:rsidRDefault="00BE5F28" w:rsidP="0078536F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  <w:sectPr w:rsidR="0078536F" w:rsidSect="00ED353F"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</w:p>
    <w:p w14:paraId="7528F029" w14:textId="77777777" w:rsidR="0078536F" w:rsidRDefault="0078536F" w:rsidP="0078536F">
      <w:pPr>
        <w:spacing w:after="0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</w:pPr>
    </w:p>
    <w:p w14:paraId="3E925E63" w14:textId="77777777" w:rsidR="0078536F" w:rsidRDefault="0078536F" w:rsidP="0078536F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  <w:r w:rsidRPr="008B2E3E">
        <w:rPr>
          <w:rFonts w:ascii="Times New Roman" w:hAnsi="Times New Roman" w:cs="Times New Roman"/>
          <w:sz w:val="36"/>
          <w:szCs w:val="24"/>
        </w:rPr>
        <w:t>ATTO DI APPROVAZIONE</w:t>
      </w:r>
    </w:p>
    <w:p w14:paraId="103BE1CC" w14:textId="77777777" w:rsidR="0078536F" w:rsidRPr="008B2E3E" w:rsidRDefault="0078536F" w:rsidP="0078536F">
      <w:pPr>
        <w:pStyle w:val="INTESTMAIUSC"/>
        <w:ind w:left="1428" w:hanging="1428"/>
        <w:contextualSpacing/>
        <w:jc w:val="left"/>
        <w:rPr>
          <w:rFonts w:ascii="Times New Roman" w:hAnsi="Times New Roman" w:cs="Times New Roman"/>
          <w:sz w:val="36"/>
          <w:szCs w:val="24"/>
        </w:rPr>
      </w:pPr>
    </w:p>
    <w:p w14:paraId="419F60EE" w14:textId="77777777" w:rsidR="00DA4F3B" w:rsidRDefault="00DA4F3B" w:rsidP="00AB146B">
      <w:pPr>
        <w:pStyle w:val="INTESTMAIUSC"/>
        <w:contextualSpacing/>
        <w:jc w:val="both"/>
        <w:rPr>
          <w:rFonts w:ascii="Times New Roman" w:hAnsi="Times New Roman" w:cs="Times New Roman"/>
          <w:b w:val="0"/>
          <w:i/>
          <w:sz w:val="36"/>
          <w:szCs w:val="24"/>
        </w:rPr>
      </w:pPr>
    </w:p>
    <w:p w14:paraId="1A564F8C" w14:textId="7EDB2BA8" w:rsidR="0074454F" w:rsidRPr="00252FA0" w:rsidRDefault="0074454F" w:rsidP="00C82B4B">
      <w:pPr>
        <w:pStyle w:val="INTESTMAIUSC"/>
        <w:spacing w:line="276" w:lineRule="auto"/>
        <w:contextualSpacing/>
        <w:jc w:val="both"/>
        <w:rPr>
          <w:rFonts w:ascii="Times New Roman" w:hAnsi="Times New Roman" w:cs="Times New Roman"/>
          <w:b w:val="0"/>
          <w:iCs/>
          <w:caps w:val="0"/>
          <w:sz w:val="36"/>
          <w:szCs w:val="24"/>
        </w:rPr>
      </w:pPr>
      <w:r w:rsidRPr="00252FA0">
        <w:rPr>
          <w:rFonts w:ascii="Times New Roman" w:hAnsi="Times New Roman" w:cs="Times New Roman"/>
          <w:b w:val="0"/>
          <w:iCs/>
          <w:sz w:val="36"/>
          <w:szCs w:val="24"/>
        </w:rPr>
        <w:t>a</w:t>
      </w:r>
      <w:r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pprovo la present</w:t>
      </w:r>
      <w:r w:rsidR="002D35E2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e </w:t>
      </w:r>
      <w:r w:rsidR="00875BDA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SOP</w:t>
      </w:r>
      <w:r w:rsidR="002D35E2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</w:t>
      </w:r>
      <w:r w:rsidR="00243940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“Procedure</w:t>
      </w:r>
      <w:r w:rsidR="00B03E61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da adottare in caso di emergenza sanitaria</w:t>
      </w:r>
      <w:r w:rsidR="00243940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”</w:t>
      </w:r>
      <w:r w:rsidR="007E3766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,</w:t>
      </w:r>
      <w:r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</w:t>
      </w:r>
      <w:r w:rsidR="00A7084C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edizione</w:t>
      </w:r>
      <w:r w:rsidR="00B03E61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</w:t>
      </w:r>
      <w:r w:rsidR="001B24DA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aprile</w:t>
      </w:r>
      <w:r w:rsidR="0016243B"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202</w:t>
      </w:r>
      <w:r w:rsidR="00EB11ED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4</w:t>
      </w:r>
      <w:r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.</w:t>
      </w:r>
    </w:p>
    <w:p w14:paraId="43D2BD8F" w14:textId="2327C5D1" w:rsidR="00B03E61" w:rsidRPr="00252FA0" w:rsidRDefault="00B03E61" w:rsidP="00C82B4B">
      <w:pPr>
        <w:pStyle w:val="INTESTMAIUSC"/>
        <w:spacing w:line="276" w:lineRule="auto"/>
        <w:contextualSpacing/>
        <w:jc w:val="both"/>
        <w:rPr>
          <w:rFonts w:ascii="Times New Roman" w:hAnsi="Times New Roman" w:cs="Times New Roman"/>
          <w:b w:val="0"/>
          <w:iCs/>
          <w:caps w:val="0"/>
          <w:sz w:val="36"/>
          <w:szCs w:val="24"/>
        </w:rPr>
      </w:pPr>
      <w:r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Il presente documento definisce le procedure da attuare in caso di emergenza sanitaria e il conseguente trasporto del personale del Contingente Italiano dislocato sulla sede di Misurata presso le strutture ospedaliere locali di riferimento.</w:t>
      </w:r>
    </w:p>
    <w:p w14:paraId="4FF8929E" w14:textId="77777777" w:rsidR="0074454F" w:rsidRPr="00252FA0" w:rsidRDefault="0074454F" w:rsidP="0074454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1D90F1" w14:textId="77777777" w:rsidR="0074454F" w:rsidRPr="00252FA0" w:rsidRDefault="0074454F" w:rsidP="0074454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4E235A" w14:textId="77777777" w:rsidR="0074454F" w:rsidRPr="00252FA0" w:rsidRDefault="0074454F" w:rsidP="0074454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AEF735" w14:textId="051D7E9B" w:rsidR="0078536F" w:rsidRPr="00252FA0" w:rsidRDefault="005B3434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b w:val="0"/>
          <w:iCs/>
          <w:sz w:val="36"/>
          <w:szCs w:val="24"/>
        </w:rPr>
      </w:pPr>
      <w:r w:rsidRPr="00252FA0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Misurata, </w:t>
      </w:r>
      <w:r w:rsidR="001B24DA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lì</w:t>
      </w:r>
    </w:p>
    <w:p w14:paraId="3A4E78FB" w14:textId="77777777" w:rsidR="0078536F" w:rsidRDefault="0078536F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40F05" w14:textId="77777777" w:rsidR="0078536F" w:rsidRDefault="0078536F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412ADA" w14:textId="77777777" w:rsidR="0078536F" w:rsidRDefault="0078536F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15C6BC" w14:textId="198C4571" w:rsidR="0078536F" w:rsidRDefault="0078536F" w:rsidP="0078536F">
      <w:pPr>
        <w:pStyle w:val="INTESTMAIUSC"/>
        <w:ind w:left="2136" w:firstLine="696"/>
        <w:contextualSpacing/>
        <w:rPr>
          <w:rFonts w:ascii="Times New Roman" w:hAnsi="Times New Roman" w:cs="Times New Roman"/>
          <w:sz w:val="28"/>
          <w:szCs w:val="24"/>
        </w:rPr>
      </w:pPr>
    </w:p>
    <w:p w14:paraId="3550AECF" w14:textId="77777777" w:rsidR="00252FA0" w:rsidRDefault="00252FA0" w:rsidP="0078536F">
      <w:pPr>
        <w:pStyle w:val="INTESTMAIUSC"/>
        <w:ind w:left="2136" w:firstLine="696"/>
        <w:contextualSpacing/>
        <w:rPr>
          <w:rFonts w:ascii="Times New Roman" w:hAnsi="Times New Roman" w:cs="Times New Roman"/>
          <w:sz w:val="28"/>
          <w:szCs w:val="24"/>
        </w:rPr>
      </w:pPr>
    </w:p>
    <w:p w14:paraId="550DA9A9" w14:textId="77777777" w:rsidR="00252FA0" w:rsidRPr="00001FC9" w:rsidRDefault="00252FA0" w:rsidP="00252FA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1FC9">
        <w:rPr>
          <w:rFonts w:ascii="Times New Roman" w:hAnsi="Times New Roman" w:cs="Times New Roman"/>
          <w:b/>
          <w:bCs/>
          <w:sz w:val="36"/>
          <w:szCs w:val="36"/>
        </w:rPr>
        <w:t>IL COMANDANTE</w:t>
      </w:r>
    </w:p>
    <w:p w14:paraId="0832971C" w14:textId="77777777" w:rsidR="00252FA0" w:rsidRPr="00EB11ED" w:rsidRDefault="00252FA0" w:rsidP="00252FA0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01FC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</w:t>
      </w:r>
      <w:r w:rsidRPr="00EB11ED">
        <w:rPr>
          <w:rFonts w:ascii="Times New Roman" w:hAnsi="Times New Roman" w:cs="Times New Roman"/>
          <w:bCs/>
          <w:sz w:val="36"/>
          <w:szCs w:val="36"/>
        </w:rPr>
        <w:t xml:space="preserve">Col. f. (G.) </w:t>
      </w:r>
      <w:proofErr w:type="spellStart"/>
      <w:proofErr w:type="gramStart"/>
      <w:r w:rsidRPr="00EB11ED">
        <w:rPr>
          <w:rFonts w:ascii="Times New Roman" w:hAnsi="Times New Roman" w:cs="Times New Roman"/>
          <w:bCs/>
          <w:sz w:val="36"/>
          <w:szCs w:val="36"/>
        </w:rPr>
        <w:t>t.ISSMI</w:t>
      </w:r>
      <w:proofErr w:type="spellEnd"/>
      <w:proofErr w:type="gramEnd"/>
      <w:r w:rsidRPr="00EB11ED">
        <w:rPr>
          <w:rFonts w:ascii="Times New Roman" w:hAnsi="Times New Roman" w:cs="Times New Roman"/>
          <w:bCs/>
          <w:sz w:val="36"/>
          <w:szCs w:val="36"/>
        </w:rPr>
        <w:t xml:space="preserve"> (E) Gabriele GUIDI</w:t>
      </w:r>
    </w:p>
    <w:p w14:paraId="7F4D0E91" w14:textId="17DBB111" w:rsidR="002F607A" w:rsidRDefault="002F607A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2248CE0" w14:textId="2F3D53F4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5ECA84AA" w14:textId="1A506379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1904DA26" w14:textId="6A319854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0BADB505" w14:textId="220646E0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5D9D2D8" w14:textId="707A8FA4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8E58B5A" w14:textId="091FD071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48C433D" w14:textId="77777777" w:rsidR="00252FA0" w:rsidRDefault="00252FA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0F37B255" w14:textId="77777777" w:rsidR="00ED353F" w:rsidRDefault="00ED353F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  <w:sectPr w:rsidR="00ED353F" w:rsidSect="00287852">
          <w:headerReference w:type="default" r:id="rId12"/>
          <w:footerReference w:type="default" r:id="rId13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</w:p>
    <w:p w14:paraId="4A34C8B6" w14:textId="5FE27F3A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604C7A8" w14:textId="77777777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06C5431" w14:textId="77777777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36E6C5AD" w14:textId="77777777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4E3A4A93" w14:textId="77777777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1841DBC" w14:textId="38E3B858" w:rsidR="00ED353F" w:rsidRDefault="00ED353F" w:rsidP="00ED353F">
      <w:pPr>
        <w:tabs>
          <w:tab w:val="left" w:pos="4289"/>
          <w:tab w:val="left" w:pos="5431"/>
        </w:tabs>
        <w:spacing w:after="0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  <w:sectPr w:rsidR="00ED353F" w:rsidSect="00ED353F"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  <w:tab/>
      </w:r>
    </w:p>
    <w:p w14:paraId="2D4BC33E" w14:textId="2D7FF91A" w:rsidR="0078536F" w:rsidRDefault="0078536F" w:rsidP="00ED353F">
      <w:pPr>
        <w:tabs>
          <w:tab w:val="left" w:pos="4289"/>
        </w:tabs>
        <w:spacing w:after="0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</w:pPr>
    </w:p>
    <w:p w14:paraId="4E8DF332" w14:textId="77777777" w:rsidR="00CA000E" w:rsidRDefault="00CA000E" w:rsidP="00CA000E">
      <w:pPr>
        <w:pStyle w:val="INTESTMAIUSC"/>
        <w:spacing w:after="0" w:line="240" w:lineRule="auto"/>
        <w:contextualSpacing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</w:pPr>
      <w:bookmarkStart w:id="0" w:name="G"/>
      <w:r w:rsidRPr="00663167"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  <w:t>INDICE</w:t>
      </w:r>
    </w:p>
    <w:bookmarkEnd w:id="0"/>
    <w:p w14:paraId="36B79E8E" w14:textId="7B715101" w:rsidR="00CA000E" w:rsidRDefault="00CA000E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p w14:paraId="453D925E" w14:textId="77777777" w:rsidR="004C7E8D" w:rsidRDefault="004C7E8D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CA000E" w:rsidRPr="00252FA0" w14:paraId="1687B25A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7E117972" w14:textId="77777777" w:rsidR="00CA000E" w:rsidRPr="00252FA0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Atto di approvazione</w:t>
            </w:r>
          </w:p>
        </w:tc>
        <w:tc>
          <w:tcPr>
            <w:tcW w:w="1553" w:type="dxa"/>
            <w:vAlign w:val="center"/>
          </w:tcPr>
          <w:p w14:paraId="7F6D133B" w14:textId="3C72D0AD" w:rsidR="00CA000E" w:rsidRPr="00252FA0" w:rsidRDefault="00320BE6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</w:t>
            </w:r>
          </w:p>
        </w:tc>
      </w:tr>
      <w:tr w:rsidR="00CA000E" w:rsidRPr="00252FA0" w14:paraId="697F559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6ED1DA2B" w14:textId="77777777" w:rsidR="00CA000E" w:rsidRPr="00252FA0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Indice</w:t>
            </w:r>
          </w:p>
        </w:tc>
        <w:tc>
          <w:tcPr>
            <w:tcW w:w="1553" w:type="dxa"/>
            <w:vAlign w:val="center"/>
          </w:tcPr>
          <w:p w14:paraId="03AB9BA9" w14:textId="1BBC5E42" w:rsidR="00CA000E" w:rsidRPr="00252FA0" w:rsidRDefault="000970BA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II</w:t>
            </w:r>
          </w:p>
        </w:tc>
      </w:tr>
      <w:tr w:rsidR="00CA000E" w:rsidRPr="00252FA0" w14:paraId="0E5BE026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5029E33" w14:textId="01313F4B" w:rsidR="00CA000E" w:rsidRPr="00252FA0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Elenco di Distribuzione</w:t>
            </w:r>
            <w:r w:rsidR="00727454"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 xml:space="preserve"> Interna</w:t>
            </w:r>
          </w:p>
        </w:tc>
        <w:tc>
          <w:tcPr>
            <w:tcW w:w="1553" w:type="dxa"/>
            <w:vAlign w:val="center"/>
          </w:tcPr>
          <w:p w14:paraId="607BF466" w14:textId="04C01185" w:rsidR="00CA000E" w:rsidRPr="00252FA0" w:rsidRDefault="000970BA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</w:t>
            </w:r>
            <w:r w:rsidR="00ED353F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II</w:t>
            </w:r>
          </w:p>
        </w:tc>
      </w:tr>
      <w:tr w:rsidR="00CA000E" w:rsidRPr="00252FA0" w14:paraId="538F9A8E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75B2C547" w14:textId="77777777" w:rsidR="00CA000E" w:rsidRPr="00252FA0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Registrazione delle Aggiunte e Varianti</w:t>
            </w:r>
          </w:p>
        </w:tc>
        <w:tc>
          <w:tcPr>
            <w:tcW w:w="1553" w:type="dxa"/>
            <w:vAlign w:val="center"/>
          </w:tcPr>
          <w:p w14:paraId="66472CD3" w14:textId="40464F09" w:rsidR="00CA000E" w:rsidRPr="00252FA0" w:rsidRDefault="00ED353F" w:rsidP="00097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I</w:t>
            </w:r>
            <w:r w:rsidR="00320BE6" w:rsidRPr="00252FA0"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  <w:t>V</w:t>
            </w:r>
          </w:p>
        </w:tc>
      </w:tr>
      <w:tr w:rsidR="00CA000E" w:rsidRPr="00252FA0" w14:paraId="0E1F2E05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63C7B04" w14:textId="07A1C622" w:rsidR="00CA000E" w:rsidRPr="00252FA0" w:rsidRDefault="00E33BD2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>PREMESSA</w:t>
            </w:r>
          </w:p>
        </w:tc>
        <w:tc>
          <w:tcPr>
            <w:tcW w:w="1553" w:type="dxa"/>
            <w:vAlign w:val="center"/>
          </w:tcPr>
          <w:p w14:paraId="69481A20" w14:textId="587872B1" w:rsidR="00CA000E" w:rsidRPr="00252FA0" w:rsidRDefault="007C705B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ED353F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2</w:t>
            </w:r>
          </w:p>
        </w:tc>
      </w:tr>
      <w:tr w:rsidR="00CA000E" w:rsidRPr="00252FA0" w14:paraId="32ECF5F5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D353AF9" w14:textId="30EADA50" w:rsidR="001C7C23" w:rsidRPr="00252FA0" w:rsidRDefault="00E33BD2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>MISSIONE</w:t>
            </w:r>
          </w:p>
        </w:tc>
        <w:tc>
          <w:tcPr>
            <w:tcW w:w="1553" w:type="dxa"/>
            <w:vAlign w:val="center"/>
          </w:tcPr>
          <w:p w14:paraId="5E245565" w14:textId="0DB5D186" w:rsidR="00CA000E" w:rsidRPr="00252FA0" w:rsidRDefault="007C705B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C82B4B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2</w:t>
            </w:r>
          </w:p>
        </w:tc>
      </w:tr>
      <w:tr w:rsidR="00CA000E" w:rsidRPr="00252FA0" w14:paraId="0C25F15D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7A491EB" w14:textId="7BB91EBB" w:rsidR="00CA000E" w:rsidRPr="00252FA0" w:rsidRDefault="00E33BD2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>INTENTO</w:t>
            </w:r>
          </w:p>
        </w:tc>
        <w:tc>
          <w:tcPr>
            <w:tcW w:w="1553" w:type="dxa"/>
            <w:vAlign w:val="center"/>
          </w:tcPr>
          <w:p w14:paraId="0F7EBD04" w14:textId="4CA92AB1" w:rsidR="00CA000E" w:rsidRPr="00252FA0" w:rsidRDefault="007C705B" w:rsidP="00144C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Pag.</w:t>
            </w:r>
            <w:r w:rsidR="00C147F6"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 </w:t>
            </w:r>
            <w:r w:rsidR="00ED353F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3</w:t>
            </w:r>
          </w:p>
        </w:tc>
      </w:tr>
      <w:tr w:rsidR="00144C45" w:rsidRPr="00252FA0" w14:paraId="4D07DCE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26A92506" w14:textId="683A3595" w:rsidR="00144C45" w:rsidRPr="00252FA0" w:rsidRDefault="00E33BD2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>COMPITI</w:t>
            </w:r>
          </w:p>
        </w:tc>
        <w:tc>
          <w:tcPr>
            <w:tcW w:w="1553" w:type="dxa"/>
            <w:vAlign w:val="center"/>
          </w:tcPr>
          <w:p w14:paraId="41FE1F69" w14:textId="3A321F3C" w:rsidR="00144C45" w:rsidRPr="00252FA0" w:rsidRDefault="008248E0" w:rsidP="00704D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ED353F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4</w:t>
            </w:r>
          </w:p>
        </w:tc>
      </w:tr>
      <w:tr w:rsidR="00144C45" w:rsidRPr="00252FA0" w14:paraId="4C0DA31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1B1867E" w14:textId="674D60AD" w:rsidR="00144C45" w:rsidRPr="00252FA0" w:rsidRDefault="00AF3545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</w:pPr>
            <w:hyperlink w:anchor="F" w:history="1">
              <w:r w:rsidR="00A6123D" w:rsidRPr="00252FA0">
                <w:rPr>
                  <w:rFonts w:ascii="Times New Roman" w:eastAsia="Times New Roman" w:hAnsi="Times New Roman" w:cs="Times New Roman"/>
                  <w:bCs/>
                  <w:kern w:val="24"/>
                  <w:lang w:eastAsia="it-IT"/>
                </w:rPr>
                <w:t>COMANDO E CONTROLLO</w:t>
              </w:r>
            </w:hyperlink>
            <w:r w:rsidR="00A6123D" w:rsidRPr="00252FA0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5281790C" w14:textId="66EF7ED0" w:rsidR="00144C45" w:rsidRPr="00252FA0" w:rsidRDefault="006B6AD7" w:rsidP="00144C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D11549"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5</w:t>
            </w:r>
          </w:p>
        </w:tc>
      </w:tr>
      <w:tr w:rsidR="00CA000E" w:rsidRPr="00252FA0" w14:paraId="1D0700E4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235979F" w14:textId="70EAB170" w:rsidR="00CA000E" w:rsidRPr="00252FA0" w:rsidRDefault="006B6AD7" w:rsidP="006B6AD7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EA3125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lang w:eastAsia="it-IT"/>
              </w:rPr>
              <w:t>6.</w:t>
            </w: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  COMUNICAZIONI</w:t>
            </w:r>
          </w:p>
        </w:tc>
        <w:tc>
          <w:tcPr>
            <w:tcW w:w="1553" w:type="dxa"/>
            <w:vAlign w:val="center"/>
          </w:tcPr>
          <w:p w14:paraId="1D067D70" w14:textId="42494ABD" w:rsidR="00CA000E" w:rsidRPr="00252FA0" w:rsidRDefault="006B6AD7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C82B4B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5</w:t>
            </w:r>
          </w:p>
        </w:tc>
      </w:tr>
      <w:tr w:rsidR="000B12D1" w:rsidRPr="00252FA0" w14:paraId="6842707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30B9DE15" w14:textId="59F490DC" w:rsidR="000B12D1" w:rsidRPr="00252FA0" w:rsidRDefault="006B6AD7" w:rsidP="006B6AD7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EA3125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lang w:eastAsia="it-IT"/>
              </w:rPr>
              <w:t>7.</w:t>
            </w: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  RICOGNIZIONI</w:t>
            </w:r>
          </w:p>
        </w:tc>
        <w:tc>
          <w:tcPr>
            <w:tcW w:w="1553" w:type="dxa"/>
            <w:vAlign w:val="center"/>
          </w:tcPr>
          <w:p w14:paraId="65898865" w14:textId="3F384E34" w:rsidR="000B12D1" w:rsidRPr="00252FA0" w:rsidRDefault="006B6AD7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</w:pPr>
            <w:r w:rsidRPr="00252FA0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 xml:space="preserve">Pag. </w:t>
            </w:r>
            <w:r w:rsidR="00836446">
              <w:rPr>
                <w:rFonts w:ascii="Times New Roman" w:eastAsia="Times New Roman" w:hAnsi="Times New Roman" w:cs="Times New Roman"/>
                <w:bCs/>
                <w:color w:val="auto"/>
                <w:kern w:val="24"/>
                <w:lang w:eastAsia="it-IT"/>
              </w:rPr>
              <w:t>6</w:t>
            </w:r>
          </w:p>
        </w:tc>
      </w:tr>
    </w:tbl>
    <w:p w14:paraId="57E09284" w14:textId="77777777" w:rsidR="00144C45" w:rsidRPr="00252FA0" w:rsidRDefault="00144C45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u w:val="single"/>
          <w:lang w:eastAsia="it-IT"/>
        </w:rPr>
      </w:pPr>
    </w:p>
    <w:p w14:paraId="5D61A845" w14:textId="77777777" w:rsidR="00A6123D" w:rsidRPr="00252FA0" w:rsidRDefault="00A6123D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u w:val="single"/>
          <w:lang w:eastAsia="it-IT"/>
        </w:rPr>
      </w:pPr>
    </w:p>
    <w:p w14:paraId="06814280" w14:textId="77777777" w:rsidR="00144C45" w:rsidRPr="00252FA0" w:rsidRDefault="00144C45" w:rsidP="00495A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24"/>
          <w:lang w:eastAsia="it-IT"/>
        </w:rPr>
      </w:pPr>
      <w:r w:rsidRPr="00252FA0">
        <w:rPr>
          <w:rFonts w:ascii="Times New Roman" w:eastAsia="Times New Roman" w:hAnsi="Times New Roman" w:cs="Times New Roman"/>
          <w:b/>
          <w:color w:val="auto"/>
          <w:kern w:val="24"/>
          <w:lang w:eastAsia="it-IT"/>
        </w:rPr>
        <w:t>ELENCO DEGLI ALLEGATI:</w:t>
      </w:r>
    </w:p>
    <w:p w14:paraId="27E0DD67" w14:textId="5FD85CCD" w:rsidR="00144C45" w:rsidRPr="00C82B4B" w:rsidRDefault="00141DBC" w:rsidP="007B3F89">
      <w:pPr>
        <w:pStyle w:val="Paragrafoelenco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lang w:val="en-US" w:eastAsia="it-IT"/>
        </w:rPr>
      </w:pPr>
      <w:proofErr w:type="spellStart"/>
      <w:r w:rsidRPr="00C82B4B">
        <w:rPr>
          <w:rFonts w:ascii="Times New Roman" w:eastAsia="Times New Roman" w:hAnsi="Times New Roman"/>
          <w:bCs/>
          <w:iCs/>
          <w:lang w:val="en-US" w:eastAsia="it-IT"/>
        </w:rPr>
        <w:t>All</w:t>
      </w:r>
      <w:r w:rsidR="00727454" w:rsidRPr="00C82B4B">
        <w:rPr>
          <w:rFonts w:ascii="Times New Roman" w:eastAsia="Times New Roman" w:hAnsi="Times New Roman"/>
          <w:bCs/>
          <w:iCs/>
          <w:lang w:val="en-US" w:eastAsia="it-IT"/>
        </w:rPr>
        <w:t>egato</w:t>
      </w:r>
      <w:proofErr w:type="spellEnd"/>
      <w:r w:rsidRPr="00C82B4B">
        <w:rPr>
          <w:rFonts w:ascii="Times New Roman" w:eastAsia="Times New Roman" w:hAnsi="Times New Roman"/>
          <w:bCs/>
          <w:iCs/>
          <w:lang w:val="en-US" w:eastAsia="it-IT"/>
        </w:rPr>
        <w:t xml:space="preserve"> </w:t>
      </w:r>
      <w:r w:rsidR="00DA4F3B" w:rsidRPr="00C82B4B">
        <w:rPr>
          <w:rFonts w:ascii="Times New Roman" w:eastAsia="Times New Roman" w:hAnsi="Times New Roman"/>
          <w:bCs/>
          <w:iCs/>
          <w:lang w:val="en-US" w:eastAsia="it-IT"/>
        </w:rPr>
        <w:t>“</w:t>
      </w:r>
      <w:r w:rsidRPr="00C82B4B">
        <w:rPr>
          <w:rFonts w:ascii="Times New Roman" w:eastAsia="Times New Roman" w:hAnsi="Times New Roman"/>
          <w:bCs/>
          <w:iCs/>
          <w:lang w:val="en-US" w:eastAsia="it-IT"/>
        </w:rPr>
        <w:t>A</w:t>
      </w:r>
      <w:r w:rsidR="00DA4F3B" w:rsidRPr="00C82B4B">
        <w:rPr>
          <w:rFonts w:ascii="Times New Roman" w:eastAsia="Times New Roman" w:hAnsi="Times New Roman"/>
          <w:bCs/>
          <w:iCs/>
          <w:lang w:val="en-US" w:eastAsia="it-IT"/>
        </w:rPr>
        <w:t>”</w:t>
      </w:r>
      <w:r w:rsidRPr="00C82B4B">
        <w:rPr>
          <w:rFonts w:ascii="Times New Roman" w:eastAsia="Times New Roman" w:hAnsi="Times New Roman"/>
          <w:bCs/>
          <w:iCs/>
          <w:lang w:val="en-US" w:eastAsia="it-IT"/>
        </w:rPr>
        <w:t xml:space="preserve"> </w:t>
      </w:r>
      <w:r w:rsidR="00D11549" w:rsidRPr="00C82B4B">
        <w:rPr>
          <w:rFonts w:ascii="Times New Roman" w:eastAsia="Times New Roman" w:hAnsi="Times New Roman"/>
          <w:bCs/>
          <w:iCs/>
          <w:lang w:val="en-US" w:eastAsia="it-IT"/>
        </w:rPr>
        <w:t>CARTINA BASE CON AREE DI INTERESSE</w:t>
      </w:r>
      <w:r w:rsidR="00C82B4B">
        <w:rPr>
          <w:rFonts w:ascii="Times New Roman" w:eastAsia="Times New Roman" w:hAnsi="Times New Roman"/>
          <w:bCs/>
          <w:iCs/>
          <w:lang w:val="en-US" w:eastAsia="it-IT"/>
        </w:rPr>
        <w:t>;</w:t>
      </w:r>
    </w:p>
    <w:p w14:paraId="39CEB58D" w14:textId="0A6D1C70" w:rsidR="005C333A" w:rsidRPr="00C82B4B" w:rsidRDefault="000E30DA" w:rsidP="007B3F89">
      <w:pPr>
        <w:pStyle w:val="Paragrafoelenco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lang w:val="en-US" w:eastAsia="it-IT"/>
        </w:rPr>
      </w:pPr>
      <w:proofErr w:type="spellStart"/>
      <w:r w:rsidRPr="00C82B4B">
        <w:rPr>
          <w:rFonts w:ascii="Times New Roman" w:eastAsia="Times New Roman" w:hAnsi="Times New Roman"/>
          <w:bCs/>
          <w:iCs/>
          <w:lang w:val="en-US" w:eastAsia="it-IT"/>
        </w:rPr>
        <w:t>All</w:t>
      </w:r>
      <w:r w:rsidR="00727454" w:rsidRPr="00C82B4B">
        <w:rPr>
          <w:rFonts w:ascii="Times New Roman" w:eastAsia="Times New Roman" w:hAnsi="Times New Roman"/>
          <w:bCs/>
          <w:iCs/>
          <w:lang w:val="en-US" w:eastAsia="it-IT"/>
        </w:rPr>
        <w:t>egato</w:t>
      </w:r>
      <w:proofErr w:type="spellEnd"/>
      <w:r w:rsidRPr="00C82B4B">
        <w:rPr>
          <w:rFonts w:ascii="Times New Roman" w:eastAsia="Times New Roman" w:hAnsi="Times New Roman"/>
          <w:bCs/>
          <w:iCs/>
          <w:lang w:val="en-US" w:eastAsia="it-IT"/>
        </w:rPr>
        <w:t xml:space="preserve"> “B</w:t>
      </w:r>
      <w:r w:rsidR="00DA4F3B" w:rsidRPr="00C82B4B">
        <w:rPr>
          <w:rFonts w:ascii="Times New Roman" w:eastAsia="Times New Roman" w:hAnsi="Times New Roman"/>
          <w:bCs/>
          <w:iCs/>
          <w:lang w:val="en-US" w:eastAsia="it-IT"/>
        </w:rPr>
        <w:t xml:space="preserve">” </w:t>
      </w:r>
      <w:r w:rsidR="00D11549" w:rsidRPr="00C82B4B">
        <w:rPr>
          <w:rFonts w:ascii="Times New Roman" w:eastAsia="Times New Roman" w:hAnsi="Times New Roman"/>
          <w:bCs/>
          <w:iCs/>
          <w:lang w:eastAsia="it-IT"/>
        </w:rPr>
        <w:t>GESTIONE INCIDENTE MAGGIORE INTERNO</w:t>
      </w:r>
      <w:r w:rsidR="00C82B4B">
        <w:rPr>
          <w:rFonts w:ascii="Times New Roman" w:eastAsia="Times New Roman" w:hAnsi="Times New Roman"/>
          <w:bCs/>
          <w:iCs/>
          <w:lang w:eastAsia="it-IT"/>
        </w:rPr>
        <w:t>;</w:t>
      </w:r>
    </w:p>
    <w:p w14:paraId="24E64342" w14:textId="16E8A0C0" w:rsidR="00727454" w:rsidRPr="00C82B4B" w:rsidRDefault="00727454" w:rsidP="007B3F89">
      <w:pPr>
        <w:pStyle w:val="Paragrafoelenco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lang w:val="en-US" w:eastAsia="it-IT"/>
        </w:rPr>
      </w:pPr>
      <w:proofErr w:type="spellStart"/>
      <w:r w:rsidRPr="00C82B4B">
        <w:rPr>
          <w:rFonts w:ascii="Times New Roman" w:eastAsia="Times New Roman" w:hAnsi="Times New Roman"/>
          <w:bCs/>
          <w:iCs/>
          <w:lang w:val="en-US" w:eastAsia="it-IT"/>
        </w:rPr>
        <w:t>Allegato</w:t>
      </w:r>
      <w:proofErr w:type="spellEnd"/>
      <w:r w:rsidRPr="00C82B4B">
        <w:rPr>
          <w:rFonts w:ascii="Times New Roman" w:eastAsia="Times New Roman" w:hAnsi="Times New Roman"/>
          <w:bCs/>
          <w:iCs/>
          <w:lang w:val="en-US" w:eastAsia="it-IT"/>
        </w:rPr>
        <w:t xml:space="preserve"> “C” </w:t>
      </w:r>
      <w:r w:rsidRPr="00C82B4B">
        <w:rPr>
          <w:rFonts w:ascii="Times New Roman" w:eastAsia="Times New Roman" w:hAnsi="Times New Roman"/>
          <w:bCs/>
          <w:iCs/>
          <w:lang w:eastAsia="it-IT"/>
        </w:rPr>
        <w:t>GESTIONE INCIDENTE MAGGIORE ESTERNO</w:t>
      </w:r>
      <w:r w:rsidR="00C82B4B">
        <w:rPr>
          <w:rFonts w:ascii="Times New Roman" w:eastAsia="Times New Roman" w:hAnsi="Times New Roman"/>
          <w:bCs/>
          <w:iCs/>
          <w:lang w:eastAsia="it-IT"/>
        </w:rPr>
        <w:t>;</w:t>
      </w:r>
    </w:p>
    <w:p w14:paraId="0E3ABF0B" w14:textId="3AC2A4AD" w:rsidR="00C04277" w:rsidRPr="00C82B4B" w:rsidRDefault="00C04277" w:rsidP="007B3F89">
      <w:pPr>
        <w:pStyle w:val="Paragrafoelenco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lang w:eastAsia="it-IT"/>
        </w:rPr>
      </w:pPr>
      <w:r w:rsidRPr="00C82B4B">
        <w:rPr>
          <w:rFonts w:ascii="Times New Roman" w:eastAsia="Times New Roman" w:hAnsi="Times New Roman"/>
          <w:bCs/>
          <w:iCs/>
          <w:lang w:eastAsia="it-IT"/>
        </w:rPr>
        <w:t>All</w:t>
      </w:r>
      <w:r w:rsidR="00727454" w:rsidRPr="00C82B4B">
        <w:rPr>
          <w:rFonts w:ascii="Times New Roman" w:eastAsia="Times New Roman" w:hAnsi="Times New Roman"/>
          <w:bCs/>
          <w:iCs/>
          <w:lang w:eastAsia="it-IT"/>
        </w:rPr>
        <w:t>egato</w:t>
      </w:r>
      <w:r w:rsidRPr="00C82B4B">
        <w:rPr>
          <w:rFonts w:ascii="Times New Roman" w:eastAsia="Times New Roman" w:hAnsi="Times New Roman"/>
          <w:bCs/>
          <w:iCs/>
          <w:lang w:eastAsia="it-IT"/>
        </w:rPr>
        <w:t xml:space="preserve"> “</w:t>
      </w:r>
      <w:r w:rsidR="00727454" w:rsidRPr="00C82B4B">
        <w:rPr>
          <w:rFonts w:ascii="Times New Roman" w:eastAsia="Times New Roman" w:hAnsi="Times New Roman"/>
          <w:bCs/>
          <w:iCs/>
          <w:lang w:eastAsia="it-IT"/>
        </w:rPr>
        <w:t>D</w:t>
      </w:r>
      <w:r w:rsidRPr="00C82B4B">
        <w:rPr>
          <w:rFonts w:ascii="Times New Roman" w:eastAsia="Times New Roman" w:hAnsi="Times New Roman"/>
          <w:bCs/>
          <w:iCs/>
          <w:lang w:eastAsia="it-IT"/>
        </w:rPr>
        <w:t xml:space="preserve">” </w:t>
      </w:r>
      <w:r w:rsidR="00727454" w:rsidRPr="00C82B4B">
        <w:rPr>
          <w:rFonts w:ascii="Times New Roman" w:eastAsia="Times New Roman" w:hAnsi="Times New Roman"/>
          <w:bCs/>
          <w:iCs/>
          <w:lang w:eastAsia="it-IT"/>
        </w:rPr>
        <w:t>NUMERI TELEFONICI PER SEGNALAZIONE EMERGENZE</w:t>
      </w:r>
      <w:r w:rsidR="00C82B4B">
        <w:rPr>
          <w:rFonts w:ascii="Times New Roman" w:eastAsia="Times New Roman" w:hAnsi="Times New Roman"/>
          <w:bCs/>
          <w:iCs/>
          <w:lang w:eastAsia="it-IT"/>
        </w:rPr>
        <w:t>;</w:t>
      </w:r>
    </w:p>
    <w:p w14:paraId="50A27146" w14:textId="5834507F" w:rsidR="00C77320" w:rsidRPr="00C82B4B" w:rsidRDefault="00C77320" w:rsidP="00C77320">
      <w:pPr>
        <w:pStyle w:val="Paragrafoelenco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lang w:eastAsia="it-IT"/>
        </w:rPr>
      </w:pPr>
      <w:bookmarkStart w:id="1" w:name="_Hlk140581005"/>
      <w:r w:rsidRPr="00C82B4B">
        <w:rPr>
          <w:rFonts w:ascii="Times New Roman" w:eastAsia="Times New Roman" w:hAnsi="Times New Roman"/>
          <w:bCs/>
          <w:iCs/>
          <w:lang w:eastAsia="it-IT"/>
        </w:rPr>
        <w:t>Allegato “</w:t>
      </w:r>
      <w:r w:rsidR="00A85AC5" w:rsidRPr="00C82B4B">
        <w:rPr>
          <w:rFonts w:ascii="Times New Roman" w:eastAsia="Times New Roman" w:hAnsi="Times New Roman"/>
          <w:bCs/>
          <w:iCs/>
          <w:lang w:eastAsia="it-IT"/>
        </w:rPr>
        <w:t>E</w:t>
      </w:r>
      <w:r w:rsidRPr="00C82B4B">
        <w:rPr>
          <w:rFonts w:ascii="Times New Roman" w:eastAsia="Times New Roman" w:hAnsi="Times New Roman"/>
          <w:bCs/>
          <w:iCs/>
          <w:lang w:eastAsia="it-IT"/>
        </w:rPr>
        <w:t>” SISTEMA DI TRIAGE SIEVE</w:t>
      </w:r>
      <w:r w:rsidR="00C82B4B">
        <w:rPr>
          <w:rFonts w:ascii="Times New Roman" w:eastAsia="Times New Roman" w:hAnsi="Times New Roman"/>
          <w:bCs/>
          <w:iCs/>
          <w:lang w:eastAsia="it-IT"/>
        </w:rPr>
        <w:t>.</w:t>
      </w:r>
    </w:p>
    <w:bookmarkEnd w:id="1"/>
    <w:p w14:paraId="2E496488" w14:textId="77777777" w:rsidR="00C77320" w:rsidRDefault="00C77320" w:rsidP="00C77320">
      <w:pPr>
        <w:pStyle w:val="Paragrafoelenco"/>
        <w:spacing w:after="0" w:line="360" w:lineRule="auto"/>
        <w:ind w:left="426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119977D0" w14:textId="77777777" w:rsidR="0042464B" w:rsidRDefault="0042464B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47962AAC" w14:textId="77777777" w:rsidR="0042464B" w:rsidRDefault="0042464B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00757E36" w14:textId="77777777" w:rsidR="00ED353F" w:rsidRDefault="00ED353F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sectPr w:rsidR="00ED353F" w:rsidSect="00ED353F">
          <w:footerReference w:type="default" r:id="rId14"/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</w:p>
    <w:p w14:paraId="66EFE698" w14:textId="7548AF2E" w:rsidR="0042464B" w:rsidRDefault="0042464B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67D21610" w14:textId="59590119" w:rsidR="00252FA0" w:rsidRDefault="00252FA0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468C0535" w14:textId="04B09607" w:rsidR="00252FA0" w:rsidRDefault="00252FA0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057840DF" w14:textId="66C12DAF" w:rsidR="00252FA0" w:rsidRDefault="00252FA0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1C02855E" w14:textId="27C3251E" w:rsidR="00ED353F" w:rsidRDefault="00ED353F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0473ABB2" w14:textId="648E7D31" w:rsidR="00ED353F" w:rsidRDefault="00ED353F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1EC23C82" w14:textId="77777777" w:rsidR="00ED353F" w:rsidRDefault="00ED353F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sectPr w:rsidR="00ED353F" w:rsidSect="00ED353F"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</w:p>
    <w:p w14:paraId="49659D1D" w14:textId="51F0D257" w:rsidR="00ED353F" w:rsidRDefault="00ED353F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0E3DDB0F" w14:textId="77777777" w:rsidR="00875BDA" w:rsidRDefault="00875BDA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207949A3" w14:textId="7E633F7A" w:rsidR="00252FA0" w:rsidRPr="004E1240" w:rsidRDefault="00252FA0" w:rsidP="004E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28"/>
          <w:u w:val="single"/>
          <w:lang w:eastAsia="it-IT"/>
        </w:rPr>
      </w:pPr>
      <w:r w:rsidRPr="004139FD">
        <w:rPr>
          <w:rFonts w:ascii="Times New Roman" w:eastAsia="Times New Roman" w:hAnsi="Times New Roman" w:cs="Times New Roman"/>
          <w:b/>
          <w:kern w:val="24"/>
          <w:sz w:val="32"/>
          <w:szCs w:val="28"/>
          <w:u w:val="single"/>
          <w:lang w:eastAsia="it-IT"/>
        </w:rPr>
        <w:t>ELENCO DI DISTRIBUZIONE</w:t>
      </w:r>
    </w:p>
    <w:p w14:paraId="680AB0DA" w14:textId="40872993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1C52C8CB" w14:textId="77777777" w:rsidR="004E1240" w:rsidRDefault="004E124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7D2F95B3" w14:textId="77777777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ELLULA S1</w:t>
      </w:r>
    </w:p>
    <w:p w14:paraId="258EF38F" w14:textId="78FF0E7A" w:rsidR="00252FA0" w:rsidRPr="002E7138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S4</w:t>
      </w:r>
    </w:p>
    <w:p w14:paraId="78226E6B" w14:textId="26C00A41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</w:t>
      </w:r>
      <w:r w:rsidR="004E1240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6</w:t>
      </w:r>
    </w:p>
    <w:p w14:paraId="5BF2E4EC" w14:textId="43952A5C" w:rsidR="00252FA0" w:rsidRPr="002E7138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SEZIONE COO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PERAZIONE/DIREZIONE 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CORS</w:t>
      </w:r>
      <w:r w:rsidR="004E1240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I</w:t>
      </w:r>
    </w:p>
    <w:p w14:paraId="10451ADD" w14:textId="538BCDB2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PLOTONE SERVIZI E SUPPORTI </w:t>
      </w:r>
    </w:p>
    <w:p w14:paraId="46243DB1" w14:textId="70E47F6A" w:rsidR="00252FA0" w:rsidRPr="002E7138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ROLE 1</w:t>
      </w:r>
    </w:p>
    <w:p w14:paraId="775F8BFC" w14:textId="77777777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DDETTO DEL COMANDANTE</w:t>
      </w:r>
    </w:p>
    <w:p w14:paraId="7C6685FB" w14:textId="5B949C95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JMOU</w:t>
      </w:r>
    </w:p>
    <w:p w14:paraId="042EF103" w14:textId="77777777" w:rsidR="00252FA0" w:rsidRDefault="00252FA0" w:rsidP="00252FA0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SPP</w:t>
      </w:r>
    </w:p>
    <w:p w14:paraId="17E0B943" w14:textId="6F47EC79" w:rsidR="00252FA0" w:rsidRDefault="00EB11ED" w:rsidP="00252FA0">
      <w:pPr>
        <w:tabs>
          <w:tab w:val="left" w:pos="555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NUCLEO </w:t>
      </w:r>
      <w:r w:rsidR="00252FA0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MP</w:t>
      </w:r>
    </w:p>
    <w:p w14:paraId="2466374F" w14:textId="77777777" w:rsidR="00B12A0D" w:rsidRPr="00755BC7" w:rsidRDefault="00B12A0D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72F8814C" w14:textId="77777777" w:rsidR="00ED353F" w:rsidRDefault="00B12A0D" w:rsidP="00F527EE">
      <w:pPr>
        <w:pStyle w:val="INTESTMAIUSC"/>
        <w:spacing w:after="0" w:line="240" w:lineRule="auto"/>
        <w:ind w:left="-142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  <w:sectPr w:rsidR="00ED353F" w:rsidSect="00ED353F">
          <w:footerReference w:type="default" r:id="rId15"/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  <w:r w:rsidRPr="00F527EE"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  <w:br w:type="page"/>
      </w:r>
    </w:p>
    <w:p w14:paraId="2E7ABCCF" w14:textId="4DD80304" w:rsidR="00B12A0D" w:rsidRPr="00F527EE" w:rsidRDefault="00B12A0D" w:rsidP="00F527EE">
      <w:pPr>
        <w:pStyle w:val="INTESTMAIUSC"/>
        <w:spacing w:after="0" w:line="240" w:lineRule="auto"/>
        <w:ind w:left="-142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5AA2798" w14:textId="77777777" w:rsidR="00233CFC" w:rsidRPr="00233CFC" w:rsidRDefault="0017022B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0"/>
          <w:lang w:eastAsia="it-IT"/>
        </w:rPr>
        <w:t>R</w:t>
      </w:r>
      <w:r w:rsidR="00233CFC" w:rsidRPr="00233CFC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0"/>
          <w:lang w:eastAsia="it-IT"/>
        </w:rPr>
        <w:t>EGISTRAZIONE DELLE AGGIUNTE E VARIANTI</w:t>
      </w:r>
    </w:p>
    <w:p w14:paraId="5BBDC4A3" w14:textId="77777777" w:rsidR="00233CFC" w:rsidRPr="00233CFC" w:rsidRDefault="00233CFC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1A2D99ED" w14:textId="77777777" w:rsidR="00233CFC" w:rsidRPr="00233CFC" w:rsidRDefault="00233CFC" w:rsidP="00B10C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</w:t>
      </w: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  <w:t xml:space="preserve"> AA.VV. al presente documento saranno diramate di volta in volta, numerate progressivamente e riguarderanno la sostituzione di intere pagine o l’aggiunta di nuove. Le piccole variazioni verranno apportate con correzioni a penna rossa.</w:t>
      </w:r>
    </w:p>
    <w:p w14:paraId="6276E479" w14:textId="77777777" w:rsidR="00233CFC" w:rsidRPr="00233CFC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0627EBD3" w14:textId="77777777" w:rsidR="00233CFC" w:rsidRPr="00233CFC" w:rsidRDefault="00233CFC" w:rsidP="00B10CE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 AA.VV. dovranno essere registrate nella seguente tabella e le lettere di trasmissione delle stesse inserite dopo l’ultima pagina del presente regolamento.</w:t>
      </w:r>
    </w:p>
    <w:p w14:paraId="448EA66A" w14:textId="77777777" w:rsidR="00233CFC" w:rsidRPr="00233CFC" w:rsidRDefault="00233CFC" w:rsidP="00233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tbl>
      <w:tblPr>
        <w:tblW w:w="9213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44"/>
        <w:gridCol w:w="1955"/>
        <w:gridCol w:w="2439"/>
      </w:tblGrid>
      <w:tr w:rsidR="00233CFC" w:rsidRPr="00233CFC" w14:paraId="73D8CCEE" w14:textId="77777777" w:rsidTr="00897982"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30328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d’ordine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CD66C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di protocollo e data della lettera di trasmissione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AAC3F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Data di inserimento delle AA.VV.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EE3E0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Firma di chi ha approvato la variante</w:t>
            </w:r>
          </w:p>
        </w:tc>
      </w:tr>
      <w:tr w:rsidR="00233CFC" w:rsidRPr="00233CFC" w14:paraId="6D2A2645" w14:textId="77777777" w:rsidTr="00897982">
        <w:trPr>
          <w:trHeight w:val="851"/>
        </w:trPr>
        <w:tc>
          <w:tcPr>
            <w:tcW w:w="1275" w:type="dxa"/>
            <w:tcBorders>
              <w:top w:val="single" w:sz="12" w:space="0" w:color="auto"/>
            </w:tcBorders>
          </w:tcPr>
          <w:p w14:paraId="5F3ACE6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  <w:p w14:paraId="6E0C4C42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8D664D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03E705BE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50D3ECA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54C1E6FE" w14:textId="77777777" w:rsidTr="00897982">
        <w:trPr>
          <w:trHeight w:val="851"/>
        </w:trPr>
        <w:tc>
          <w:tcPr>
            <w:tcW w:w="1275" w:type="dxa"/>
          </w:tcPr>
          <w:p w14:paraId="050B04FB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2CAB17B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5077A2D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AE6D68F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4E5A3E77" w14:textId="77777777" w:rsidTr="00897982">
        <w:trPr>
          <w:trHeight w:val="851"/>
        </w:trPr>
        <w:tc>
          <w:tcPr>
            <w:tcW w:w="1275" w:type="dxa"/>
          </w:tcPr>
          <w:p w14:paraId="2DC77D3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591B396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476653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D1589F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207CED0F" w14:textId="77777777" w:rsidTr="00897982">
        <w:trPr>
          <w:trHeight w:val="851"/>
        </w:trPr>
        <w:tc>
          <w:tcPr>
            <w:tcW w:w="1275" w:type="dxa"/>
          </w:tcPr>
          <w:p w14:paraId="771B397D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A795D9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D07E9A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39AB0C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122E2555" w14:textId="77777777" w:rsidTr="00897982">
        <w:trPr>
          <w:trHeight w:val="851"/>
        </w:trPr>
        <w:tc>
          <w:tcPr>
            <w:tcW w:w="1275" w:type="dxa"/>
          </w:tcPr>
          <w:p w14:paraId="739F0A5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75CF77C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48F3355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4B0EAD8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25D2C66A" w14:textId="77777777" w:rsidTr="00897982">
        <w:trPr>
          <w:trHeight w:val="851"/>
        </w:trPr>
        <w:tc>
          <w:tcPr>
            <w:tcW w:w="1275" w:type="dxa"/>
          </w:tcPr>
          <w:p w14:paraId="0F5ADE9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C19D68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76475E5E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AFC22E0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33171B6D" w14:textId="77777777" w:rsidTr="00897982">
        <w:trPr>
          <w:trHeight w:val="851"/>
        </w:trPr>
        <w:tc>
          <w:tcPr>
            <w:tcW w:w="1275" w:type="dxa"/>
          </w:tcPr>
          <w:p w14:paraId="22129E9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F5A9E4F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27810EC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32DE782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4E26F37E" w14:textId="77777777" w:rsidTr="00897982">
        <w:trPr>
          <w:trHeight w:val="851"/>
        </w:trPr>
        <w:tc>
          <w:tcPr>
            <w:tcW w:w="1275" w:type="dxa"/>
          </w:tcPr>
          <w:p w14:paraId="1883FD17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A9122B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CEC90C7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A7B102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32FFB0E2" w14:textId="77777777" w:rsidTr="00897982">
        <w:trPr>
          <w:trHeight w:val="851"/>
        </w:trPr>
        <w:tc>
          <w:tcPr>
            <w:tcW w:w="1275" w:type="dxa"/>
          </w:tcPr>
          <w:p w14:paraId="47580E60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82C5E68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792E73F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624208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13567CE3" w14:textId="77777777" w:rsidTr="00897982">
        <w:trPr>
          <w:trHeight w:val="851"/>
        </w:trPr>
        <w:tc>
          <w:tcPr>
            <w:tcW w:w="1275" w:type="dxa"/>
          </w:tcPr>
          <w:p w14:paraId="1631948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71C1BB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C60346A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1C7A6CA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</w:tbl>
    <w:p w14:paraId="7801BA59" w14:textId="77777777" w:rsidR="00233CFC" w:rsidRPr="00233CFC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</w:p>
    <w:p w14:paraId="0C40501A" w14:textId="1BF6EF18" w:rsidR="004C54F5" w:rsidRDefault="004C54F5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  <w:sectPr w:rsidR="004C54F5" w:rsidSect="00ED353F">
          <w:footerReference w:type="default" r:id="rId16"/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</w:p>
    <w:p w14:paraId="59C1A557" w14:textId="7EFF1C8B" w:rsidR="004C54F5" w:rsidRDefault="004C54F5" w:rsidP="004C54F5">
      <w:pPr>
        <w:tabs>
          <w:tab w:val="left" w:pos="3115"/>
        </w:tabs>
      </w:pPr>
    </w:p>
    <w:p w14:paraId="57046039" w14:textId="5DEC4358" w:rsidR="00233CFC" w:rsidRPr="004C54F5" w:rsidRDefault="004C54F5" w:rsidP="004C54F5">
      <w:pPr>
        <w:tabs>
          <w:tab w:val="left" w:pos="3115"/>
        </w:tabs>
        <w:sectPr w:rsidR="00233CFC" w:rsidRPr="004C54F5" w:rsidSect="00ED353F">
          <w:type w:val="continuous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  <w:r>
        <w:tab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70"/>
        <w:gridCol w:w="6163"/>
      </w:tblGrid>
      <w:tr w:rsidR="006C2F75" w14:paraId="6A5F41DF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1F7A603E" w14:textId="62655143" w:rsidR="00544136" w:rsidRPr="00B10D4F" w:rsidRDefault="00875BDA" w:rsidP="00DA4F3B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SOP</w:t>
            </w:r>
            <w:r w:rsidR="007C705B"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433592"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</w:t>
            </w:r>
            <w:r w:rsidR="0016412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39</w:t>
            </w:r>
          </w:p>
        </w:tc>
        <w:tc>
          <w:tcPr>
            <w:tcW w:w="6344" w:type="dxa"/>
            <w:vAlign w:val="center"/>
          </w:tcPr>
          <w:p w14:paraId="34CAFD2C" w14:textId="2FFB97DF" w:rsidR="00544136" w:rsidRPr="00523B7C" w:rsidRDefault="00523B7C" w:rsidP="00164126">
            <w:pPr>
              <w:pStyle w:val="INTESTMAIUSC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 w:rsidRPr="00523B7C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PROCEDURE DA ADOTTARE IN CASO DI </w:t>
            </w:r>
            <w:r w:rsidR="006C2F75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EMERGENZA SANITARIA</w:t>
            </w:r>
          </w:p>
        </w:tc>
      </w:tr>
      <w:tr w:rsidR="006C2F75" w14:paraId="5EA38633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636EED63" w14:textId="77777777" w:rsidR="00544136" w:rsidRPr="00B10D4F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CELLULA</w:t>
            </w:r>
          </w:p>
        </w:tc>
        <w:tc>
          <w:tcPr>
            <w:tcW w:w="6344" w:type="dxa"/>
            <w:vAlign w:val="center"/>
          </w:tcPr>
          <w:p w14:paraId="3195E5F4" w14:textId="7A437C03" w:rsidR="00544136" w:rsidRPr="00B10D4F" w:rsidRDefault="00681942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>ROLE 1</w:t>
            </w:r>
          </w:p>
        </w:tc>
      </w:tr>
      <w:tr w:rsidR="006C2F75" w14:paraId="428F636B" w14:textId="77777777" w:rsidTr="00291F8E">
        <w:trPr>
          <w:trHeight w:val="283"/>
        </w:trPr>
        <w:tc>
          <w:tcPr>
            <w:tcW w:w="3515" w:type="dxa"/>
            <w:vAlign w:val="center"/>
          </w:tcPr>
          <w:p w14:paraId="42603416" w14:textId="77777777" w:rsidR="00544136" w:rsidRPr="00290966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29096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DATA DI EMISSIONE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FBAF67F" w14:textId="1CBD410C" w:rsidR="00544136" w:rsidRPr="005C333A" w:rsidRDefault="00F9510C" w:rsidP="0016243B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aprile</w:t>
            </w:r>
            <w:r w:rsidR="006C2F75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2024</w:t>
            </w:r>
          </w:p>
        </w:tc>
      </w:tr>
      <w:tr w:rsidR="006C2F75" w14:paraId="1802FB65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11E5CE53" w14:textId="77777777" w:rsidR="00704B61" w:rsidRPr="00B10D4F" w:rsidRDefault="00704B61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COMPILATORE</w:t>
            </w:r>
          </w:p>
        </w:tc>
        <w:tc>
          <w:tcPr>
            <w:tcW w:w="6344" w:type="dxa"/>
            <w:vAlign w:val="center"/>
          </w:tcPr>
          <w:p w14:paraId="38290073" w14:textId="4044D675" w:rsidR="00704B61" w:rsidRPr="00B10D4F" w:rsidRDefault="00681942" w:rsidP="00B63A21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 xml:space="preserve">Magg. </w:t>
            </w:r>
            <w:r w:rsidR="006C2F75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>Alessandro BONITO</w:t>
            </w:r>
          </w:p>
        </w:tc>
      </w:tr>
      <w:tr w:rsidR="006C2F75" w14:paraId="6E0470B7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45730D56" w14:textId="77777777" w:rsidR="00544136" w:rsidRPr="00B10D4F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ULTIMO AGGIORNAMENTO</w:t>
            </w:r>
          </w:p>
        </w:tc>
        <w:tc>
          <w:tcPr>
            <w:tcW w:w="6344" w:type="dxa"/>
            <w:vAlign w:val="center"/>
          </w:tcPr>
          <w:p w14:paraId="69D36632" w14:textId="77777777" w:rsidR="00544136" w:rsidRPr="00B10D4F" w:rsidRDefault="001D0D45" w:rsidP="00500B5C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>///</w:t>
            </w:r>
          </w:p>
        </w:tc>
      </w:tr>
    </w:tbl>
    <w:p w14:paraId="3B65138B" w14:textId="1E3BA20C" w:rsidR="004F6279" w:rsidRDefault="004F6279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14:paraId="70C455F0" w14:textId="77777777" w:rsidR="001B0B10" w:rsidRDefault="001B0B10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14:paraId="7014F894" w14:textId="77777777" w:rsidR="00655FEA" w:rsidRDefault="00655FEA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14:paraId="2FAB871A" w14:textId="0C108041" w:rsidR="009D5862" w:rsidRPr="00C224F1" w:rsidRDefault="009D5862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C224F1">
        <w:rPr>
          <w:rFonts w:ascii="Times New Roman" w:hAnsi="Times New Roman" w:cs="Times New Roman"/>
          <w:caps w:val="0"/>
          <w:sz w:val="24"/>
          <w:szCs w:val="24"/>
        </w:rPr>
        <w:t>Fuso Orario di Riferimento</w:t>
      </w:r>
    </w:p>
    <w:p w14:paraId="626AAE7C" w14:textId="05DD7E1E" w:rsidR="009D5862" w:rsidRDefault="006C2F75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BRAVO</w:t>
      </w:r>
      <w:r w:rsidR="00E1146B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(ora locale): ZULU + </w:t>
      </w:r>
      <w:r>
        <w:rPr>
          <w:rFonts w:ascii="Times New Roman" w:hAnsi="Times New Roman" w:cs="Times New Roman"/>
          <w:b w:val="0"/>
          <w:caps w:val="0"/>
          <w:sz w:val="24"/>
          <w:szCs w:val="24"/>
        </w:rPr>
        <w:t>2</w:t>
      </w:r>
    </w:p>
    <w:p w14:paraId="31B4B42C" w14:textId="437D2A7C" w:rsidR="001B4F7D" w:rsidRDefault="00F9510C" w:rsidP="009C09E6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^^^^^^^^^^^^^^^^^^^^^^^</w:t>
      </w:r>
    </w:p>
    <w:p w14:paraId="336464D3" w14:textId="77777777" w:rsidR="00164126" w:rsidRDefault="00164126" w:rsidP="009C09E6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EDEFBCE" w14:textId="77777777" w:rsidR="00A6123D" w:rsidRPr="006C2F75" w:rsidRDefault="00A6123D" w:rsidP="000517EB">
      <w:pPr>
        <w:spacing w:before="240" w:after="0" w:line="36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6C2F75">
        <w:rPr>
          <w:rFonts w:ascii="Times New Roman" w:hAnsi="Times New Roman" w:cs="Times New Roman"/>
          <w:sz w:val="24"/>
          <w:szCs w:val="24"/>
          <w:u w:val="single"/>
        </w:rPr>
        <w:t>RIFERIMENTI</w:t>
      </w:r>
    </w:p>
    <w:p w14:paraId="623933F8" w14:textId="04F4318B" w:rsidR="00681942" w:rsidRPr="006C2F75" w:rsidRDefault="00681942" w:rsidP="00C82B4B">
      <w:pPr>
        <w:pStyle w:val="INTESTMAIUSC"/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Pub. NATO AJP 10.4 - MEDICAL SUPPORT</w:t>
      </w:r>
      <w:r w:rsid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;</w:t>
      </w:r>
    </w:p>
    <w:p w14:paraId="14DC498B" w14:textId="0C1A7AEC" w:rsidR="00D11549" w:rsidRPr="006C2F75" w:rsidRDefault="00D11549" w:rsidP="00C82B4B">
      <w:pPr>
        <w:pStyle w:val="INTESTMAIUSC"/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SOP 303- ALLARME INCENDIO</w:t>
      </w:r>
      <w:r w:rsidR="004C54F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, e</w:t>
      </w: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d. </w:t>
      </w:r>
      <w:r w:rsid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marzo</w:t>
      </w: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202</w:t>
      </w:r>
      <w:r w:rsid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4;</w:t>
      </w:r>
    </w:p>
    <w:p w14:paraId="6F0D4008" w14:textId="44DFB9FD" w:rsidR="00681942" w:rsidRPr="006C2F75" w:rsidRDefault="00681942" w:rsidP="00C82B4B">
      <w:pPr>
        <w:pStyle w:val="INTESTMAIUSC"/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Convenzione </w:t>
      </w:r>
      <w:r w:rsidR="00342DE4"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con la </w:t>
      </w: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clinica “</w:t>
      </w:r>
      <w:r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Al-Jaz</w:t>
      </w:r>
      <w:r w:rsidR="005B3434"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ee</w:t>
      </w:r>
      <w:r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ra Int</w:t>
      </w:r>
      <w:r w:rsidR="00EB11ED"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e</w:t>
      </w:r>
      <w:r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rnational Hospital</w:t>
      </w: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” di Misurata</w:t>
      </w:r>
      <w:r w:rsid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;</w:t>
      </w:r>
    </w:p>
    <w:p w14:paraId="0134C02C" w14:textId="7CDF6B03" w:rsidR="00A6123D" w:rsidRPr="006C2F75" w:rsidRDefault="00681942" w:rsidP="00C82B4B">
      <w:pPr>
        <w:pStyle w:val="INTESTMAIUSC"/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Protocollo di intesa con </w:t>
      </w:r>
      <w:r w:rsidR="00342DE4"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il </w:t>
      </w:r>
      <w:r w:rsidR="009F1256"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Misurata </w:t>
      </w:r>
      <w:proofErr w:type="spellStart"/>
      <w:r w:rsidR="009F1256"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M</w:t>
      </w:r>
      <w:r w:rsidR="00342DE4"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>edical</w:t>
      </w:r>
      <w:proofErr w:type="spellEnd"/>
      <w:r w:rsidR="00342DE4" w:rsidRPr="00EB11ED">
        <w:rPr>
          <w:rFonts w:ascii="Times New Roman" w:hAnsi="Times New Roman" w:cs="Times New Roman"/>
          <w:b w:val="0"/>
          <w:bCs/>
          <w:i/>
          <w:caps w:val="0"/>
          <w:sz w:val="24"/>
          <w:szCs w:val="24"/>
        </w:rPr>
        <w:t xml:space="preserve"> Center</w:t>
      </w:r>
      <w:r w:rsidR="00342DE4" w:rsidRPr="006C2F75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.</w:t>
      </w:r>
    </w:p>
    <w:p w14:paraId="58B58DD1" w14:textId="025BBE49" w:rsidR="00342DE4" w:rsidRDefault="00342DE4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149F97F1" w14:textId="342EAFCF" w:rsidR="00342DE4" w:rsidRDefault="00342DE4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E1B746F" w14:textId="7E4EB72A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2CD5B561" w14:textId="52F74790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3814F1A" w14:textId="41D97CA5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4F8F918B" w14:textId="380413FB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F7F60E0" w14:textId="6964A96C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55C4739E" w14:textId="0ABA690E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2C5CF263" w14:textId="4EADE5A4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04FB653" w14:textId="3DC7EAC0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39859AF5" w14:textId="72BDD68C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7DCAFEB" w14:textId="422C69F0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3CE8EBD6" w14:textId="6229E629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C6F913A" w14:textId="7F2A672D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18C5261B" w14:textId="0C4433EC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2F88930B" w14:textId="13B2C6AB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4C7C4053" w14:textId="6CE3B824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71C1E55" w14:textId="2664FDEB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B6DE589" w14:textId="2F08D6B1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1211CF2" w14:textId="0E45FAAD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2DAE7C37" w14:textId="55A8A9FC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428E162B" w14:textId="171C5511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34F82FF0" w14:textId="16FD403B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0C95C751" w14:textId="275C306C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16BA5436" w14:textId="4E674D36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6C09E2A9" w14:textId="14FE628B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E17209F" w14:textId="5008C9D0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C331556" w14:textId="6BB7A537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F4A11A8" w14:textId="3A0FB964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7955194A" w14:textId="77C3D6B8" w:rsidR="006C2F75" w:rsidRDefault="006C2F75" w:rsidP="00342DE4">
      <w:pPr>
        <w:pStyle w:val="INTESTMAIUSC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5F43BF00" w14:textId="77777777" w:rsidR="006C2F75" w:rsidRPr="00681942" w:rsidRDefault="006C2F75" w:rsidP="004C54F5">
      <w:pPr>
        <w:pStyle w:val="INTESTMAIUSC"/>
        <w:spacing w:after="0" w:line="240" w:lineRule="auto"/>
        <w:ind w:left="928"/>
        <w:contextualSpacing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bookmarkStart w:id="2" w:name="A"/>
    <w:p w14:paraId="1FD62D37" w14:textId="2F44D453" w:rsidR="003F6B0C" w:rsidRPr="00F5302D" w:rsidRDefault="00704DC5" w:rsidP="00F5302D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 \l "G"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681942" w:rsidRPr="00681942">
        <w:rPr>
          <w:rFonts w:ascii="Times New Roman" w:hAnsi="Times New Roman" w:cs="Times New Roman"/>
          <w:b/>
          <w:sz w:val="24"/>
          <w:szCs w:val="24"/>
          <w:u w:val="single"/>
        </w:rPr>
        <w:t>PREMESSA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14:paraId="185C0AFD" w14:textId="5CDED73D" w:rsidR="00831B72" w:rsidRDefault="00681942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bookmarkStart w:id="3" w:name="B"/>
      <w:bookmarkEnd w:id="2"/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 seguito della rimodulazione della Missione associata al </w:t>
      </w:r>
      <w:r w:rsidRPr="004726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downgrade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della struttura sanitaria </w:t>
      </w:r>
      <w:r w:rsidR="00831B72"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da </w:t>
      </w:r>
      <w:r w:rsid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ROLE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2 a ROLE 1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e in assenza di altre Strutture Sanitarie </w:t>
      </w:r>
      <w:r w:rsidR="00C4790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(MTF)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appartenenti alle Forze NATO/EU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è stato necessario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contrattualizzare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strutture sanitarie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private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insistenti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</w:t>
      </w:r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la città 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 Misurata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al fine di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garantire il supporto sanitario al personale del Cont</w:t>
      </w:r>
      <w:r w:rsidR="00566A1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ingente </w:t>
      </w:r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</w:t>
      </w:r>
      <w:r w:rsidR="00566A1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taliano e assicurare l’aderenza al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protocollo 10-1-2 (come da pubblicazione in </w:t>
      </w:r>
      <w:proofErr w:type="spellStart"/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</w:t>
      </w:r>
      <w:r w:rsidRP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if.</w:t>
      </w:r>
      <w:proofErr w:type="spellEnd"/>
      <w:r w:rsidRP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a.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).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 tal fine sono state in</w:t>
      </w:r>
      <w:r w:rsidR="00F23AE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viduate le MTF</w:t>
      </w:r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4726A5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Al</w:t>
      </w:r>
      <w:r w:rsidR="00283B90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-J</w:t>
      </w:r>
      <w:r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az</w:t>
      </w:r>
      <w:r w:rsidR="005B3434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ee</w:t>
      </w:r>
      <w:r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ra International Hospital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e </w:t>
      </w:r>
      <w:r w:rsidRP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Misurata </w:t>
      </w:r>
      <w:proofErr w:type="spellStart"/>
      <w:r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Medical</w:t>
      </w:r>
      <w:proofErr w:type="spellEnd"/>
      <w:r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Center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per garantire un efficace ed efficiente supporto sanitario. Il presente documento si prefigge lo scopo di definire le azioni da intraprendere in caso di emergenza sanitaria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o in caso le necessità sanitarie</w:t>
      </w:r>
      <w:r w:rsidR="00095F8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risulta</w:t>
      </w:r>
      <w:r w:rsidR="00067D1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</w:t>
      </w:r>
      <w:r w:rsidR="00095F8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ti da un evento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superino le capacità esprimibili dal </w:t>
      </w:r>
      <w:r w:rsidR="00095F8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Distaccamento</w:t>
      </w:r>
      <w:r w:rsidR="00F23AE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ovvero in caso di </w:t>
      </w:r>
      <w:r w:rsidR="00E806C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Incidente Maggiore o </w:t>
      </w:r>
      <w:r w:rsidR="006E1BF9" w:rsidRPr="006E1B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MASCAL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(</w:t>
      </w:r>
      <w:r w:rsidR="006E1BF9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Mass </w:t>
      </w:r>
      <w:proofErr w:type="spellStart"/>
      <w:r w:rsidR="006E1BF9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Casu</w:t>
      </w:r>
      <w:r w:rsidR="00655FEA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</w:t>
      </w:r>
      <w:r w:rsidR="006E1BF9" w:rsidRPr="00EB11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lty</w:t>
      </w:r>
      <w:proofErr w:type="spellEnd"/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)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e, conseguentemente, </w:t>
      </w:r>
      <w:r w:rsidR="006E1BF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sia previsto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un trasporto in emergenza presso le</w:t>
      </w:r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citate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strutture.</w:t>
      </w:r>
      <w:r w:rsidR="00523B7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Per l</w:t>
      </w:r>
      <w:r w:rsidR="00523B7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’evento incendio </w:t>
      </w:r>
      <w:r w:rsidR="00EB11E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 applica</w:t>
      </w:r>
      <w:r w:rsidR="00523B7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quanto previsto dalla SOP.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</w:p>
    <w:p w14:paraId="2FDDCAC7" w14:textId="77777777" w:rsidR="00C77320" w:rsidRPr="000B006F" w:rsidRDefault="00C77320" w:rsidP="00C82B4B">
      <w:pPr>
        <w:pStyle w:val="Standard"/>
        <w:spacing w:line="276" w:lineRule="auto"/>
        <w:ind w:left="360"/>
        <w:jc w:val="both"/>
        <w:rPr>
          <w:sz w:val="24"/>
          <w:szCs w:val="24"/>
        </w:rPr>
      </w:pPr>
      <w:r w:rsidRPr="00C47903">
        <w:rPr>
          <w:sz w:val="24"/>
          <w:szCs w:val="24"/>
        </w:rPr>
        <w:t>La dottrina NATO definisce</w:t>
      </w:r>
      <w:r w:rsidRPr="000B006F">
        <w:rPr>
          <w:sz w:val="24"/>
          <w:szCs w:val="24"/>
        </w:rPr>
        <w:t>:</w:t>
      </w:r>
    </w:p>
    <w:p w14:paraId="6AB8FB2C" w14:textId="6BF41CAB" w:rsidR="00C77320" w:rsidRPr="000B006F" w:rsidRDefault="00C77320" w:rsidP="00C82B4B">
      <w:pPr>
        <w:pStyle w:val="Paragrafoelenco"/>
        <w:numPr>
          <w:ilvl w:val="0"/>
          <w:numId w:val="29"/>
        </w:numPr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06F">
        <w:rPr>
          <w:rFonts w:ascii="Times New Roman" w:hAnsi="Times New Roman" w:cs="Times New Roman"/>
          <w:b/>
          <w:bCs/>
          <w:sz w:val="24"/>
          <w:szCs w:val="24"/>
        </w:rPr>
        <w:t>Incidente Maggiore</w:t>
      </w:r>
      <w:r w:rsidRPr="000B006F">
        <w:rPr>
          <w:rFonts w:ascii="Times New Roman" w:hAnsi="Times New Roman" w:cs="Times New Roman"/>
          <w:sz w:val="24"/>
          <w:szCs w:val="24"/>
        </w:rPr>
        <w:t xml:space="preserve"> (</w:t>
      </w:r>
      <w:r w:rsidRPr="000B006F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Pr="000B006F">
        <w:rPr>
          <w:rFonts w:ascii="Times New Roman" w:hAnsi="Times New Roman" w:cs="Times New Roman"/>
          <w:sz w:val="24"/>
          <w:szCs w:val="24"/>
        </w:rPr>
        <w:t>) in ambito sanitario, un incidente che, per numero di feriti, gravità, tipologia o localizzazione, richiede risorse straordinarie e una risposta coordinata del dispositivo sanitario;</w:t>
      </w:r>
    </w:p>
    <w:p w14:paraId="5588C0BE" w14:textId="77777777" w:rsidR="00C77320" w:rsidRPr="000B006F" w:rsidRDefault="00C77320" w:rsidP="00C82B4B">
      <w:pPr>
        <w:pStyle w:val="Paragrafoelenco"/>
        <w:numPr>
          <w:ilvl w:val="0"/>
          <w:numId w:val="29"/>
        </w:numPr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26E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Mass </w:t>
      </w:r>
      <w:proofErr w:type="spellStart"/>
      <w:r w:rsidRPr="00A26E2D">
        <w:rPr>
          <w:rFonts w:ascii="Times New Roman" w:hAnsi="Times New Roman" w:cs="Times New Roman"/>
          <w:b/>
          <w:bCs/>
          <w:i/>
          <w:sz w:val="24"/>
          <w:szCs w:val="24"/>
        </w:rPr>
        <w:t>Casualty</w:t>
      </w:r>
      <w:proofErr w:type="spellEnd"/>
      <w:r w:rsidRPr="000B006F">
        <w:rPr>
          <w:rFonts w:ascii="Times New Roman" w:hAnsi="Times New Roman" w:cs="Times New Roman"/>
          <w:b/>
          <w:bCs/>
          <w:sz w:val="24"/>
          <w:szCs w:val="24"/>
        </w:rPr>
        <w:t xml:space="preserve"> (MASCAL), </w:t>
      </w:r>
      <w:r w:rsidRPr="000B006F">
        <w:rPr>
          <w:rFonts w:ascii="Times New Roman" w:hAnsi="Times New Roman" w:cs="Times New Roman"/>
          <w:bCs/>
          <w:sz w:val="24"/>
          <w:szCs w:val="24"/>
        </w:rPr>
        <w:t>un incidente maggiore fuori scala, ossia la situazione in cui è presente un carico di feriti che eccede la capacità di risposta di un dispositivo sanitario, in un determinato momento.</w:t>
      </w:r>
    </w:p>
    <w:p w14:paraId="7A57193A" w14:textId="77777777" w:rsidR="00C77320" w:rsidRPr="000B006F" w:rsidRDefault="00C77320" w:rsidP="00C82B4B">
      <w:pPr>
        <w:pStyle w:val="Standard"/>
        <w:spacing w:line="276" w:lineRule="auto"/>
        <w:ind w:left="426"/>
        <w:jc w:val="both"/>
        <w:rPr>
          <w:sz w:val="24"/>
          <w:szCs w:val="24"/>
        </w:rPr>
      </w:pPr>
      <w:r w:rsidRPr="000B006F">
        <w:rPr>
          <w:sz w:val="24"/>
          <w:szCs w:val="24"/>
        </w:rPr>
        <w:t xml:space="preserve">La risposta del servizio sanitario in presenza di un incidente maggiore è parte di una </w:t>
      </w:r>
      <w:r w:rsidRPr="000B006F">
        <w:rPr>
          <w:bCs/>
          <w:sz w:val="24"/>
          <w:szCs w:val="24"/>
        </w:rPr>
        <w:t>risposta congiunta</w:t>
      </w:r>
      <w:r w:rsidRPr="000B006F">
        <w:rPr>
          <w:b/>
          <w:bCs/>
          <w:sz w:val="24"/>
          <w:szCs w:val="24"/>
        </w:rPr>
        <w:t xml:space="preserve"> </w:t>
      </w:r>
      <w:r w:rsidRPr="000B006F">
        <w:rPr>
          <w:sz w:val="24"/>
          <w:szCs w:val="24"/>
        </w:rPr>
        <w:t>che coinvolge i diversi servizi di emergenza ognuno dei quali avrà i propri compiti e le relative responsabilità.</w:t>
      </w:r>
    </w:p>
    <w:p w14:paraId="7A6FCEF6" w14:textId="0EFCC057" w:rsidR="00C77320" w:rsidRPr="000B006F" w:rsidRDefault="00C77320" w:rsidP="00C82B4B">
      <w:pPr>
        <w:pStyle w:val="Standard"/>
        <w:spacing w:line="276" w:lineRule="auto"/>
        <w:ind w:left="426"/>
        <w:jc w:val="both"/>
        <w:rPr>
          <w:sz w:val="24"/>
          <w:szCs w:val="24"/>
        </w:rPr>
      </w:pPr>
      <w:r w:rsidRPr="000B006F">
        <w:rPr>
          <w:bCs/>
          <w:sz w:val="24"/>
          <w:szCs w:val="24"/>
        </w:rPr>
        <w:t>La responsabilità di dichiarare una MASCAL</w:t>
      </w:r>
      <w:r w:rsidRPr="000B006F">
        <w:rPr>
          <w:b/>
          <w:bCs/>
          <w:sz w:val="24"/>
          <w:szCs w:val="24"/>
        </w:rPr>
        <w:t xml:space="preserve"> </w:t>
      </w:r>
      <w:r w:rsidRPr="000B006F">
        <w:rPr>
          <w:sz w:val="24"/>
          <w:szCs w:val="24"/>
        </w:rPr>
        <w:t xml:space="preserve">spetta al Comandante Medico dell’unità operativa principale (Direttore </w:t>
      </w:r>
      <w:r w:rsidR="00C47903">
        <w:rPr>
          <w:sz w:val="24"/>
          <w:szCs w:val="24"/>
        </w:rPr>
        <w:t>d</w:t>
      </w:r>
      <w:r w:rsidRPr="000B006F">
        <w:rPr>
          <w:sz w:val="24"/>
          <w:szCs w:val="24"/>
        </w:rPr>
        <w:t>el Servizio Sanitario) che possiede una dettagliata conoscenza, in tempo reale, degli assetti sanitari disponibili. Tale dichiarazione sarà comunque effettuata di concerto con il Comandante del Distaccamento</w:t>
      </w:r>
      <w:r w:rsidR="00A26E2D">
        <w:rPr>
          <w:sz w:val="24"/>
          <w:szCs w:val="24"/>
        </w:rPr>
        <w:t>.</w:t>
      </w:r>
    </w:p>
    <w:p w14:paraId="2E63AE2D" w14:textId="056C95C5" w:rsidR="00C77320" w:rsidRPr="00C47903" w:rsidRDefault="00C77320" w:rsidP="00C82B4B">
      <w:pPr>
        <w:pStyle w:val="Standard"/>
        <w:spacing w:line="276" w:lineRule="auto"/>
        <w:ind w:left="426"/>
        <w:jc w:val="both"/>
        <w:rPr>
          <w:sz w:val="24"/>
          <w:szCs w:val="24"/>
        </w:rPr>
      </w:pPr>
      <w:r w:rsidRPr="000B006F">
        <w:rPr>
          <w:bCs/>
          <w:sz w:val="24"/>
          <w:szCs w:val="24"/>
        </w:rPr>
        <w:t>Il dispositivo sanitario del</w:t>
      </w:r>
      <w:r w:rsidR="00A26E2D">
        <w:rPr>
          <w:bCs/>
          <w:sz w:val="24"/>
          <w:szCs w:val="24"/>
        </w:rPr>
        <w:t xml:space="preserve"> </w:t>
      </w:r>
      <w:r w:rsidR="00C172A0">
        <w:rPr>
          <w:bCs/>
          <w:sz w:val="24"/>
          <w:szCs w:val="24"/>
        </w:rPr>
        <w:t>Distaccamento MIASIT di Misurata</w:t>
      </w:r>
      <w:r w:rsidRPr="000B006F">
        <w:rPr>
          <w:sz w:val="24"/>
          <w:szCs w:val="24"/>
        </w:rPr>
        <w:t xml:space="preserve">, in assenza di urgenze chirurgiche/mediche in atto, </w:t>
      </w:r>
      <w:r w:rsidRPr="000B006F">
        <w:rPr>
          <w:bCs/>
          <w:sz w:val="24"/>
          <w:szCs w:val="24"/>
        </w:rPr>
        <w:t>è</w:t>
      </w:r>
      <w:r w:rsidRPr="000B006F">
        <w:rPr>
          <w:b/>
          <w:bCs/>
          <w:sz w:val="24"/>
          <w:szCs w:val="24"/>
        </w:rPr>
        <w:t xml:space="preserve"> </w:t>
      </w:r>
      <w:r w:rsidRPr="000B006F">
        <w:rPr>
          <w:bCs/>
          <w:sz w:val="24"/>
          <w:szCs w:val="24"/>
        </w:rPr>
        <w:t>in grado di</w:t>
      </w:r>
      <w:r w:rsidRPr="000B006F">
        <w:rPr>
          <w:b/>
          <w:bCs/>
          <w:sz w:val="24"/>
          <w:szCs w:val="24"/>
        </w:rPr>
        <w:t xml:space="preserve"> </w:t>
      </w:r>
      <w:r w:rsidRPr="000B006F">
        <w:rPr>
          <w:bCs/>
          <w:sz w:val="24"/>
          <w:szCs w:val="24"/>
        </w:rPr>
        <w:t>gestire,</w:t>
      </w:r>
      <w:r w:rsidRPr="000B006F">
        <w:rPr>
          <w:b/>
          <w:bCs/>
          <w:sz w:val="24"/>
          <w:szCs w:val="24"/>
        </w:rPr>
        <w:t xml:space="preserve"> </w:t>
      </w:r>
      <w:r w:rsidRPr="000B006F">
        <w:rPr>
          <w:bCs/>
          <w:sz w:val="24"/>
          <w:szCs w:val="24"/>
        </w:rPr>
        <w:t>al massimo, contemporaneament</w:t>
      </w:r>
      <w:r w:rsidRPr="00A26E2D">
        <w:rPr>
          <w:bCs/>
          <w:sz w:val="24"/>
          <w:szCs w:val="24"/>
        </w:rPr>
        <w:t xml:space="preserve">e, </w:t>
      </w:r>
      <w:r w:rsidR="00A26E2D" w:rsidRPr="00A26E2D">
        <w:rPr>
          <w:bCs/>
          <w:sz w:val="24"/>
          <w:szCs w:val="24"/>
        </w:rPr>
        <w:t xml:space="preserve">n. </w:t>
      </w:r>
      <w:r w:rsidRPr="00A26E2D">
        <w:rPr>
          <w:sz w:val="24"/>
          <w:szCs w:val="24"/>
        </w:rPr>
        <w:t xml:space="preserve">1 </w:t>
      </w:r>
      <w:r w:rsidRPr="00C47903">
        <w:rPr>
          <w:sz w:val="24"/>
          <w:szCs w:val="24"/>
        </w:rPr>
        <w:t xml:space="preserve">codice T2 e </w:t>
      </w:r>
      <w:r w:rsidR="00A26E2D">
        <w:rPr>
          <w:sz w:val="24"/>
          <w:szCs w:val="24"/>
        </w:rPr>
        <w:t xml:space="preserve">n. </w:t>
      </w:r>
      <w:r w:rsidRPr="00C47903">
        <w:rPr>
          <w:sz w:val="24"/>
          <w:szCs w:val="24"/>
        </w:rPr>
        <w:t>1 T3 o</w:t>
      </w:r>
      <w:r w:rsidR="00A26E2D">
        <w:rPr>
          <w:sz w:val="24"/>
          <w:szCs w:val="24"/>
        </w:rPr>
        <w:t>vvero</w:t>
      </w:r>
      <w:r w:rsidRPr="00C47903">
        <w:rPr>
          <w:sz w:val="24"/>
          <w:szCs w:val="24"/>
        </w:rPr>
        <w:t xml:space="preserve"> </w:t>
      </w:r>
      <w:r w:rsidR="00A26E2D">
        <w:rPr>
          <w:sz w:val="24"/>
          <w:szCs w:val="24"/>
        </w:rPr>
        <w:t xml:space="preserve">n. </w:t>
      </w:r>
      <w:r w:rsidRPr="00C47903">
        <w:rPr>
          <w:sz w:val="24"/>
          <w:szCs w:val="24"/>
        </w:rPr>
        <w:t xml:space="preserve">3 codici T3. </w:t>
      </w:r>
    </w:p>
    <w:p w14:paraId="174E3F44" w14:textId="1A72441C" w:rsidR="00C77320" w:rsidRPr="00C47903" w:rsidRDefault="00C77320" w:rsidP="00C82B4B">
      <w:pPr>
        <w:pStyle w:val="Standard"/>
        <w:spacing w:after="120" w:line="276" w:lineRule="auto"/>
        <w:ind w:left="425"/>
        <w:jc w:val="both"/>
        <w:rPr>
          <w:sz w:val="24"/>
          <w:szCs w:val="24"/>
        </w:rPr>
      </w:pPr>
      <w:r w:rsidRPr="000B006F">
        <w:rPr>
          <w:sz w:val="24"/>
          <w:szCs w:val="24"/>
        </w:rPr>
        <w:t xml:space="preserve">In presenza di un incidente maggiore il </w:t>
      </w:r>
      <w:r w:rsidRPr="00C47903">
        <w:rPr>
          <w:sz w:val="24"/>
          <w:szCs w:val="24"/>
        </w:rPr>
        <w:t>MIMS (</w:t>
      </w:r>
      <w:r w:rsidRPr="00A26E2D">
        <w:rPr>
          <w:i/>
          <w:sz w:val="24"/>
          <w:szCs w:val="24"/>
        </w:rPr>
        <w:t xml:space="preserve">Major </w:t>
      </w:r>
      <w:proofErr w:type="spellStart"/>
      <w:r w:rsidRPr="00A26E2D">
        <w:rPr>
          <w:i/>
          <w:sz w:val="24"/>
          <w:szCs w:val="24"/>
        </w:rPr>
        <w:t>Incident</w:t>
      </w:r>
      <w:proofErr w:type="spellEnd"/>
      <w:r w:rsidRPr="00A26E2D">
        <w:rPr>
          <w:i/>
          <w:sz w:val="24"/>
          <w:szCs w:val="24"/>
        </w:rPr>
        <w:t xml:space="preserve"> Management and Support</w:t>
      </w:r>
      <w:r w:rsidRPr="00C47903">
        <w:rPr>
          <w:sz w:val="24"/>
          <w:szCs w:val="24"/>
        </w:rPr>
        <w:t xml:space="preserve">), articolato su sette principi chiave (Comando, Sicurezza, Comunicazione, Valutazione, Triage, Trattamento, Trasporto), è lo </w:t>
      </w:r>
      <w:r w:rsidRPr="00A26E2D">
        <w:rPr>
          <w:i/>
          <w:sz w:val="24"/>
          <w:szCs w:val="24"/>
        </w:rPr>
        <w:t>standard</w:t>
      </w:r>
      <w:r w:rsidRPr="00C47903">
        <w:rPr>
          <w:sz w:val="24"/>
          <w:szCs w:val="24"/>
        </w:rPr>
        <w:t xml:space="preserve"> procedurale di approccio alla scena, in termini di gestione sanitaria e trattamento di feriti multipli.</w:t>
      </w:r>
    </w:p>
    <w:bookmarkEnd w:id="3"/>
    <w:p w14:paraId="18495E84" w14:textId="3E9C829B" w:rsidR="004E68BF" w:rsidRDefault="004E68BF" w:rsidP="00C82B4B">
      <w:pPr>
        <w:pStyle w:val="Paragrafoelenco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it-IT"/>
        </w:rPr>
      </w:pPr>
      <w:r w:rsidRPr="00875E2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it-IT"/>
        </w:rPr>
        <w:t>MISSIONE</w:t>
      </w:r>
    </w:p>
    <w:p w14:paraId="68CF7492" w14:textId="7AC41927" w:rsidR="00831B72" w:rsidRDefault="00831B72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Garantire </w:t>
      </w:r>
      <w:r w:rsidR="00E264EE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supporto sanitario di tipo </w:t>
      </w:r>
      <w:r w:rsidR="00E264EE" w:rsidRPr="00E264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L</w:t>
      </w:r>
      <w:r w:rsidRPr="00E264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evel 2</w:t>
      </w:r>
      <w:r w:rsidR="00C81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, </w:t>
      </w:r>
      <w:r w:rsidR="00C816F6" w:rsidRP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ovvero 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specialistico </w:t>
      </w:r>
      <w:r w:rsidR="00C816F6" w:rsidRP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ospedaliero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a tutto il personale del </w:t>
      </w:r>
      <w:r w:rsidR="00A26E2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ontingente italiano presso </w:t>
      </w:r>
      <w:r w:rsidR="00D4162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 sede di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Misurata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garantirne il continuo e costante collegamento 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con le suddette strutture 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 predisporre assetti “</w:t>
      </w:r>
      <w:r w:rsidRPr="00831B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ad hoc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” al fine di assicurare l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’evacuazione sanitaria (</w:t>
      </w:r>
      <w:proofErr w:type="spellStart"/>
      <w:r w:rsidRPr="00831B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Medevac</w:t>
      </w:r>
      <w:proofErr w:type="spellEnd"/>
      <w:r w:rsidR="00C81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)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 </w:t>
      </w:r>
      <w:r w:rsidR="00C816F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accordo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a quanto previsto dall</w:t>
      </w:r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</w:t>
      </w:r>
      <w:r w:rsidR="00736EA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pubblicazione</w:t>
      </w:r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 </w:t>
      </w:r>
      <w:proofErr w:type="spellStart"/>
      <w:r w:rsidR="00A26E2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</w:t>
      </w:r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if.</w:t>
      </w:r>
      <w:proofErr w:type="spellEnd"/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proofErr w:type="gramStart"/>
      <w:r w:rsidR="004726A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</w:t>
      </w:r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</w:t>
      </w:r>
      <w:r w:rsidR="00A26E2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</w:t>
      </w:r>
      <w:proofErr w:type="gramEnd"/>
      <w:r w:rsidRPr="00831B7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</w:p>
    <w:p w14:paraId="5005EC05" w14:textId="3941EA4E" w:rsidR="004F6855" w:rsidRDefault="004F6855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30C67A7E" w14:textId="7CE7EF76" w:rsidR="004F6855" w:rsidRDefault="004F6855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68DA8344" w14:textId="49433BB2" w:rsidR="004F6855" w:rsidRDefault="004F6855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3355E6E5" w14:textId="0187A0C2" w:rsidR="00AF3545" w:rsidRDefault="00AF3545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4B2EE37B" w14:textId="77777777" w:rsidR="00AF3545" w:rsidRDefault="00AF3545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79B7FFC5" w14:textId="11F1F4DB" w:rsidR="00831B72" w:rsidRPr="000517EB" w:rsidRDefault="000517EB" w:rsidP="00C82B4B">
      <w:pPr>
        <w:pStyle w:val="Paragrafoelenco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lastRenderedPageBreak/>
        <w:t>INTENTO</w:t>
      </w:r>
    </w:p>
    <w:p w14:paraId="1BF2DA7F" w14:textId="201427D5" w:rsidR="00B63716" w:rsidRPr="000517EB" w:rsidRDefault="00C816F6" w:rsidP="00C82B4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L’intento del Comandante è quello di</w:t>
      </w:r>
      <w:r w:rsidR="000517EB"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creare un’efficace struttura di comando e controllo</w:t>
      </w:r>
      <w:r w:rsidR="003452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 predisporre degli a</w:t>
      </w:r>
      <w:r w:rsidR="000517EB"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ssetti dedicati </w:t>
      </w:r>
      <w:r w:rsid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24/7</w:t>
      </w:r>
      <w:r w:rsidR="000517EB"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al fine di essere in grado di “rispondere” alle varie tipologie</w:t>
      </w:r>
      <w:r w:rsidR="003452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di emergenza sanitaria</w:t>
      </w:r>
      <w:r w:rsidR="000517EB"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2BD1CDEA" w14:textId="70907751" w:rsidR="00D87A0F" w:rsidRPr="00345212" w:rsidRDefault="000517EB" w:rsidP="00C82B4B">
      <w:pPr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Nello specifico</w:t>
      </w:r>
      <w:r w:rsidR="00D87A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 è necessario</w:t>
      </w:r>
      <w:r w:rsidRP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definire i seguenti quali attori principali:</w:t>
      </w:r>
    </w:p>
    <w:p w14:paraId="46D32BBA" w14:textId="76B0287D" w:rsidR="000517EB" w:rsidRDefault="000517EB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CE19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ROLE 1/DSS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B50C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è responsabile delle operazioni di soccorso sanitario relative al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l’evento e coordina 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le attività del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l’OLS/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ambulanziere</w:t>
      </w:r>
      <w:proofErr w:type="spellEnd"/>
      <w:r w:rsidR="00B50C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del SU </w:t>
      </w:r>
      <w:r w:rsidR="00A26E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nfermiere</w:t>
      </w:r>
      <w:r w:rsidR="00B50C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 degli altri elementi parasanitari eventualmente disponibili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20A72557" w14:textId="2D4D09E4" w:rsidR="0038259B" w:rsidRDefault="00244D57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A26E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it-IT"/>
        </w:rPr>
        <w:t>Team</w:t>
      </w:r>
      <w:r w:rsidRPr="00CE19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 xml:space="preserve"> Gestione Evento</w:t>
      </w:r>
      <w:r w:rsidR="0070344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 viene attiva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to</w:t>
      </w:r>
      <w:r w:rsidR="0070344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dalla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Sezione </w:t>
      </w:r>
      <w:r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Coo</w:t>
      </w:r>
      <w:r w:rsidR="00D92E1F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perazione</w:t>
      </w:r>
      <w:r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Tec</w:t>
      </w:r>
      <w:r w:rsidR="00CE19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nico</w:t>
      </w:r>
      <w:r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Mil</w:t>
      </w:r>
      <w:r w:rsidR="00CE19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itare</w:t>
      </w:r>
      <w:r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70344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al momento del verificarsi dell’evento su segnalazione </w:t>
      </w:r>
      <w:r w:rsidR="003A3A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proveniente dal ROLE 1, dal</w:t>
      </w:r>
      <w:r w:rsidR="00922E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la</w:t>
      </w:r>
      <w:r w:rsidR="003A3A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922E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CSI</w:t>
      </w:r>
      <w:r w:rsidR="003A3A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o da chiunque ven</w:t>
      </w:r>
      <w:r w:rsidR="00283B9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ga a conoscenza dell’evento. </w:t>
      </w:r>
      <w:r w:rsidR="00A26E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È 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situata</w:t>
      </w:r>
      <w:r w:rsidR="003A3A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nel</w:t>
      </w:r>
      <w:r w:rsidR="001F06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l’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A26E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AC67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dificio A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(</w:t>
      </w:r>
      <w:r w:rsidR="00D115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vedi </w:t>
      </w:r>
      <w:r w:rsidR="000E5051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Al</w:t>
      </w:r>
      <w:r w:rsidR="00D11549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 xml:space="preserve">legato </w:t>
      </w:r>
      <w:r w:rsid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“A”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)</w:t>
      </w:r>
      <w:r w:rsidR="00573EA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presso l’ufficio del</w:t>
      </w:r>
      <w:r w:rsidR="001F06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1F060D" w:rsidRP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Capo </w:t>
      </w:r>
      <w:r w:rsidR="001F06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Sezione </w:t>
      </w:r>
      <w:r w:rsidR="001F060D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Coo</w:t>
      </w:r>
      <w:r w:rsidR="00D92E1F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perazione</w:t>
      </w:r>
      <w:r w:rsidR="001F060D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bookmarkStart w:id="4" w:name="_Hlk161564917"/>
      <w:r w:rsidR="001F060D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Tec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nico</w:t>
      </w:r>
      <w:r w:rsidR="001F060D" w:rsidRPr="00C479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Mil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itare</w:t>
      </w:r>
      <w:r w:rsidR="001F06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bookmarkEnd w:id="4"/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o, qualora fosse necessario per la tipologia di minaccia</w:t>
      </w:r>
      <w:r w:rsidR="000330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corso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 presso il Modulo Q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 È composto da</w:t>
      </w:r>
      <w:bookmarkStart w:id="5" w:name="_Hlk144716006"/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</w:t>
      </w:r>
    </w:p>
    <w:p w14:paraId="1BEF115E" w14:textId="77777777" w:rsidR="0038259B" w:rsidRDefault="00B16846" w:rsidP="00C82B4B">
      <w:pPr>
        <w:pStyle w:val="Paragrafoelenco"/>
        <w:numPr>
          <w:ilvl w:val="0"/>
          <w:numId w:val="40"/>
        </w:numPr>
        <w:spacing w:before="120"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Capo </w:t>
      </w:r>
      <w:r w:rsidR="0071459C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Sezione </w:t>
      </w:r>
      <w:r w:rsidR="0071459C" w:rsidRPr="0038259B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Coo</w:t>
      </w:r>
      <w:r w:rsidR="00D92E1F" w:rsidRPr="0038259B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perazione</w:t>
      </w:r>
      <w:r w:rsidR="0071459C" w:rsidRPr="0038259B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 xml:space="preserve"> </w:t>
      </w:r>
      <w:bookmarkEnd w:id="5"/>
      <w:r w:rsidR="00230E7E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Tecnico Militare</w:t>
      </w: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01A213C9" w14:textId="77777777" w:rsidR="0038259B" w:rsidRDefault="00B16846" w:rsidP="00C82B4B">
      <w:pPr>
        <w:pStyle w:val="Paragrafoelenco"/>
        <w:numPr>
          <w:ilvl w:val="0"/>
          <w:numId w:val="40"/>
        </w:numPr>
        <w:spacing w:before="120"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omandante Plotone Supporto e Servizi</w:t>
      </w: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23DCC449" w14:textId="77777777" w:rsidR="0038259B" w:rsidRDefault="00AC6722" w:rsidP="00C82B4B">
      <w:pPr>
        <w:pStyle w:val="Paragrafoelenco"/>
        <w:numPr>
          <w:ilvl w:val="0"/>
          <w:numId w:val="40"/>
        </w:numPr>
        <w:spacing w:before="120"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Addetto S1</w:t>
      </w:r>
    </w:p>
    <w:p w14:paraId="6248E037" w14:textId="20CE8D67" w:rsidR="0038259B" w:rsidRDefault="008D3749" w:rsidP="00C82B4B">
      <w:pPr>
        <w:pStyle w:val="Paragrafoelenco"/>
        <w:numPr>
          <w:ilvl w:val="0"/>
          <w:numId w:val="40"/>
        </w:numPr>
        <w:spacing w:before="120"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ASPP</w:t>
      </w:r>
    </w:p>
    <w:p w14:paraId="73DE8541" w14:textId="1193B263" w:rsidR="00B16846" w:rsidRPr="0038259B" w:rsidRDefault="0071459C" w:rsidP="00C82B4B">
      <w:pPr>
        <w:pStyle w:val="Paragrafoelenco"/>
        <w:numPr>
          <w:ilvl w:val="0"/>
          <w:numId w:val="40"/>
        </w:numPr>
        <w:spacing w:before="120"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Al </w:t>
      </w:r>
      <w:bookmarkStart w:id="6" w:name="_Hlk144715982"/>
      <w:r w:rsidRPr="00382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Gestione Evento</w:t>
      </w:r>
      <w:r w:rsidR="00B16846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bookmarkEnd w:id="6"/>
      <w:r w:rsidR="00B16846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spetta </w:t>
      </w: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il coordinamento</w:t>
      </w:r>
      <w:r w:rsidR="00B16846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delle informazioni da remoto in tutte le fasi dell’evento</w:t>
      </w:r>
      <w:r w:rsidR="000E5051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 le disposizioni per </w:t>
      </w:r>
      <w:r w:rsidR="00224EF1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il supporto logistico alle operazioni sanitarie</w:t>
      </w:r>
      <w:r w:rsidR="00AC6722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su ordini emanati dal</w:t>
      </w:r>
      <w:r w:rsidR="00AC6722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</w:t>
      </w:r>
      <w:r w:rsidR="0038259B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omandante</w:t>
      </w:r>
      <w:r w:rsidR="00AC6722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del Distaccamento</w:t>
      </w:r>
      <w:r w:rsidR="00B16846" w:rsidRP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75EE37C0" w14:textId="2A0126E6" w:rsidR="00067D16" w:rsidRDefault="0071459C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CSI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: quando attivato dirama l’allarme, in ogni caso </w:t>
      </w:r>
      <w:r w:rsidR="009A41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coadiuva 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nel</w:t>
      </w:r>
      <w:r w:rsidR="009A41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la gestione delle informazioni </w:t>
      </w:r>
      <w:r w:rsidR="000E50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secondo le disposizioni de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="009A41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Pr="00382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Gestione Evento</w:t>
      </w:r>
      <w:r w:rsidR="001958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 Nel caso di eventi occorsi all’esterno del</w:t>
      </w:r>
      <w:r w:rsidR="005334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la 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b</w:t>
      </w:r>
      <w:r w:rsidR="005334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 del DMM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545B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ques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t’ultimo</w:t>
      </w:r>
      <w:r w:rsidR="00545B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1958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sarà il punto di contatto</w:t>
      </w:r>
      <w:r w:rsidR="005334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</w:t>
      </w:r>
      <w:r w:rsidR="00501A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di riferimento</w:t>
      </w:r>
      <w:r w:rsidR="001958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degli assetti dal quale verranno, quindi, diramate le informazioni a tutti i restanti attori per </w:t>
      </w:r>
      <w:r w:rsidR="00501A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organizzare le attività di soccorso;</w:t>
      </w:r>
    </w:p>
    <w:p w14:paraId="3478926B" w14:textId="1F770DB8" w:rsidR="00067D16" w:rsidRDefault="00067D16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Squadra Recupero Feriti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 v</w:t>
      </w:r>
      <w:r w:rsidR="00DB49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ene attivata 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dal </w:t>
      </w:r>
      <w:r w:rsidR="00DB49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DSS per il tramite del </w:t>
      </w:r>
      <w:r w:rsidR="0071459C" w:rsidRPr="00382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 w:rsidR="003825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="00DB49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71459C" w:rsidRP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ed è formata</w:t>
      </w:r>
      <w:r w:rsidR="00AA7F3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da 4 unità </w:t>
      </w:r>
      <w:r w:rsidR="008479B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eventivamente individuat</w:t>
      </w:r>
      <w:r w:rsidR="008479B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dall’ASPP</w:t>
      </w:r>
      <w:r w:rsidR="008479B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che, in stretta coordinazione con il personale sanitario coadiuvano il trasporto del personale in luogo sicuro per il successivo trattamento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45229D70" w14:textId="7F4D6C84" w:rsidR="009A416A" w:rsidRDefault="00067D16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Squadra An</w:t>
      </w:r>
      <w:r w:rsidR="00D11549"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t</w:t>
      </w:r>
      <w:r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incendio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: 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vedasi</w:t>
      </w:r>
      <w:r w:rsidR="00997CE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SOP</w:t>
      </w:r>
      <w:r w:rsidR="008D37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303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–</w:t>
      </w:r>
      <w:r w:rsidR="00D115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Allarme</w:t>
      </w:r>
      <w:r w:rsidR="00997CE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Antincendio</w:t>
      </w:r>
      <w:r w:rsidR="00D115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</w:t>
      </w:r>
      <w:proofErr w:type="spellStart"/>
      <w:r w:rsidR="00D115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rif.</w:t>
      </w:r>
      <w:proofErr w:type="spellEnd"/>
      <w:r w:rsidR="00D115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b.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19F27C73" w14:textId="0602EF55" w:rsidR="000517EB" w:rsidRDefault="00443DF6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Plotone Supporto e Servizi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 i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 caso di eventi estern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i,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collaborazione con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il nucleo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MP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fornisc</w:t>
      </w:r>
      <w:r w:rsidR="000517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 il personale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che 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garanti</w:t>
      </w:r>
      <w:r w:rsidR="00230E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rà una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cornice di sicurezza e,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ove 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necessario, si interfaccia con la controparte locale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084A0C3C" w14:textId="5D43A4FA" w:rsidR="001318AE" w:rsidRDefault="0071459C" w:rsidP="00C82B4B">
      <w:pPr>
        <w:pStyle w:val="Paragrafoelenco"/>
        <w:numPr>
          <w:ilvl w:val="0"/>
          <w:numId w:val="3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A</w:t>
      </w:r>
      <w:r w:rsidR="001318AE"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SPP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 supporta</w:t>
      </w:r>
      <w:r w:rsidR="001958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per quanto di competenza</w:t>
      </w:r>
      <w:r w:rsidR="005E1A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garant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endo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che 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="00B1684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’attività venga svolta in sicurezza</w:t>
      </w:r>
      <w:r w:rsidR="001958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5AAF0CF8" w14:textId="4AE925EF" w:rsidR="00A26E2D" w:rsidRDefault="0038259B" w:rsidP="00C82B4B">
      <w:pPr>
        <w:pStyle w:val="Paragrafoelenco"/>
        <w:numPr>
          <w:ilvl w:val="0"/>
          <w:numId w:val="3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Comandante</w:t>
      </w:r>
      <w:r w:rsidR="005E1AE7" w:rsidRPr="00230E7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 xml:space="preserve"> del Distaccamento</w:t>
      </w:r>
      <w:r w:rsidR="005E1A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: </w:t>
      </w:r>
      <w:r w:rsidR="00812C1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stazion</w:t>
      </w:r>
      <w:r w:rsidR="005E1A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</w:t>
      </w:r>
      <w:r w:rsidR="00812C1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all’interno 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del locale in cui insiste il </w:t>
      </w:r>
      <w:r w:rsidR="0071459C" w:rsidRPr="00443D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7145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Gestione Evento</w:t>
      </w:r>
      <w:r w:rsidR="00812C1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</w:t>
      </w:r>
      <w:r w:rsidR="005E1A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rimane</w:t>
      </w:r>
      <w:r w:rsidR="00545B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costantement</w:t>
      </w:r>
      <w:r w:rsidR="00812C1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 aggiornato circa gli eventi</w:t>
      </w:r>
      <w:r w:rsidR="00545B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 l’organizzazione degli assetti di soccorso</w:t>
      </w:r>
      <w:r w:rsidR="00095F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riferendo </w:t>
      </w:r>
      <w:r w:rsidR="00443D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alle SA</w:t>
      </w:r>
      <w:r w:rsidR="00AC67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e, laddove necessario, dando disposizioni di condotta</w:t>
      </w:r>
      <w:r w:rsidR="00501A72" w:rsidRPr="00545B4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6D612FE4" w14:textId="25A1167F" w:rsidR="004F6855" w:rsidRDefault="004F685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2FE8C5C1" w14:textId="764AF3D9" w:rsidR="004F6855" w:rsidRDefault="004F685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3479BA34" w14:textId="2C4B03FC" w:rsidR="004F6855" w:rsidRDefault="004F685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54E4B582" w14:textId="3DBD7C2E" w:rsidR="004F6855" w:rsidRDefault="004F685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2951D079" w14:textId="60D9B794" w:rsidR="004F6855" w:rsidRDefault="004F685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1B64A287" w14:textId="77777777" w:rsidR="00AF3545" w:rsidRPr="004F6855" w:rsidRDefault="00AF3545" w:rsidP="004F6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6F6D0EF8" w14:textId="77777777" w:rsidR="00A26E2D" w:rsidRPr="00A26E2D" w:rsidRDefault="00A26E2D" w:rsidP="00C82B4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12"/>
          <w:szCs w:val="24"/>
          <w:lang w:eastAsia="it-IT"/>
        </w:rPr>
      </w:pPr>
    </w:p>
    <w:p w14:paraId="21E0CBE6" w14:textId="080F2662" w:rsidR="00511FFB" w:rsidRPr="00A26E2D" w:rsidRDefault="00A26E2D" w:rsidP="00C82B4B">
      <w:pPr>
        <w:pStyle w:val="Paragrafoelenco"/>
        <w:numPr>
          <w:ilvl w:val="0"/>
          <w:numId w:val="39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A26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="000517EB" w:rsidRPr="00A26E2D">
        <w:rPr>
          <w:rFonts w:ascii="Times New Roman" w:hAnsi="Times New Roman" w:cs="Times New Roman"/>
          <w:b/>
          <w:sz w:val="24"/>
          <w:szCs w:val="24"/>
          <w:u w:val="single"/>
        </w:rPr>
        <w:t>OMPITI DELLE UNITA’</w:t>
      </w:r>
    </w:p>
    <w:p w14:paraId="7FAB6F39" w14:textId="222B9623" w:rsidR="009A416A" w:rsidRDefault="000F25A6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bookmarkStart w:id="7" w:name="F"/>
      <w:r w:rsidRPr="004B5AE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ROLE 1:</w:t>
      </w:r>
      <w:r w:rsidRPr="00875E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</w:t>
      </w:r>
    </w:p>
    <w:p w14:paraId="3D0BE971" w14:textId="11739020" w:rsidR="009A416A" w:rsidRDefault="009A416A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è responsabile del</w:t>
      </w:r>
      <w:r w:rsidR="00224EF1">
        <w:rPr>
          <w:rFonts w:ascii="Times New Roman" w:hAnsi="Times New Roman" w:cs="Times New Roman"/>
          <w:sz w:val="24"/>
          <w:szCs w:val="24"/>
          <w:lang w:eastAsia="it-IT"/>
        </w:rPr>
        <w:t xml:space="preserve"> trattamento dei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pazient</w:t>
      </w:r>
      <w:r w:rsidR="00224EF1"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in tutte le fasi;</w:t>
      </w:r>
    </w:p>
    <w:p w14:paraId="0D07783C" w14:textId="6967E871" w:rsidR="009A416A" w:rsidRDefault="009A416A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fornisce l’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U</w:t>
      </w:r>
      <w:r>
        <w:rPr>
          <w:rFonts w:ascii="Times New Roman" w:hAnsi="Times New Roman" w:cs="Times New Roman"/>
          <w:sz w:val="24"/>
          <w:szCs w:val="24"/>
          <w:lang w:eastAsia="it-IT"/>
        </w:rPr>
        <w:t>fficiale medico</w:t>
      </w:r>
      <w:r w:rsidR="002E11C2">
        <w:rPr>
          <w:rFonts w:ascii="Times New Roman" w:hAnsi="Times New Roman" w:cs="Times New Roman"/>
          <w:sz w:val="24"/>
          <w:szCs w:val="24"/>
          <w:lang w:eastAsia="it-IT"/>
        </w:rPr>
        <w:t xml:space="preserve"> o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 xml:space="preserve">il SU </w:t>
      </w:r>
      <w:r w:rsidR="002E11C2">
        <w:rPr>
          <w:rFonts w:ascii="Times New Roman" w:hAnsi="Times New Roman" w:cs="Times New Roman"/>
          <w:sz w:val="24"/>
          <w:szCs w:val="24"/>
          <w:lang w:eastAsia="it-IT"/>
        </w:rPr>
        <w:t>infermiere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24</w:t>
      </w:r>
      <w:r w:rsidR="00230E7E">
        <w:rPr>
          <w:rFonts w:ascii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hAnsi="Times New Roman" w:cs="Times New Roman"/>
          <w:sz w:val="24"/>
          <w:szCs w:val="24"/>
          <w:lang w:eastAsia="it-IT"/>
        </w:rPr>
        <w:t>7;</w:t>
      </w:r>
    </w:p>
    <w:p w14:paraId="77FE7BA8" w14:textId="7FB48A19" w:rsidR="00E806C5" w:rsidRDefault="009A416A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in</w:t>
      </w:r>
      <w:r w:rsidR="00A954D6">
        <w:rPr>
          <w:rFonts w:ascii="Times New Roman" w:hAnsi="Times New Roman" w:cs="Times New Roman"/>
          <w:sz w:val="24"/>
          <w:szCs w:val="24"/>
          <w:lang w:eastAsia="it-IT"/>
        </w:rPr>
        <w:t xml:space="preserve"> caso di evento è in costante contatto con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 w:rsidR="00186B4B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T</w:t>
      </w:r>
      <w:r w:rsidR="00533402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eam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 xml:space="preserve">estione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>vento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per ricevere informazioni </w:t>
      </w:r>
      <w:r w:rsidR="00A954D6">
        <w:rPr>
          <w:rFonts w:ascii="Times New Roman" w:hAnsi="Times New Roman" w:cs="Times New Roman"/>
          <w:sz w:val="24"/>
          <w:szCs w:val="24"/>
          <w:lang w:eastAsia="it-IT"/>
        </w:rPr>
        <w:t xml:space="preserve">aggiornate </w:t>
      </w:r>
      <w:r>
        <w:rPr>
          <w:rFonts w:ascii="Times New Roman" w:hAnsi="Times New Roman" w:cs="Times New Roman"/>
          <w:sz w:val="24"/>
          <w:szCs w:val="24"/>
          <w:lang w:eastAsia="it-IT"/>
        </w:rPr>
        <w:t>sull’accaduto</w:t>
      </w:r>
      <w:r w:rsidR="00224EF1">
        <w:rPr>
          <w:rFonts w:ascii="Times New Roman" w:hAnsi="Times New Roman" w:cs="Times New Roman"/>
          <w:sz w:val="24"/>
          <w:szCs w:val="24"/>
          <w:lang w:eastAsia="it-IT"/>
        </w:rPr>
        <w:t xml:space="preserve"> e fornire aggiornamenti sullo stato dei pazienti/richieste di invio presso le MTF designate di pazienti non trattabili sul posto</w:t>
      </w:r>
      <w:r w:rsidR="00E806C5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73A321E0" w14:textId="0F22CA40" w:rsidR="00F029B1" w:rsidRDefault="00E806C5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dichiara</w:t>
      </w:r>
      <w:r w:rsidR="00F23AEC">
        <w:rPr>
          <w:rFonts w:ascii="Times New Roman" w:hAnsi="Times New Roman" w:cs="Times New Roman"/>
          <w:sz w:val="24"/>
          <w:szCs w:val="24"/>
          <w:lang w:eastAsia="it-IT"/>
        </w:rPr>
        <w:t>, di concerto con il C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 xml:space="preserve">omandante </w:t>
      </w:r>
      <w:r w:rsidR="00F23AEC">
        <w:rPr>
          <w:rFonts w:ascii="Times New Roman" w:hAnsi="Times New Roman" w:cs="Times New Roman"/>
          <w:sz w:val="24"/>
          <w:szCs w:val="24"/>
          <w:lang w:eastAsia="it-IT"/>
        </w:rPr>
        <w:t>del Distaccamento,</w:t>
      </w:r>
      <w:r w:rsidR="00095F8D">
        <w:rPr>
          <w:rFonts w:ascii="Times New Roman" w:hAnsi="Times New Roman" w:cs="Times New Roman"/>
          <w:sz w:val="24"/>
          <w:szCs w:val="24"/>
          <w:lang w:eastAsia="it-IT"/>
        </w:rPr>
        <w:t xml:space="preserve"> eventuale </w:t>
      </w:r>
      <w:r>
        <w:rPr>
          <w:rFonts w:ascii="Times New Roman" w:hAnsi="Times New Roman" w:cs="Times New Roman"/>
          <w:sz w:val="24"/>
          <w:szCs w:val="24"/>
          <w:lang w:eastAsia="it-IT"/>
        </w:rPr>
        <w:t>stato di Incidente Maggiore</w:t>
      </w:r>
      <w:r w:rsidR="00FF38E0">
        <w:rPr>
          <w:rFonts w:ascii="Times New Roman" w:hAnsi="Times New Roman" w:cs="Times New Roman"/>
          <w:sz w:val="24"/>
          <w:szCs w:val="24"/>
          <w:lang w:eastAsia="it-IT"/>
        </w:rPr>
        <w:t xml:space="preserve"> o MASCAL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466885">
        <w:rPr>
          <w:rFonts w:ascii="Times New Roman" w:hAnsi="Times New Roman" w:cs="Times New Roman"/>
          <w:sz w:val="24"/>
          <w:szCs w:val="24"/>
          <w:lang w:eastAsia="it-IT"/>
        </w:rPr>
        <w:t>(</w:t>
      </w:r>
      <w:r w:rsidR="00466885" w:rsidRPr="00095F8D">
        <w:rPr>
          <w:rFonts w:ascii="Times New Roman" w:hAnsi="Times New Roman" w:cs="Times New Roman"/>
          <w:i/>
          <w:sz w:val="24"/>
          <w:szCs w:val="24"/>
          <w:lang w:eastAsia="it-IT"/>
        </w:rPr>
        <w:t>Mass</w:t>
      </w:r>
      <w:r w:rsidRPr="00095F8D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095F8D">
        <w:rPr>
          <w:rFonts w:ascii="Times New Roman" w:hAnsi="Times New Roman" w:cs="Times New Roman"/>
          <w:i/>
          <w:sz w:val="24"/>
          <w:szCs w:val="24"/>
          <w:lang w:eastAsia="it-IT"/>
        </w:rPr>
        <w:t>Casu</w:t>
      </w:r>
      <w:r w:rsidR="00095F8D">
        <w:rPr>
          <w:rFonts w:ascii="Times New Roman" w:hAnsi="Times New Roman" w:cs="Times New Roman"/>
          <w:i/>
          <w:sz w:val="24"/>
          <w:szCs w:val="24"/>
          <w:lang w:eastAsia="it-IT"/>
        </w:rPr>
        <w:t>a</w:t>
      </w:r>
      <w:r w:rsidRPr="00095F8D">
        <w:rPr>
          <w:rFonts w:ascii="Times New Roman" w:hAnsi="Times New Roman" w:cs="Times New Roman"/>
          <w:i/>
          <w:sz w:val="24"/>
          <w:szCs w:val="24"/>
          <w:lang w:eastAsia="it-IT"/>
        </w:rPr>
        <w:t>lty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)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1537A247" w14:textId="608C29EA" w:rsidR="00224EF1" w:rsidRPr="00224EF1" w:rsidRDefault="00186B4B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="00F029B1">
        <w:rPr>
          <w:rFonts w:ascii="Times New Roman" w:hAnsi="Times New Roman" w:cs="Times New Roman"/>
          <w:sz w:val="24"/>
          <w:szCs w:val="24"/>
          <w:lang w:eastAsia="it-IT"/>
        </w:rPr>
        <w:t xml:space="preserve">ttiva il servizio di Pronto Soccorso di </w:t>
      </w:r>
      <w:r w:rsidR="00F029B1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Al </w:t>
      </w:r>
      <w:proofErr w:type="spellStart"/>
      <w:r w:rsidR="00F029B1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Jazzera</w:t>
      </w:r>
      <w:proofErr w:type="spellEnd"/>
      <w:r w:rsidR="00F029B1">
        <w:rPr>
          <w:rFonts w:ascii="Times New Roman" w:hAnsi="Times New Roman" w:cs="Times New Roman"/>
          <w:sz w:val="24"/>
          <w:szCs w:val="24"/>
          <w:lang w:eastAsia="it-IT"/>
        </w:rPr>
        <w:t xml:space="preserve"> e l’</w:t>
      </w:r>
      <w:r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="00F029B1">
        <w:rPr>
          <w:rFonts w:ascii="Times New Roman" w:hAnsi="Times New Roman" w:cs="Times New Roman"/>
          <w:sz w:val="24"/>
          <w:szCs w:val="24"/>
          <w:lang w:eastAsia="it-IT"/>
        </w:rPr>
        <w:t xml:space="preserve">mbulanza per effettuare incontro presso il </w:t>
      </w:r>
      <w:r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g</w:t>
      </w:r>
      <w:r w:rsidR="00F029B1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ate</w:t>
      </w:r>
      <w:r w:rsidR="00F029B1">
        <w:rPr>
          <w:rFonts w:ascii="Times New Roman" w:hAnsi="Times New Roman" w:cs="Times New Roman"/>
          <w:sz w:val="24"/>
          <w:szCs w:val="24"/>
          <w:lang w:eastAsia="it-IT"/>
        </w:rPr>
        <w:t xml:space="preserve"> principale dell’aeroporto di Misurata con presa in carico del paziente da parte del personale della suddetta struttura</w:t>
      </w:r>
      <w:r w:rsidR="009A416A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01F1A1D1" w14:textId="7C30E3ED" w:rsidR="009A416A" w:rsidRDefault="0071459C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CSI</w:t>
      </w:r>
      <w:r w:rsidR="00186B4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:</w:t>
      </w:r>
    </w:p>
    <w:p w14:paraId="4AF94B28" w14:textId="734F8CA1" w:rsidR="009A416A" w:rsidRDefault="00186B4B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qualora le prime informazioni circa l’evento giungano direttamente dal personale di sorveglianza, </w:t>
      </w:r>
      <w:r w:rsidR="009A416A">
        <w:rPr>
          <w:rFonts w:ascii="Times New Roman" w:hAnsi="Times New Roman" w:cs="Times New Roman"/>
          <w:sz w:val="24"/>
          <w:szCs w:val="24"/>
          <w:lang w:eastAsia="it-IT"/>
        </w:rPr>
        <w:t xml:space="preserve">allerta </w:t>
      </w:r>
      <w:r w:rsidR="00224EF1"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bookmarkStart w:id="8" w:name="_Hlk144716290"/>
      <w:r>
        <w:rPr>
          <w:rFonts w:ascii="Times New Roman" w:hAnsi="Times New Roman" w:cs="Times New Roman"/>
          <w:sz w:val="24"/>
          <w:szCs w:val="24"/>
          <w:lang w:eastAsia="it-IT"/>
        </w:rPr>
        <w:t xml:space="preserve">Role1/DSS e successivamente il </w:t>
      </w:r>
      <w:r w:rsidR="0071459C" w:rsidRPr="00DB49DE">
        <w:rPr>
          <w:rFonts w:ascii="Times New Roman" w:hAnsi="Times New Roman" w:cs="Times New Roman"/>
          <w:sz w:val="24"/>
          <w:szCs w:val="24"/>
          <w:lang w:eastAsia="it-IT"/>
        </w:rPr>
        <w:t>Capo Sezione Coo</w:t>
      </w:r>
      <w:r w:rsidR="00D92E1F" w:rsidRPr="00DB49DE">
        <w:rPr>
          <w:rFonts w:ascii="Times New Roman" w:hAnsi="Times New Roman" w:cs="Times New Roman"/>
          <w:sz w:val="24"/>
          <w:szCs w:val="24"/>
          <w:lang w:eastAsia="it-IT"/>
        </w:rPr>
        <w:t>perazione</w:t>
      </w:r>
      <w:r w:rsidR="0071459C"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 Tec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>nico</w:t>
      </w:r>
      <w:r w:rsidR="0071459C"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 Mil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itare per l’eventuale attivazione del </w:t>
      </w:r>
      <w:r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Team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estione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>vento</w:t>
      </w:r>
      <w:bookmarkEnd w:id="8"/>
      <w:r w:rsidR="009C5E05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4BA5B67F" w14:textId="77BB667E" w:rsidR="008D3749" w:rsidRDefault="00EA3125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="008D3749">
        <w:rPr>
          <w:rFonts w:ascii="Times New Roman" w:hAnsi="Times New Roman" w:cs="Times New Roman"/>
          <w:sz w:val="24"/>
          <w:szCs w:val="24"/>
          <w:lang w:eastAsia="it-IT"/>
        </w:rPr>
        <w:t>irama</w:t>
      </w:r>
      <w:r w:rsidR="00186B4B">
        <w:rPr>
          <w:rFonts w:ascii="Times New Roman" w:hAnsi="Times New Roman" w:cs="Times New Roman"/>
          <w:sz w:val="24"/>
          <w:szCs w:val="24"/>
          <w:lang w:eastAsia="it-IT"/>
        </w:rPr>
        <w:t>, eventualmente,</w:t>
      </w:r>
      <w:r w:rsidR="008D374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86B4B">
        <w:rPr>
          <w:rFonts w:ascii="Times New Roman" w:hAnsi="Times New Roman" w:cs="Times New Roman"/>
          <w:sz w:val="24"/>
          <w:szCs w:val="24"/>
          <w:lang w:eastAsia="it-IT"/>
        </w:rPr>
        <w:t xml:space="preserve">su disposizione del Comandante del Distaccamento </w:t>
      </w:r>
      <w:r w:rsidR="008D3749">
        <w:rPr>
          <w:rFonts w:ascii="Times New Roman" w:hAnsi="Times New Roman" w:cs="Times New Roman"/>
          <w:sz w:val="24"/>
          <w:szCs w:val="24"/>
          <w:lang w:eastAsia="it-IT"/>
        </w:rPr>
        <w:t xml:space="preserve">l’allarme tramite </w:t>
      </w:r>
      <w:r w:rsidR="00595EEB">
        <w:rPr>
          <w:rFonts w:ascii="Times New Roman" w:hAnsi="Times New Roman" w:cs="Times New Roman"/>
          <w:sz w:val="24"/>
          <w:szCs w:val="24"/>
          <w:lang w:eastAsia="it-IT"/>
        </w:rPr>
        <w:t xml:space="preserve">l’impianto di </w:t>
      </w:r>
      <w:r w:rsidR="00D11549">
        <w:rPr>
          <w:rFonts w:ascii="Times New Roman" w:hAnsi="Times New Roman" w:cs="Times New Roman"/>
          <w:sz w:val="24"/>
          <w:szCs w:val="24"/>
          <w:lang w:eastAsia="it-IT"/>
        </w:rPr>
        <w:t>filodiffusione attraverso</w:t>
      </w:r>
      <w:r w:rsidR="00595EEB">
        <w:rPr>
          <w:rFonts w:ascii="Times New Roman" w:hAnsi="Times New Roman" w:cs="Times New Roman"/>
          <w:sz w:val="24"/>
          <w:szCs w:val="24"/>
          <w:lang w:eastAsia="it-IT"/>
        </w:rPr>
        <w:t xml:space="preserve"> il messaggio ripetuto 3 volte </w:t>
      </w:r>
      <w:r w:rsidR="00595EEB" w:rsidRPr="00DB49DE">
        <w:rPr>
          <w:rFonts w:ascii="Times New Roman" w:hAnsi="Times New Roman" w:cs="Times New Roman"/>
          <w:sz w:val="24"/>
          <w:szCs w:val="24"/>
          <w:lang w:eastAsia="it-IT"/>
        </w:rPr>
        <w:t>“</w:t>
      </w:r>
      <w:bookmarkStart w:id="9" w:name="_Hlk139725608"/>
      <w:r w:rsidR="00595EEB" w:rsidRPr="00DB49DE">
        <w:rPr>
          <w:rFonts w:ascii="Times New Roman" w:hAnsi="Times New Roman" w:cs="Times New Roman"/>
          <w:sz w:val="24"/>
          <w:szCs w:val="24"/>
          <w:lang w:eastAsia="it-IT"/>
        </w:rPr>
        <w:t>ATTENZIONE, EMERGENZA SANITARIA”</w:t>
      </w:r>
      <w:bookmarkEnd w:id="9"/>
      <w:r w:rsidR="00595EEB">
        <w:rPr>
          <w:rFonts w:ascii="Times New Roman" w:hAnsi="Times New Roman" w:cs="Times New Roman"/>
          <w:sz w:val="24"/>
          <w:szCs w:val="24"/>
          <w:lang w:eastAsia="it-IT"/>
        </w:rPr>
        <w:t xml:space="preserve">, e pone fine alla stessa diramando il messaggio </w:t>
      </w:r>
      <w:r w:rsidR="00595EEB" w:rsidRPr="00DB49DE">
        <w:rPr>
          <w:rFonts w:ascii="Times New Roman" w:hAnsi="Times New Roman" w:cs="Times New Roman"/>
          <w:sz w:val="24"/>
          <w:szCs w:val="24"/>
          <w:lang w:eastAsia="it-IT"/>
        </w:rPr>
        <w:t>“ATTENZIONE, TERMINE EMERGENZA SANITARIA”</w:t>
      </w:r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7ECC118A" w14:textId="1112E4F4" w:rsidR="009A416A" w:rsidRPr="00DB49DE" w:rsidRDefault="00186B4B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</w:t>
      </w:r>
      <w:r w:rsidR="002B4949">
        <w:rPr>
          <w:rFonts w:ascii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munica </w:t>
      </w:r>
      <w:r w:rsidR="002B4949">
        <w:rPr>
          <w:rFonts w:ascii="Times New Roman" w:hAnsi="Times New Roman" w:cs="Times New Roman"/>
          <w:sz w:val="24"/>
          <w:szCs w:val="24"/>
          <w:lang w:eastAsia="it-IT"/>
        </w:rPr>
        <w:t xml:space="preserve">tutte le informazioni utili </w:t>
      </w:r>
      <w:r w:rsidR="009C5E05">
        <w:rPr>
          <w:rFonts w:ascii="Times New Roman" w:hAnsi="Times New Roman" w:cs="Times New Roman"/>
          <w:sz w:val="24"/>
          <w:szCs w:val="24"/>
          <w:lang w:eastAsia="it-IT"/>
        </w:rPr>
        <w:t xml:space="preserve">eventualmente </w:t>
      </w:r>
      <w:r w:rsidR="002B4949">
        <w:rPr>
          <w:rFonts w:ascii="Times New Roman" w:hAnsi="Times New Roman" w:cs="Times New Roman"/>
          <w:sz w:val="24"/>
          <w:szCs w:val="24"/>
          <w:lang w:eastAsia="it-IT"/>
        </w:rPr>
        <w:t>ri</w:t>
      </w:r>
      <w:r w:rsidR="009C5E05">
        <w:rPr>
          <w:rFonts w:ascii="Times New Roman" w:hAnsi="Times New Roman" w:cs="Times New Roman"/>
          <w:sz w:val="24"/>
          <w:szCs w:val="24"/>
          <w:lang w:eastAsia="it-IT"/>
        </w:rPr>
        <w:t>cevute al fine di ottimizzare la</w:t>
      </w:r>
      <w:r w:rsidR="004772EE">
        <w:rPr>
          <w:rFonts w:ascii="Times New Roman" w:hAnsi="Times New Roman" w:cs="Times New Roman"/>
          <w:sz w:val="24"/>
          <w:szCs w:val="24"/>
          <w:lang w:eastAsia="it-IT"/>
        </w:rPr>
        <w:t xml:space="preserve"> gestione dell’emergenza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al </w:t>
      </w:r>
      <w:r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Team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G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estione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hAnsi="Times New Roman" w:cs="Times New Roman"/>
          <w:sz w:val="24"/>
          <w:szCs w:val="24"/>
          <w:lang w:eastAsia="it-IT"/>
        </w:rPr>
        <w:t>vento/Comandante del Distaccamento.</w:t>
      </w:r>
    </w:p>
    <w:p w14:paraId="03B8FFB2" w14:textId="1CE62B9A" w:rsidR="000F25A6" w:rsidRPr="00EA3125" w:rsidRDefault="00EB1B75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 w:rsidRPr="00EA312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Capo Sezione </w:t>
      </w:r>
      <w:r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>Coo</w:t>
      </w:r>
      <w:r w:rsidR="00D92E1F"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>perazione</w:t>
      </w:r>
      <w:r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 xml:space="preserve"> Tec</w:t>
      </w:r>
      <w:r w:rsidR="00186B4B"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>nico</w:t>
      </w:r>
      <w:r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 xml:space="preserve"> Mil</w:t>
      </w:r>
      <w:r w:rsidR="00186B4B" w:rsidRP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>itare</w:t>
      </w:r>
      <w:r w:rsidR="00EA3125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u w:val="single"/>
          <w:lang w:eastAsia="it-IT"/>
        </w:rPr>
        <w:t>:</w:t>
      </w:r>
    </w:p>
    <w:p w14:paraId="7E704950" w14:textId="69FCCD20" w:rsidR="00345212" w:rsidRDefault="00345212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attiva </w:t>
      </w:r>
      <w:r w:rsidR="00186B4B">
        <w:rPr>
          <w:rFonts w:ascii="Times New Roman" w:hAnsi="Times New Roman" w:cs="Times New Roman"/>
          <w:sz w:val="24"/>
          <w:szCs w:val="24"/>
          <w:lang w:eastAsia="it-IT"/>
        </w:rPr>
        <w:t xml:space="preserve">su disposizione del Comandante del Distaccamento </w:t>
      </w:r>
      <w:r w:rsidR="00EB1B75"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 w:rsidR="00EB1B75" w:rsidRPr="00EA3125">
        <w:rPr>
          <w:rFonts w:ascii="Times New Roman" w:hAnsi="Times New Roman" w:cs="Times New Roman"/>
          <w:i/>
          <w:sz w:val="24"/>
          <w:szCs w:val="24"/>
          <w:lang w:eastAsia="it-IT"/>
        </w:rPr>
        <w:t>Team</w:t>
      </w:r>
      <w:r w:rsidR="00EB1B75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="00EB1B75">
        <w:rPr>
          <w:rFonts w:ascii="Times New Roman" w:hAnsi="Times New Roman" w:cs="Times New Roman"/>
          <w:sz w:val="24"/>
          <w:szCs w:val="24"/>
          <w:lang w:eastAsia="it-IT"/>
        </w:rPr>
        <w:t xml:space="preserve">estione </w:t>
      </w:r>
      <w:r w:rsidR="00EA3125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="00EB1B75">
        <w:rPr>
          <w:rFonts w:ascii="Times New Roman" w:hAnsi="Times New Roman" w:cs="Times New Roman"/>
          <w:sz w:val="24"/>
          <w:szCs w:val="24"/>
          <w:lang w:eastAsia="it-IT"/>
        </w:rPr>
        <w:t>vento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2E11C2">
        <w:rPr>
          <w:rFonts w:ascii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l momento in cui </w:t>
      </w:r>
      <w:r w:rsidR="002E11C2">
        <w:rPr>
          <w:rFonts w:ascii="Times New Roman" w:hAnsi="Times New Roman" w:cs="Times New Roman"/>
          <w:sz w:val="24"/>
          <w:szCs w:val="24"/>
          <w:lang w:eastAsia="it-IT"/>
        </w:rPr>
        <w:t>è info</w:t>
      </w:r>
      <w:r w:rsidR="00186B4B">
        <w:rPr>
          <w:rFonts w:ascii="Times New Roman" w:hAnsi="Times New Roman" w:cs="Times New Roman"/>
          <w:sz w:val="24"/>
          <w:szCs w:val="24"/>
          <w:lang w:eastAsia="it-IT"/>
        </w:rPr>
        <w:t>rmato</w:t>
      </w:r>
      <w:r w:rsidR="002E11C2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6B35FD11" w14:textId="0E2C8D6B" w:rsidR="000F25A6" w:rsidRPr="002E11C2" w:rsidRDefault="00345212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gestisce </w:t>
      </w:r>
      <w:r w:rsidR="000F25A6" w:rsidRPr="002E11C2">
        <w:rPr>
          <w:rFonts w:ascii="Times New Roman" w:hAnsi="Times New Roman" w:cs="Times New Roman"/>
          <w:sz w:val="24"/>
          <w:szCs w:val="24"/>
          <w:lang w:eastAsia="it-IT"/>
        </w:rPr>
        <w:t>l’evento</w:t>
      </w:r>
      <w:r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 da remoto</w:t>
      </w:r>
      <w:r w:rsidR="000F25A6"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 in tutte le</w:t>
      </w:r>
      <w:r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 sue</w:t>
      </w:r>
      <w:r w:rsidR="000F25A6"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 fasi</w:t>
      </w:r>
      <w:r w:rsidRPr="002E11C2">
        <w:rPr>
          <w:rFonts w:ascii="Times New Roman" w:hAnsi="Times New Roman" w:cs="Times New Roman"/>
          <w:sz w:val="24"/>
          <w:szCs w:val="24"/>
          <w:lang w:eastAsia="it-IT"/>
        </w:rPr>
        <w:t xml:space="preserve"> attraverso i contatti con il personale interessato e con </w:t>
      </w:r>
      <w:r w:rsidR="002E5C27" w:rsidRPr="002E11C2">
        <w:rPr>
          <w:rFonts w:ascii="Times New Roman" w:hAnsi="Times New Roman" w:cs="Times New Roman"/>
          <w:sz w:val="24"/>
          <w:szCs w:val="24"/>
          <w:lang w:eastAsia="it-IT"/>
        </w:rPr>
        <w:t>il personale di soccorso</w:t>
      </w:r>
      <w:r w:rsidR="000F25A6" w:rsidRPr="002E11C2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113A783B" w14:textId="2A7350EB" w:rsidR="000F25A6" w:rsidRDefault="002E5C27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assicur</w:t>
      </w:r>
      <w:r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 xml:space="preserve"> di avere i contatti telefonici aggiornati di tutto il personale reperibile;</w:t>
      </w:r>
    </w:p>
    <w:p w14:paraId="0B231713" w14:textId="7FB3F4A3" w:rsidR="000F25A6" w:rsidRDefault="000F25A6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è responsabile, di concerto con il </w:t>
      </w:r>
      <w:r w:rsidR="002E5C27">
        <w:rPr>
          <w:rFonts w:ascii="Times New Roman" w:hAnsi="Times New Roman" w:cs="Times New Roman"/>
          <w:sz w:val="24"/>
          <w:szCs w:val="24"/>
          <w:lang w:eastAsia="it-IT"/>
        </w:rPr>
        <w:t>ROLE 1/</w:t>
      </w:r>
      <w:r>
        <w:rPr>
          <w:rFonts w:ascii="Times New Roman" w:hAnsi="Times New Roman" w:cs="Times New Roman"/>
          <w:sz w:val="24"/>
          <w:szCs w:val="24"/>
          <w:lang w:eastAsia="it-IT"/>
        </w:rPr>
        <w:t>DSS, della corretta applicazione di questa SOP.</w:t>
      </w:r>
    </w:p>
    <w:p w14:paraId="5C38EAC0" w14:textId="2F4CA410" w:rsidR="000F25A6" w:rsidRPr="00875E23" w:rsidRDefault="00EA3125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u w:val="single"/>
          <w:lang w:eastAsia="it-IT"/>
        </w:rPr>
        <w:t>Plotone Supporto e Servizi</w:t>
      </w:r>
      <w:r w:rsidR="000F25A6" w:rsidRPr="00875E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: </w:t>
      </w:r>
    </w:p>
    <w:p w14:paraId="0E92A018" w14:textId="7B19FA09" w:rsidR="000F25A6" w:rsidRPr="00400A3A" w:rsidRDefault="00DB49DE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contatta </w:t>
      </w:r>
      <w:r w:rsidR="00371CD3">
        <w:rPr>
          <w:rFonts w:ascii="Times New Roman" w:hAnsi="Times New Roman" w:cs="Times New Roman"/>
          <w:sz w:val="24"/>
          <w:szCs w:val="24"/>
          <w:lang w:eastAsia="it-IT"/>
        </w:rPr>
        <w:t>il nucleo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MP, </w:t>
      </w:r>
      <w:r w:rsidR="000F25A6" w:rsidRPr="00340058">
        <w:rPr>
          <w:rFonts w:ascii="Times New Roman" w:hAnsi="Times New Roman" w:cs="Times New Roman"/>
          <w:sz w:val="24"/>
          <w:szCs w:val="24"/>
          <w:lang w:eastAsia="it-IT"/>
        </w:rPr>
        <w:t>f</w:t>
      </w:r>
      <w:r w:rsidR="000D7187">
        <w:rPr>
          <w:rFonts w:ascii="Times New Roman" w:hAnsi="Times New Roman" w:cs="Times New Roman"/>
          <w:sz w:val="24"/>
          <w:szCs w:val="24"/>
          <w:lang w:eastAsia="it-IT"/>
        </w:rPr>
        <w:t>ornisce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un interprete e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n.</w:t>
      </w:r>
      <w:r w:rsidR="00371CD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2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unità (n.</w:t>
      </w:r>
      <w:r w:rsidR="00371CD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1 CAU e n.</w:t>
      </w:r>
      <w:r w:rsidR="00371CD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1 capomacchina)</w:t>
      </w:r>
      <w:r w:rsidR="000D7187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quale </w:t>
      </w:r>
      <w:r w:rsidR="004772EE"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assetto </w:t>
      </w:r>
      <w:r w:rsidR="000F25A6" w:rsidRPr="00DB49DE">
        <w:rPr>
          <w:rFonts w:ascii="Times New Roman" w:hAnsi="Times New Roman" w:cs="Times New Roman"/>
          <w:sz w:val="24"/>
          <w:szCs w:val="24"/>
          <w:lang w:eastAsia="it-IT"/>
        </w:rPr>
        <w:t>di sicurezza</w:t>
      </w:r>
      <w:r w:rsidRPr="00DB49DE">
        <w:rPr>
          <w:rFonts w:ascii="Times New Roman" w:hAnsi="Times New Roman" w:cs="Times New Roman"/>
          <w:sz w:val="24"/>
          <w:szCs w:val="24"/>
          <w:lang w:eastAsia="it-IT"/>
        </w:rPr>
        <w:t xml:space="preserve"> in caso di interventi esterni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6D6AA19E" w14:textId="3F336FA3" w:rsidR="000F25A6" w:rsidRPr="00533402" w:rsidRDefault="00DB49DE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fornisce in collaborazione con ASPP la Squadra recupero feriti</w:t>
      </w:r>
      <w:r w:rsidR="000F25A6" w:rsidRPr="00533402">
        <w:rPr>
          <w:rFonts w:ascii="Times New Roman" w:hAnsi="Times New Roman" w:cs="Times New Roman"/>
          <w:sz w:val="24"/>
          <w:szCs w:val="24"/>
          <w:lang w:eastAsia="it-IT"/>
        </w:rPr>
        <w:t xml:space="preserve">.  </w:t>
      </w:r>
    </w:p>
    <w:p w14:paraId="2EC7177F" w14:textId="702D1A64" w:rsidR="000F25A6" w:rsidRPr="00875E23" w:rsidRDefault="000F25A6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u w:val="single"/>
          <w:lang w:eastAsia="it-IT"/>
        </w:rPr>
        <w:t>Cellula S1</w:t>
      </w:r>
      <w:r w:rsidRPr="00875E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: </w:t>
      </w:r>
    </w:p>
    <w:p w14:paraId="0D6B37AC" w14:textId="15826E57" w:rsidR="000F25A6" w:rsidRPr="009A7BFC" w:rsidRDefault="002E11C2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appronta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 xml:space="preserve"> la messaggistica di pertine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n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>za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53D33641" w14:textId="28E57A06" w:rsidR="00464E27" w:rsidRDefault="003C218A" w:rsidP="00C82B4B">
      <w:pPr>
        <w:pStyle w:val="41AlineaParagrafo"/>
        <w:numPr>
          <w:ilvl w:val="1"/>
          <w:numId w:val="33"/>
        </w:numPr>
        <w:tabs>
          <w:tab w:val="num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apporta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 xml:space="preserve"> le variazioni sulla documentazione personale</w:t>
      </w:r>
      <w:r w:rsidR="00960175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0B952B44" w14:textId="373CFC9B" w:rsidR="000F25A6" w:rsidRPr="00400A3A" w:rsidRDefault="00FF7F8C" w:rsidP="00C82B4B">
      <w:pPr>
        <w:pStyle w:val="Paragrafoelenco"/>
        <w:numPr>
          <w:ilvl w:val="0"/>
          <w:numId w:val="9"/>
        </w:numPr>
        <w:spacing w:before="12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A</w:t>
      </w:r>
      <w:r w:rsidR="000F25A6" w:rsidRPr="00400A3A">
        <w:rPr>
          <w:rFonts w:ascii="Times New Roman" w:hAnsi="Times New Roman" w:cs="Times New Roman"/>
          <w:sz w:val="24"/>
          <w:szCs w:val="24"/>
          <w:u w:val="single"/>
          <w:lang w:eastAsia="it-IT"/>
        </w:rPr>
        <w:t>SPP</w:t>
      </w:r>
      <w:r w:rsidR="00342E72">
        <w:rPr>
          <w:rFonts w:ascii="Times New Roman" w:hAnsi="Times New Roman" w:cs="Times New Roman"/>
          <w:sz w:val="24"/>
          <w:szCs w:val="24"/>
          <w:u w:val="single"/>
          <w:lang w:eastAsia="it-IT"/>
        </w:rPr>
        <w:t>:</w:t>
      </w:r>
    </w:p>
    <w:p w14:paraId="7CE868A7" w14:textId="77777777" w:rsidR="00342E72" w:rsidRDefault="001318AE" w:rsidP="00C82B4B">
      <w:pPr>
        <w:pStyle w:val="41AlineaParagrafo"/>
        <w:numPr>
          <w:ilvl w:val="1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prevede </w:t>
      </w:r>
      <w:r w:rsidRPr="00400A3A">
        <w:rPr>
          <w:rFonts w:ascii="Times New Roman" w:hAnsi="Times New Roman" w:cs="Times New Roman"/>
          <w:sz w:val="24"/>
          <w:szCs w:val="24"/>
          <w:lang w:eastAsia="it-IT"/>
        </w:rPr>
        <w:t>l’eventuale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F25A6" w:rsidRPr="00400A3A">
        <w:rPr>
          <w:rFonts w:ascii="Times New Roman" w:hAnsi="Times New Roman" w:cs="Times New Roman"/>
          <w:sz w:val="24"/>
          <w:szCs w:val="24"/>
          <w:lang w:eastAsia="it-IT"/>
        </w:rPr>
        <w:t>impiego di dispositivi di protezione individuali (DPI)</w:t>
      </w:r>
      <w:r w:rsidR="000F25A6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647EE599" w14:textId="51509A03" w:rsidR="00342E72" w:rsidRDefault="0019295D" w:rsidP="00C82B4B">
      <w:pPr>
        <w:pStyle w:val="41AlineaParagrafo"/>
        <w:numPr>
          <w:ilvl w:val="1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lang w:eastAsia="it-IT"/>
        </w:rPr>
      </w:pPr>
      <w:r w:rsidRPr="00342E72">
        <w:rPr>
          <w:rFonts w:ascii="Times New Roman" w:hAnsi="Times New Roman" w:cs="Times New Roman"/>
          <w:sz w:val="24"/>
          <w:szCs w:val="24"/>
          <w:lang w:eastAsia="it-IT"/>
        </w:rPr>
        <w:t>supporta</w:t>
      </w:r>
      <w:r w:rsidR="000F25A6" w:rsidRPr="00342E72">
        <w:rPr>
          <w:rFonts w:ascii="Times New Roman" w:hAnsi="Times New Roman" w:cs="Times New Roman"/>
          <w:sz w:val="24"/>
          <w:szCs w:val="24"/>
          <w:lang w:eastAsia="it-IT"/>
        </w:rPr>
        <w:t xml:space="preserve"> le cellule in aderenza alle specifiche ric</w:t>
      </w:r>
      <w:r w:rsidRPr="00342E72">
        <w:rPr>
          <w:rFonts w:ascii="Times New Roman" w:hAnsi="Times New Roman" w:cs="Times New Roman"/>
          <w:sz w:val="24"/>
          <w:szCs w:val="24"/>
          <w:lang w:eastAsia="it-IT"/>
        </w:rPr>
        <w:t>hieste per quanto di competenza</w:t>
      </w:r>
      <w:r w:rsidR="00342E72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59A1BE30" w14:textId="1C3158EE" w:rsidR="0019295D" w:rsidRPr="00342E72" w:rsidRDefault="00FF7F8C" w:rsidP="00C82B4B">
      <w:pPr>
        <w:pStyle w:val="41AlineaParagrafo"/>
        <w:numPr>
          <w:ilvl w:val="1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lang w:eastAsia="it-IT"/>
        </w:rPr>
      </w:pPr>
      <w:r w:rsidRPr="00342E72">
        <w:rPr>
          <w:rFonts w:ascii="Times New Roman" w:hAnsi="Times New Roman" w:cs="Times New Roman"/>
          <w:sz w:val="24"/>
          <w:szCs w:val="24"/>
          <w:lang w:eastAsia="it-IT"/>
        </w:rPr>
        <w:t xml:space="preserve">individua, in stretta collaborazione con </w:t>
      </w:r>
      <w:r w:rsidR="00AA33FE" w:rsidRPr="00342E72">
        <w:rPr>
          <w:rFonts w:ascii="Times New Roman" w:hAnsi="Times New Roman" w:cs="Times New Roman"/>
          <w:sz w:val="24"/>
          <w:szCs w:val="24"/>
          <w:lang w:eastAsia="it-IT"/>
        </w:rPr>
        <w:t>il Comandante di Plotone</w:t>
      </w:r>
      <w:r w:rsidR="00342E72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AA33FE" w:rsidRPr="00342E72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342E72">
        <w:rPr>
          <w:rFonts w:ascii="Times New Roman" w:hAnsi="Times New Roman" w:cs="Times New Roman"/>
          <w:sz w:val="24"/>
          <w:szCs w:val="24"/>
          <w:lang w:eastAsia="it-IT"/>
        </w:rPr>
        <w:t>i componenti della Squadra Recupero Feriti</w:t>
      </w:r>
      <w:r w:rsidR="0019295D" w:rsidRPr="00342E72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1C6D7204" w14:textId="391E0FCA" w:rsidR="00595EEB" w:rsidRDefault="00342E72" w:rsidP="00C82B4B">
      <w:pPr>
        <w:pStyle w:val="41AlineaParagrafo"/>
        <w:numPr>
          <w:ilvl w:val="0"/>
          <w:numId w:val="9"/>
        </w:numPr>
        <w:tabs>
          <w:tab w:val="left" w:pos="709"/>
        </w:tabs>
        <w:spacing w:after="0" w:line="276" w:lineRule="auto"/>
        <w:ind w:hanging="94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Nucleo</w:t>
      </w:r>
      <w:r w:rsidR="00EB1B75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595EEB">
        <w:rPr>
          <w:rFonts w:ascii="Times New Roman" w:hAnsi="Times New Roman" w:cs="Times New Roman"/>
          <w:sz w:val="24"/>
          <w:szCs w:val="24"/>
          <w:u w:val="single"/>
          <w:lang w:eastAsia="it-IT"/>
        </w:rPr>
        <w:t>MP</w:t>
      </w: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:</w:t>
      </w:r>
    </w:p>
    <w:p w14:paraId="700E7FB8" w14:textId="2C2D7542" w:rsidR="00C16E69" w:rsidRPr="00C16E69" w:rsidRDefault="00C16E69" w:rsidP="00C82B4B">
      <w:pPr>
        <w:pStyle w:val="41AlineaParagrafo"/>
        <w:numPr>
          <w:ilvl w:val="1"/>
          <w:numId w:val="33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s</w:t>
      </w:r>
      <w:r w:rsidR="00EB1B75">
        <w:rPr>
          <w:rFonts w:ascii="Times New Roman" w:hAnsi="Times New Roman" w:cs="Times New Roman"/>
          <w:sz w:val="24"/>
          <w:szCs w:val="24"/>
          <w:lang w:eastAsia="it-IT"/>
        </w:rPr>
        <w:t>upporta l’organizzazione di sorveglianza</w:t>
      </w:r>
      <w:r w:rsidR="00595EEB">
        <w:rPr>
          <w:rFonts w:ascii="Times New Roman" w:hAnsi="Times New Roman" w:cs="Times New Roman"/>
          <w:sz w:val="24"/>
          <w:szCs w:val="24"/>
          <w:lang w:eastAsia="it-IT"/>
        </w:rPr>
        <w:t xml:space="preserve"> della base in caso di evento interno</w:t>
      </w:r>
      <w:r w:rsidR="00342E72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3BECA0D0" w14:textId="66F833CD" w:rsidR="00595EEB" w:rsidRPr="00A26E2D" w:rsidRDefault="00C16E69" w:rsidP="00C82B4B">
      <w:pPr>
        <w:pStyle w:val="41AlineaParagrafo"/>
        <w:numPr>
          <w:ilvl w:val="1"/>
          <w:numId w:val="33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garantirà una cornice di sicurezza in caso di evento esterno interfacciandosi per il tramite dell’interprete con la controparte libica</w:t>
      </w:r>
      <w:r w:rsidR="00FF38E0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20C6C18C" w14:textId="62F9284C" w:rsidR="004C7E8D" w:rsidRPr="004F6855" w:rsidRDefault="004F6855" w:rsidP="004F6855">
      <w:pPr>
        <w:spacing w:before="240" w:after="0"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</w:pPr>
      <w:r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 xml:space="preserve">5. </w:t>
      </w:r>
      <w:r w:rsidR="004C7E8D"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COMANDO E C</w:t>
      </w:r>
      <w:r w:rsidR="002E11C2"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O</w:t>
      </w:r>
      <w:r w:rsidR="004C7E8D"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NTROLLO</w:t>
      </w:r>
      <w:bookmarkEnd w:id="7"/>
    </w:p>
    <w:p w14:paraId="3DED0B6A" w14:textId="2FA52D3F" w:rsidR="004C7E8D" w:rsidRPr="004C7E8D" w:rsidRDefault="004C7E8D" w:rsidP="00C82B4B">
      <w:pPr>
        <w:spacing w:before="120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La corretta applicazione delle relazioni di comando e controllo da parte delle articolazioni interessate alla gestione di un evento sanitario, è fondamentale per la riuscita dell’attività e la conseguente salvaguardia dell’incolumità del personale.</w:t>
      </w:r>
    </w:p>
    <w:p w14:paraId="49DBAB3D" w14:textId="3EB78179" w:rsidR="004C7E8D" w:rsidRPr="004C7E8D" w:rsidRDefault="004C7E8D" w:rsidP="00C82B4B">
      <w:pPr>
        <w:spacing w:before="120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Pertanto si sottolinea l’importanza nel seguire le seguenti </w:t>
      </w:r>
      <w:r w:rsidR="0056574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procedure</w:t>
      </w:r>
      <w:r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:</w:t>
      </w:r>
    </w:p>
    <w:p w14:paraId="0B4512D0" w14:textId="3313347B" w:rsidR="004C7E8D" w:rsidRPr="004C7E8D" w:rsidRDefault="007A46C6" w:rsidP="00C82B4B">
      <w:pPr>
        <w:numPr>
          <w:ilvl w:val="0"/>
          <w:numId w:val="19"/>
        </w:numPr>
        <w:spacing w:before="120"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>Procedure per evento interno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 (</w:t>
      </w:r>
      <w:r w:rsidRPr="007A46C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it-IT"/>
        </w:rPr>
        <w:t>Flow chart</w:t>
      </w:r>
      <w:r w:rsidRPr="007A46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 in </w:t>
      </w:r>
      <w:r w:rsidR="004C54F5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Allegato </w:t>
      </w:r>
      <w:r w:rsid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“B”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>):</w:t>
      </w:r>
    </w:p>
    <w:p w14:paraId="73EF6C42" w14:textId="3E424B6A" w:rsidR="004C7E8D" w:rsidRPr="004C7E8D" w:rsidRDefault="00891E89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’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U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fficiale medico</w:t>
      </w:r>
      <w:r w:rsidR="001B0B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è responsabile dell’evento e ha competenza nella gestione degli assetti in</w:t>
      </w:r>
      <w:r w:rsidR="005334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teressati, si interfaccia con il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533402" w:rsidRPr="00891E89">
        <w:rPr>
          <w:rFonts w:ascii="Times New Roman" w:hAnsi="Times New Roman" w:cs="Times New Roman"/>
          <w:i/>
          <w:sz w:val="24"/>
          <w:szCs w:val="24"/>
          <w:lang w:eastAsia="it-IT"/>
        </w:rPr>
        <w:t>Team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 xml:space="preserve">estione </w:t>
      </w:r>
      <w:r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="00533402">
        <w:rPr>
          <w:rFonts w:ascii="Times New Roman" w:hAnsi="Times New Roman" w:cs="Times New Roman"/>
          <w:sz w:val="24"/>
          <w:szCs w:val="24"/>
          <w:lang w:eastAsia="it-IT"/>
        </w:rPr>
        <w:t>vento</w:t>
      </w:r>
      <w:r w:rsidR="00533402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per comunicare tutte le novità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</w:p>
    <w:p w14:paraId="431910BE" w14:textId="6C8DC2CC" w:rsidR="004C7E8D" w:rsidRPr="004C7E8D" w:rsidRDefault="00891E89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</w:t>
      </w:r>
      <w:bookmarkStart w:id="10" w:name="_Hlk144716559"/>
      <w:r w:rsidR="00EB1B75" w:rsidRPr="00891E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bookmarkEnd w:id="10"/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, 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eventualmente 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attivat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al momento dell’e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mergenza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, </w:t>
      </w:r>
      <w:r w:rsidR="00E264EE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ha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il compito di avvisare gli assetti interessati 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 di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interfacciarsi </w:t>
      </w:r>
      <w:r w:rsidR="002E11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con 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il DSS per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ricevere le novità. 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noltre</w:t>
      </w:r>
      <w:r w:rsidR="00E264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mantiene costantemente informato il Comandante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33A4311A" w14:textId="08E5E789" w:rsidR="004C7E8D" w:rsidRPr="004C7E8D" w:rsidRDefault="00891E89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SU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infermiere e l’</w:t>
      </w:r>
      <w:proofErr w:type="spellStart"/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ambulanziere</w:t>
      </w:r>
      <w:proofErr w:type="spellEnd"/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vengono direttamente contatta</w:t>
      </w:r>
      <w:r w:rsid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ti e ricevono indicazioni dall’U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fficiale medico</w:t>
      </w:r>
      <w:r w:rsidR="00AE2F9B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  <w:r w:rsidR="00FF7F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bookmarkStart w:id="11" w:name="_Hlk139710401"/>
      <w:r w:rsidR="00FF7F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In caso di assenza dell’Ufficiale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m</w:t>
      </w:r>
      <w:r w:rsidR="00FF7F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edico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il SU 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infermiere</w:t>
      </w:r>
      <w:r w:rsidR="00FF7F8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diviene </w:t>
      </w:r>
      <w:bookmarkEnd w:id="11"/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responsabile dell’evento</w:t>
      </w:r>
      <w:r w:rsidRPr="00891E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3CFC7163" w14:textId="379CBD95" w:rsidR="004C7E8D" w:rsidRPr="004C7E8D" w:rsidRDefault="00891E89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personale di </w:t>
      </w:r>
      <w:r w:rsidR="00C51A4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Pronto Impiego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viene atti</w:t>
      </w:r>
      <w:r w:rsidR="00C87A7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vato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dal </w:t>
      </w:r>
      <w:r w:rsidR="00EB1B75" w:rsidRPr="00891E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 prepara il veicolo</w:t>
      </w:r>
      <w:r w:rsidR="00C501E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 dal momento della partenza</w:t>
      </w:r>
      <w:r w:rsidR="00D037E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della colonna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riceve ordini dal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DSS/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SU i</w:t>
      </w:r>
      <w:r w:rsidR="00EC5F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nfermiere</w:t>
      </w:r>
      <w:r w:rsidR="004C7E8D" w:rsidRPr="004C7E8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.</w:t>
      </w:r>
      <w:r w:rsidR="003803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 xml:space="preserve"> </w:t>
      </w:r>
      <w:r w:rsidR="0038031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F029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n seguito all’incontro con l’ambulanza di </w:t>
      </w:r>
      <w:r w:rsidR="00F029B1" w:rsidRPr="00891E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 xml:space="preserve">Al </w:t>
      </w:r>
      <w:proofErr w:type="spellStart"/>
      <w:r w:rsidR="00F029B1" w:rsidRPr="00891E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Jazzera</w:t>
      </w:r>
      <w:proofErr w:type="spellEnd"/>
      <w:r w:rsidR="00F029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presso il </w:t>
      </w:r>
      <w:r w:rsidR="00F029B1" w:rsidRPr="00891E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Gate</w:t>
      </w:r>
      <w:r w:rsidR="00F029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principale dell’aeroporto fornisce scorta al movimento dell’ambulanza e sosterà nella struttura ospedaliera per continuare a fornir</w:t>
      </w:r>
      <w:r w:rsidR="00C22F5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F029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informazioni alla Sala Situazioni.</w:t>
      </w:r>
    </w:p>
    <w:p w14:paraId="1E691872" w14:textId="5B98F796" w:rsidR="004C7E8D" w:rsidRPr="004C7E8D" w:rsidRDefault="007A46C6" w:rsidP="00C82B4B">
      <w:pPr>
        <w:numPr>
          <w:ilvl w:val="0"/>
          <w:numId w:val="19"/>
        </w:numPr>
        <w:spacing w:before="120"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Procedure </w:t>
      </w:r>
      <w:r w:rsidRPr="00BF1F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>per</w:t>
      </w:r>
      <w:r w:rsidR="004C7E8D" w:rsidRPr="00BF1F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 evento esterno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 (</w:t>
      </w:r>
      <w:r w:rsidR="004C7E8D" w:rsidRPr="004C7E8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it-IT"/>
        </w:rPr>
        <w:t>Flow chart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 in </w:t>
      </w:r>
      <w:r w:rsidR="004527B8" w:rsidRPr="004527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A</w:t>
      </w:r>
      <w:r w:rsidR="004C7E8D" w:rsidRPr="004527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 xml:space="preserve">llegato </w:t>
      </w:r>
      <w:r w:rsidR="004527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“</w:t>
      </w:r>
      <w:r w:rsidR="004C7E8D" w:rsidRPr="004527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B</w:t>
      </w:r>
      <w:r w:rsidR="004527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”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it-IT"/>
        </w:rPr>
        <w:t>):</w:t>
      </w:r>
    </w:p>
    <w:p w14:paraId="40DB883C" w14:textId="6D23F563" w:rsidR="004C7E8D" w:rsidRPr="004C7E8D" w:rsidRDefault="003624D4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</w:t>
      </w:r>
      <w:r w:rsidR="00EB1B75" w:rsidRPr="00362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 attivat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su </w:t>
      </w:r>
      <w:r w:rsidR="00D31A3B" w:rsidRPr="00362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input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dagl</w:t>
      </w:r>
      <w:r w:rsidR="00026E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 assetti in attività esterna e/o d</w:t>
      </w:r>
      <w:r w:rsid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026E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CSI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, 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ha il compito di allertare tutti gli aventi titolo 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d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interfacciarsi con l’</w:t>
      </w:r>
      <w:r w:rsidR="00095F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U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fficiale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m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ed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ico per informarlo delle novità. I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noltre</w:t>
      </w:r>
      <w:r w:rsidR="00D31A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mantiene costantemente informato il Comandante in tutte le fasi dell’evento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</w:p>
    <w:p w14:paraId="41062FD4" w14:textId="1CFC6AC9" w:rsidR="004C7E8D" w:rsidRPr="004C7E8D" w:rsidRDefault="003624D4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="00D037E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’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U</w:t>
      </w:r>
      <w:r w:rsidR="00D037E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fficiale 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medico, una volta avvisato, è responsabile dell’organizzazione dell’assetto sanitario</w:t>
      </w:r>
      <w:r w:rsidR="00005D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si interfac</w:t>
      </w:r>
      <w:r w:rsidR="00D037E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cia con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il </w:t>
      </w:r>
      <w:r w:rsidR="00EB1B75" w:rsidRPr="00362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="00005D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/Comandante del Distaccamento per definire l’intervento esterno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;</w:t>
      </w:r>
      <w:r w:rsidR="004C7E8D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</w:p>
    <w:p w14:paraId="77F38A4E" w14:textId="0DE03C62" w:rsidR="00AE2F9B" w:rsidRDefault="003624D4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</w:t>
      </w:r>
      <w:r w:rsidR="005273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SU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infermiere e l</w:t>
      </w:r>
      <w:r w:rsidR="00325E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’</w:t>
      </w:r>
      <w:proofErr w:type="spellStart"/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ambulanziere</w:t>
      </w:r>
      <w:proofErr w:type="spellEnd"/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vengono direttamente contattati e ricevono indicazioni </w:t>
      </w:r>
      <w:r w:rsid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dall’U</w:t>
      </w:r>
      <w:r w:rsidR="00AE2F9B" w:rsidRPr="004C7E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fficiale medico</w:t>
      </w:r>
      <w:r w:rsidR="00005D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che in caso di assenza verrà sostituito dal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SU </w:t>
      </w:r>
      <w:r w:rsidR="00005D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infermiere stess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o;</w:t>
      </w:r>
    </w:p>
    <w:p w14:paraId="2175DB41" w14:textId="2C88AFC8" w:rsidR="0019295D" w:rsidRPr="00AE2F9B" w:rsidRDefault="003624D4" w:rsidP="00C82B4B">
      <w:pPr>
        <w:numPr>
          <w:ilvl w:val="0"/>
          <w:numId w:val="20"/>
        </w:numPr>
        <w:spacing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l personale di </w:t>
      </w:r>
      <w:r w:rsidR="00C51A4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Pronto Impiego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riceve indicaz</w:t>
      </w:r>
      <w:r w:rsidR="00C501E4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ioni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dal </w:t>
      </w:r>
      <w:r w:rsidR="00EB1B75" w:rsidRPr="00362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, </w:t>
      </w:r>
      <w:r w:rsidR="005C746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per la 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prepara</w:t>
      </w:r>
      <w:r w:rsidR="005C746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zione del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veicolo (partenza NLT </w:t>
      </w:r>
      <w:r w:rsidR="005C746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15</w:t>
      </w:r>
      <w:r w:rsidR="004C7E8D" w:rsidRPr="00AE2F9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’</w:t>
      </w:r>
      <w:r w:rsidR="005C746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)</w:t>
      </w:r>
      <w:r w:rsidR="004C7E8D" w:rsidRPr="00AE2F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.</w:t>
      </w:r>
    </w:p>
    <w:p w14:paraId="3FB36F00" w14:textId="1C0ACB30" w:rsidR="004C7E8D" w:rsidRPr="004F6855" w:rsidRDefault="004F6855" w:rsidP="004F6855">
      <w:pPr>
        <w:spacing w:before="240" w:after="0" w:line="276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</w:pPr>
      <w:r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6.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7E231F"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COMUNICAZIONI</w:t>
      </w:r>
    </w:p>
    <w:p w14:paraId="65764917" w14:textId="3DB67FB5" w:rsidR="004F6855" w:rsidRDefault="007E231F" w:rsidP="004F6855">
      <w:pPr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Nella gestio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ne di questa tipologia di evento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è fondamentale avere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un’efficace </w:t>
      </w:r>
      <w:r w:rsidR="00B017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sistema di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comunica</w:t>
      </w:r>
      <w:r w:rsidR="00B017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zione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 N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ello specifico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le comunicazioni saranno </w:t>
      </w:r>
      <w:r w:rsidR="00CB4B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garantite tramite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apparati portatili o, in alternativa, tramite</w:t>
      </w:r>
      <w:r w:rsidR="00CB4B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cellulare di servizio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do</w:t>
      </w:r>
      <w:r w:rsidR="00CB4B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tazione al personale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(</w:t>
      </w:r>
      <w:r w:rsidR="004C54F5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A</w:t>
      </w:r>
      <w:r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 xml:space="preserve">llegato </w:t>
      </w:r>
      <w:r w:rsidR="004C54F5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“</w:t>
      </w:r>
      <w:r w:rsidR="00655FEA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D</w:t>
      </w:r>
      <w:r w:rsidR="004C54F5" w:rsidRPr="004C54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)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. Le comunicazioni tra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il </w:t>
      </w:r>
      <w:r w:rsidR="00EB1B75" w:rsidRPr="00362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3624D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 w:rsidR="003624D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E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vento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, </w:t>
      </w:r>
      <w:r w:rsidR="002E5C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il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CSI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e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gli assetti</w:t>
      </w:r>
      <w:r w:rsidR="002E5C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attività esterna 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in uscita saranno anch’essi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regolarmente garantiti tramite </w:t>
      </w:r>
      <w:r w:rsidR="00EB1B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i medesimi apparati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1D4E2909" w14:textId="77777777" w:rsidR="004F6855" w:rsidRDefault="004F6855" w:rsidP="004F6855">
      <w:pPr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14:paraId="6D848A7B" w14:textId="77777777" w:rsidR="004F6855" w:rsidRDefault="004F6855" w:rsidP="004F6855">
      <w:pPr>
        <w:spacing w:before="240" w:after="0" w:line="276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</w:pPr>
    </w:p>
    <w:p w14:paraId="3C114981" w14:textId="7EBBCEE2" w:rsidR="004F6855" w:rsidRPr="00AF3545" w:rsidRDefault="004F6855" w:rsidP="00AF3545">
      <w:pPr>
        <w:spacing w:before="240" w:after="0" w:line="276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</w:pPr>
      <w:r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lastRenderedPageBreak/>
        <w:t xml:space="preserve">7. </w:t>
      </w:r>
      <w:r w:rsidR="007E231F" w:rsidRPr="004F685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  <w:t>RICOGNIZIONI</w:t>
      </w:r>
    </w:p>
    <w:p w14:paraId="564F7C35" w14:textId="6E2928DB" w:rsidR="00FB5786" w:rsidRPr="00AF3545" w:rsidRDefault="007E231F" w:rsidP="00AF3545">
      <w:pPr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A cadenza settimanale sar</w:t>
      </w:r>
      <w:r w:rsidR="00045A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à cura del </w:t>
      </w:r>
      <w:r w:rsidR="00D3234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Comandante di Plotone</w:t>
      </w:r>
      <w:r w:rsidR="00045A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organizza</w:t>
      </w:r>
      <w:r w:rsidR="00045A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re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ricognizioni tese a </w:t>
      </w:r>
      <w:r w:rsidR="00045A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verificare la percorribilità delle </w:t>
      </w:r>
      <w:r w:rsidR="007B60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arterie stradali di 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Misurata</w:t>
      </w:r>
      <w:r w:rsidR="00045A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che conducono alle strutture sanitarie di riferimento</w:t>
      </w:r>
      <w:r w:rsidRPr="007E231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  <w:bookmarkStart w:id="12" w:name="_GoBack"/>
      <w:bookmarkEnd w:id="12"/>
    </w:p>
    <w:sectPr w:rsidR="00FB5786" w:rsidRPr="00AF3545" w:rsidSect="004F6855">
      <w:headerReference w:type="default" r:id="rId17"/>
      <w:footerReference w:type="default" r:id="rId18"/>
      <w:pgSz w:w="11906" w:h="16838"/>
      <w:pgMar w:top="1276" w:right="1134" w:bottom="993" w:left="1134" w:header="567" w:footer="567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1EEC" w14:textId="77777777" w:rsidR="001900A9" w:rsidRDefault="001900A9">
      <w:pPr>
        <w:spacing w:after="0" w:line="240" w:lineRule="auto"/>
      </w:pPr>
      <w:r>
        <w:separator/>
      </w:r>
    </w:p>
  </w:endnote>
  <w:endnote w:type="continuationSeparator" w:id="0">
    <w:p w14:paraId="70E1D02C" w14:textId="77777777" w:rsidR="001900A9" w:rsidRDefault="0019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BCF6" w14:textId="766342B5" w:rsidR="00465183" w:rsidRDefault="00465183" w:rsidP="00F86471">
    <w:pPr>
      <w:pStyle w:val="Pidipagina"/>
      <w:jc w:val="center"/>
      <w:rPr>
        <w:rFonts w:ascii="Times New Roman" w:hAnsi="Times New Roman" w:cs="Times New Roman"/>
        <w:sz w:val="24"/>
      </w:rPr>
    </w:pPr>
  </w:p>
  <w:p w14:paraId="0C79FD11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3EEE2488" w14:textId="77777777" w:rsidR="00465183" w:rsidRPr="0032013A" w:rsidRDefault="00465183" w:rsidP="0032013A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  <w:p w14:paraId="50FC4774" w14:textId="77777777" w:rsidR="00465183" w:rsidRPr="00C75F13" w:rsidRDefault="00465183" w:rsidP="00F86471">
    <w:pPr>
      <w:pStyle w:val="Pidipagina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83032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B0D1F4" w14:textId="650CAA2E" w:rsidR="00465183" w:rsidRDefault="00ED353F" w:rsidP="0032013A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</w:t>
        </w:r>
      </w:p>
      <w:p w14:paraId="77733589" w14:textId="77777777" w:rsidR="00465183" w:rsidRPr="0032013A" w:rsidRDefault="00465183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19D9C451" w14:textId="77777777" w:rsidR="00465183" w:rsidRPr="0032013A" w:rsidRDefault="00AF3545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643583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8F2A55" w14:textId="4D4B969A" w:rsidR="00ED353F" w:rsidRDefault="00ED353F" w:rsidP="0032013A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II</w:t>
        </w:r>
      </w:p>
      <w:p w14:paraId="4D57E84D" w14:textId="77777777" w:rsidR="00ED353F" w:rsidRPr="0032013A" w:rsidRDefault="00ED353F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4077C19E" w14:textId="77777777" w:rsidR="00ED353F" w:rsidRPr="0032013A" w:rsidRDefault="00AF3545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566802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1A543C" w14:textId="02D8A681" w:rsidR="00ED353F" w:rsidRDefault="00ED353F" w:rsidP="0032013A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III</w:t>
        </w:r>
      </w:p>
      <w:p w14:paraId="711E4EAC" w14:textId="77777777" w:rsidR="00ED353F" w:rsidRPr="0032013A" w:rsidRDefault="00ED353F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32BD0443" w14:textId="77777777" w:rsidR="00ED353F" w:rsidRPr="0032013A" w:rsidRDefault="00AF3545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492054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021653" w14:textId="3B3D622A" w:rsidR="004C54F5" w:rsidRDefault="004C54F5" w:rsidP="0032013A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IV</w:t>
        </w:r>
      </w:p>
      <w:p w14:paraId="591F5255" w14:textId="77777777" w:rsidR="004C54F5" w:rsidRPr="0032013A" w:rsidRDefault="004C54F5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21A65B1A" w14:textId="77777777" w:rsidR="004C54F5" w:rsidRPr="0032013A" w:rsidRDefault="00AF3545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357236"/>
      <w:docPartObj>
        <w:docPartGallery w:val="Page Numbers (Bottom of Page)"/>
        <w:docPartUnique/>
      </w:docPartObj>
    </w:sdtPr>
    <w:sdtEndPr/>
    <w:sdtContent>
      <w:p w14:paraId="53E4DA86" w14:textId="167BDDC7" w:rsidR="00465183" w:rsidRDefault="00465183" w:rsidP="00522379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320BE6">
          <w:rPr>
            <w:rFonts w:ascii="Times New Roman" w:hAnsi="Times New Roman" w:cs="Times New Roman"/>
            <w:sz w:val="24"/>
          </w:rPr>
          <w:fldChar w:fldCharType="begin"/>
        </w:r>
        <w:r w:rsidRPr="00320BE6">
          <w:rPr>
            <w:rFonts w:ascii="Times New Roman" w:hAnsi="Times New Roman" w:cs="Times New Roman"/>
            <w:sz w:val="24"/>
          </w:rPr>
          <w:instrText>PAGE   \* MERGEFORMAT</w:instrText>
        </w:r>
        <w:r w:rsidRPr="00320BE6">
          <w:rPr>
            <w:rFonts w:ascii="Times New Roman" w:hAnsi="Times New Roman" w:cs="Times New Roman"/>
            <w:sz w:val="24"/>
          </w:rPr>
          <w:fldChar w:fldCharType="separate"/>
        </w:r>
        <w:r w:rsidR="00836446">
          <w:rPr>
            <w:rFonts w:ascii="Times New Roman" w:hAnsi="Times New Roman" w:cs="Times New Roman"/>
            <w:noProof/>
            <w:sz w:val="24"/>
          </w:rPr>
          <w:t>1</w:t>
        </w:r>
        <w:r w:rsidRPr="00320BE6">
          <w:rPr>
            <w:rFonts w:ascii="Times New Roman" w:hAnsi="Times New Roman" w:cs="Times New Roman"/>
            <w:sz w:val="24"/>
          </w:rPr>
          <w:fldChar w:fldCharType="end"/>
        </w:r>
      </w:p>
      <w:p w14:paraId="0DA0314E" w14:textId="77777777" w:rsidR="00465183" w:rsidRPr="0032013A" w:rsidRDefault="00465183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55904305" w14:textId="77777777" w:rsidR="00465183" w:rsidRPr="0032013A" w:rsidRDefault="00AF3545" w:rsidP="0032013A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CDA98" w14:textId="77777777" w:rsidR="001900A9" w:rsidRDefault="001900A9">
      <w:pPr>
        <w:spacing w:after="0" w:line="240" w:lineRule="auto"/>
      </w:pPr>
      <w:r>
        <w:separator/>
      </w:r>
    </w:p>
  </w:footnote>
  <w:footnote w:type="continuationSeparator" w:id="0">
    <w:p w14:paraId="37C39800" w14:textId="77777777" w:rsidR="001900A9" w:rsidRDefault="0019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CBA7" w14:textId="77777777" w:rsidR="00465183" w:rsidRPr="0032013A" w:rsidRDefault="00465183" w:rsidP="0032013A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43B6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76F06AD1" w14:textId="77777777" w:rsidR="00465183" w:rsidRPr="004B12A1" w:rsidRDefault="00465183" w:rsidP="004B1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EE69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25882982" w14:textId="77777777" w:rsidR="00465183" w:rsidRPr="00CA000E" w:rsidRDefault="00465183" w:rsidP="00CA00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17F"/>
    <w:multiLevelType w:val="hybridMultilevel"/>
    <w:tmpl w:val="D00CD8FE"/>
    <w:lvl w:ilvl="0" w:tplc="F22053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986"/>
    <w:multiLevelType w:val="hybridMultilevel"/>
    <w:tmpl w:val="A29A82AE"/>
    <w:lvl w:ilvl="0" w:tplc="D988BE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95C2D"/>
    <w:multiLevelType w:val="multilevel"/>
    <w:tmpl w:val="E892AB3E"/>
    <w:lvl w:ilvl="0">
      <w:start w:val="1"/>
      <w:numFmt w:val="decimal"/>
      <w:lvlText w:val="%1)"/>
      <w:lvlJc w:val="left"/>
      <w:pPr>
        <w:ind w:left="11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13A543C7"/>
    <w:multiLevelType w:val="hybridMultilevel"/>
    <w:tmpl w:val="E67E20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A03D7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E233C"/>
    <w:multiLevelType w:val="hybridMultilevel"/>
    <w:tmpl w:val="C40ED96E"/>
    <w:lvl w:ilvl="0" w:tplc="EB98DD9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8025F2"/>
    <w:multiLevelType w:val="multilevel"/>
    <w:tmpl w:val="E320015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3244389"/>
    <w:multiLevelType w:val="hybridMultilevel"/>
    <w:tmpl w:val="2DFCA0D2"/>
    <w:lvl w:ilvl="0" w:tplc="4824DB54">
      <w:start w:val="1"/>
      <w:numFmt w:val="lowerLetter"/>
      <w:lvlText w:val="%1."/>
      <w:lvlJc w:val="left"/>
      <w:pPr>
        <w:ind w:left="1288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B625DD"/>
    <w:multiLevelType w:val="hybridMultilevel"/>
    <w:tmpl w:val="C44ADDDA"/>
    <w:lvl w:ilvl="0" w:tplc="7582636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DB71FC"/>
    <w:multiLevelType w:val="hybridMultilevel"/>
    <w:tmpl w:val="4A3E9ADE"/>
    <w:lvl w:ilvl="0" w:tplc="4D485C5C"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C947084"/>
    <w:multiLevelType w:val="hybridMultilevel"/>
    <w:tmpl w:val="6F3854D0"/>
    <w:lvl w:ilvl="0" w:tplc="B766412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31D91056"/>
    <w:multiLevelType w:val="hybridMultilevel"/>
    <w:tmpl w:val="6F3854D0"/>
    <w:lvl w:ilvl="0" w:tplc="B766412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358F68B2"/>
    <w:multiLevelType w:val="hybridMultilevel"/>
    <w:tmpl w:val="8D9E813A"/>
    <w:lvl w:ilvl="0" w:tplc="1ED0731A">
      <w:start w:val="1"/>
      <w:numFmt w:val="decimal"/>
      <w:lvlText w:val="%1."/>
      <w:lvlJc w:val="left"/>
      <w:pPr>
        <w:ind w:left="128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8FE1919"/>
    <w:multiLevelType w:val="hybridMultilevel"/>
    <w:tmpl w:val="2A4E71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914DE46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12E12"/>
    <w:multiLevelType w:val="hybridMultilevel"/>
    <w:tmpl w:val="64FEBEDA"/>
    <w:lvl w:ilvl="0" w:tplc="6DF6D9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58DB"/>
    <w:multiLevelType w:val="hybridMultilevel"/>
    <w:tmpl w:val="4D807E34"/>
    <w:lvl w:ilvl="0" w:tplc="9634B624">
      <w:start w:val="1"/>
      <w:numFmt w:val="lowerLetter"/>
      <w:lvlText w:val="%1."/>
      <w:lvlJc w:val="left"/>
      <w:pPr>
        <w:ind w:left="136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086" w:hanging="360"/>
      </w:pPr>
    </w:lvl>
    <w:lvl w:ilvl="2" w:tplc="0410001B">
      <w:start w:val="1"/>
      <w:numFmt w:val="lowerRoman"/>
      <w:lvlText w:val="%3."/>
      <w:lvlJc w:val="right"/>
      <w:pPr>
        <w:ind w:left="2806" w:hanging="180"/>
      </w:pPr>
    </w:lvl>
    <w:lvl w:ilvl="3" w:tplc="0410000F">
      <w:start w:val="1"/>
      <w:numFmt w:val="decimal"/>
      <w:lvlText w:val="%4."/>
      <w:lvlJc w:val="left"/>
      <w:pPr>
        <w:ind w:left="3526" w:hanging="360"/>
      </w:pPr>
    </w:lvl>
    <w:lvl w:ilvl="4" w:tplc="04100019">
      <w:start w:val="1"/>
      <w:numFmt w:val="lowerLetter"/>
      <w:lvlText w:val="%5."/>
      <w:lvlJc w:val="left"/>
      <w:pPr>
        <w:ind w:left="4246" w:hanging="360"/>
      </w:pPr>
    </w:lvl>
    <w:lvl w:ilvl="5" w:tplc="0410001B">
      <w:start w:val="1"/>
      <w:numFmt w:val="lowerRoman"/>
      <w:lvlText w:val="%6."/>
      <w:lvlJc w:val="right"/>
      <w:pPr>
        <w:ind w:left="4966" w:hanging="180"/>
      </w:pPr>
    </w:lvl>
    <w:lvl w:ilvl="6" w:tplc="0410000F">
      <w:start w:val="1"/>
      <w:numFmt w:val="decimal"/>
      <w:lvlText w:val="%7."/>
      <w:lvlJc w:val="left"/>
      <w:pPr>
        <w:ind w:left="5686" w:hanging="360"/>
      </w:pPr>
    </w:lvl>
    <w:lvl w:ilvl="7" w:tplc="04100019">
      <w:start w:val="1"/>
      <w:numFmt w:val="lowerLetter"/>
      <w:lvlText w:val="%8."/>
      <w:lvlJc w:val="left"/>
      <w:pPr>
        <w:ind w:left="6406" w:hanging="360"/>
      </w:pPr>
    </w:lvl>
    <w:lvl w:ilvl="8" w:tplc="0410001B">
      <w:start w:val="1"/>
      <w:numFmt w:val="lowerRoman"/>
      <w:lvlText w:val="%9."/>
      <w:lvlJc w:val="right"/>
      <w:pPr>
        <w:ind w:left="7126" w:hanging="180"/>
      </w:pPr>
    </w:lvl>
  </w:abstractNum>
  <w:abstractNum w:abstractNumId="17" w15:restartNumberingAfterBreak="0">
    <w:nsid w:val="3DE83CB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5A651A60"/>
    <w:multiLevelType w:val="hybridMultilevel"/>
    <w:tmpl w:val="278C7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914DE46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2961"/>
    <w:multiLevelType w:val="hybridMultilevel"/>
    <w:tmpl w:val="31F8864A"/>
    <w:lvl w:ilvl="0" w:tplc="F45C369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CAA7CB7"/>
    <w:multiLevelType w:val="hybridMultilevel"/>
    <w:tmpl w:val="B57E36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66864"/>
    <w:multiLevelType w:val="multilevel"/>
    <w:tmpl w:val="38A0CC2A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10"/>
        </w:tabs>
        <w:ind w:left="6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30"/>
        </w:tabs>
        <w:ind w:left="743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tabs>
          <w:tab w:val="num" w:pos="8150"/>
        </w:tabs>
        <w:ind w:left="8150" w:hanging="360"/>
      </w:pPr>
      <w:rPr>
        <w:rFonts w:ascii="Wingdings" w:hAnsi="Wingdings" w:hint="default"/>
      </w:rPr>
    </w:lvl>
  </w:abstractNum>
  <w:abstractNum w:abstractNumId="23" w15:restartNumberingAfterBreak="0">
    <w:nsid w:val="6FC12017"/>
    <w:multiLevelType w:val="hybridMultilevel"/>
    <w:tmpl w:val="D9285B5A"/>
    <w:lvl w:ilvl="0" w:tplc="9634B624">
      <w:start w:val="1"/>
      <w:numFmt w:val="lowerLetter"/>
      <w:lvlText w:val="%1."/>
      <w:lvlJc w:val="left"/>
      <w:pPr>
        <w:ind w:left="13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86" w:hanging="360"/>
      </w:pPr>
    </w:lvl>
    <w:lvl w:ilvl="2" w:tplc="0410001B" w:tentative="1">
      <w:start w:val="1"/>
      <w:numFmt w:val="lowerRoman"/>
      <w:lvlText w:val="%3."/>
      <w:lvlJc w:val="right"/>
      <w:pPr>
        <w:ind w:left="2806" w:hanging="180"/>
      </w:pPr>
    </w:lvl>
    <w:lvl w:ilvl="3" w:tplc="0410000F" w:tentative="1">
      <w:start w:val="1"/>
      <w:numFmt w:val="decimal"/>
      <w:lvlText w:val="%4."/>
      <w:lvlJc w:val="left"/>
      <w:pPr>
        <w:ind w:left="3526" w:hanging="360"/>
      </w:pPr>
    </w:lvl>
    <w:lvl w:ilvl="4" w:tplc="04100019" w:tentative="1">
      <w:start w:val="1"/>
      <w:numFmt w:val="lowerLetter"/>
      <w:lvlText w:val="%5."/>
      <w:lvlJc w:val="left"/>
      <w:pPr>
        <w:ind w:left="4246" w:hanging="360"/>
      </w:pPr>
    </w:lvl>
    <w:lvl w:ilvl="5" w:tplc="0410001B" w:tentative="1">
      <w:start w:val="1"/>
      <w:numFmt w:val="lowerRoman"/>
      <w:lvlText w:val="%6."/>
      <w:lvlJc w:val="right"/>
      <w:pPr>
        <w:ind w:left="4966" w:hanging="180"/>
      </w:pPr>
    </w:lvl>
    <w:lvl w:ilvl="6" w:tplc="0410000F" w:tentative="1">
      <w:start w:val="1"/>
      <w:numFmt w:val="decimal"/>
      <w:lvlText w:val="%7."/>
      <w:lvlJc w:val="left"/>
      <w:pPr>
        <w:ind w:left="5686" w:hanging="360"/>
      </w:pPr>
    </w:lvl>
    <w:lvl w:ilvl="7" w:tplc="04100019" w:tentative="1">
      <w:start w:val="1"/>
      <w:numFmt w:val="lowerLetter"/>
      <w:lvlText w:val="%8."/>
      <w:lvlJc w:val="left"/>
      <w:pPr>
        <w:ind w:left="6406" w:hanging="360"/>
      </w:pPr>
    </w:lvl>
    <w:lvl w:ilvl="8" w:tplc="0410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4" w15:restartNumberingAfterBreak="0">
    <w:nsid w:val="702F7A09"/>
    <w:multiLevelType w:val="multilevel"/>
    <w:tmpl w:val="65D06146"/>
    <w:lvl w:ilvl="0">
      <w:start w:val="1"/>
      <w:numFmt w:val="bullet"/>
      <w:pStyle w:val="40AlineaBas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41AlineaParagrafo"/>
      <w:lvlText w:val="%2)"/>
      <w:lvlJc w:val="left"/>
      <w:pPr>
        <w:tabs>
          <w:tab w:val="num" w:pos="794"/>
        </w:tabs>
        <w:ind w:left="794" w:hanging="2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42AlineaSottoparagrafo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3AlineaComma"/>
      <w:lvlText w:val="–"/>
      <w:lvlJc w:val="left"/>
      <w:pPr>
        <w:tabs>
          <w:tab w:val="num" w:pos="1588"/>
        </w:tabs>
        <w:ind w:left="158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44AlineaSottocomma"/>
      <w:lvlText w:val="–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10"/>
        </w:tabs>
        <w:ind w:left="6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30"/>
        </w:tabs>
        <w:ind w:left="743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tabs>
          <w:tab w:val="num" w:pos="8150"/>
        </w:tabs>
        <w:ind w:left="8150" w:hanging="360"/>
      </w:pPr>
      <w:rPr>
        <w:rFonts w:ascii="Wingdings" w:hAnsi="Wingdings" w:hint="default"/>
      </w:rPr>
    </w:lvl>
  </w:abstractNum>
  <w:abstractNum w:abstractNumId="25" w15:restartNumberingAfterBreak="0">
    <w:nsid w:val="75F75AB5"/>
    <w:multiLevelType w:val="hybridMultilevel"/>
    <w:tmpl w:val="963845CC"/>
    <w:lvl w:ilvl="0" w:tplc="F070804C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EE32D3"/>
    <w:multiLevelType w:val="hybridMultilevel"/>
    <w:tmpl w:val="F118B416"/>
    <w:lvl w:ilvl="0" w:tplc="04100011">
      <w:start w:val="1"/>
      <w:numFmt w:val="decimal"/>
      <w:lvlText w:val="%1)"/>
      <w:lvlJc w:val="left"/>
      <w:pPr>
        <w:ind w:left="118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4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9"/>
  </w:num>
  <w:num w:numId="21">
    <w:abstractNumId w:val="5"/>
  </w:num>
  <w:num w:numId="22">
    <w:abstractNumId w:val="20"/>
  </w:num>
  <w:num w:numId="23">
    <w:abstractNumId w:val="26"/>
  </w:num>
  <w:num w:numId="24">
    <w:abstractNumId w:val="2"/>
  </w:num>
  <w:num w:numId="25">
    <w:abstractNumId w:val="21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3"/>
  </w:num>
  <w:num w:numId="31">
    <w:abstractNumId w:val="19"/>
  </w:num>
  <w:num w:numId="32">
    <w:abstractNumId w:val="14"/>
  </w:num>
  <w:num w:numId="33">
    <w:abstractNumId w:val="22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5"/>
  </w:num>
  <w:num w:numId="4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05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72"/>
    <w:rsid w:val="0000060A"/>
    <w:rsid w:val="000015D3"/>
    <w:rsid w:val="00001E97"/>
    <w:rsid w:val="00001F23"/>
    <w:rsid w:val="00002A91"/>
    <w:rsid w:val="00002E27"/>
    <w:rsid w:val="00003191"/>
    <w:rsid w:val="00003F99"/>
    <w:rsid w:val="00004C28"/>
    <w:rsid w:val="00005D72"/>
    <w:rsid w:val="00007899"/>
    <w:rsid w:val="00011FBB"/>
    <w:rsid w:val="00013479"/>
    <w:rsid w:val="00014FE7"/>
    <w:rsid w:val="000204FF"/>
    <w:rsid w:val="00022288"/>
    <w:rsid w:val="000247CE"/>
    <w:rsid w:val="00026E0B"/>
    <w:rsid w:val="00030315"/>
    <w:rsid w:val="000330E3"/>
    <w:rsid w:val="000341C3"/>
    <w:rsid w:val="00034E49"/>
    <w:rsid w:val="00036972"/>
    <w:rsid w:val="00036A41"/>
    <w:rsid w:val="0003799D"/>
    <w:rsid w:val="00041D94"/>
    <w:rsid w:val="000422AE"/>
    <w:rsid w:val="0004357E"/>
    <w:rsid w:val="00045AEA"/>
    <w:rsid w:val="00045CD4"/>
    <w:rsid w:val="0004768D"/>
    <w:rsid w:val="00050DBC"/>
    <w:rsid w:val="000512B9"/>
    <w:rsid w:val="000517EB"/>
    <w:rsid w:val="00054B2E"/>
    <w:rsid w:val="00055E83"/>
    <w:rsid w:val="000572DA"/>
    <w:rsid w:val="000608C7"/>
    <w:rsid w:val="00061388"/>
    <w:rsid w:val="00062AEF"/>
    <w:rsid w:val="00062F1E"/>
    <w:rsid w:val="00062FF1"/>
    <w:rsid w:val="00065344"/>
    <w:rsid w:val="00065DAF"/>
    <w:rsid w:val="00065E39"/>
    <w:rsid w:val="00066107"/>
    <w:rsid w:val="000663BB"/>
    <w:rsid w:val="00066577"/>
    <w:rsid w:val="00067142"/>
    <w:rsid w:val="000673FF"/>
    <w:rsid w:val="00067D16"/>
    <w:rsid w:val="000700DF"/>
    <w:rsid w:val="00070901"/>
    <w:rsid w:val="0007098F"/>
    <w:rsid w:val="00070BEC"/>
    <w:rsid w:val="00072DF4"/>
    <w:rsid w:val="000738F2"/>
    <w:rsid w:val="0007468C"/>
    <w:rsid w:val="00074AFD"/>
    <w:rsid w:val="00075CEF"/>
    <w:rsid w:val="000775DB"/>
    <w:rsid w:val="00081356"/>
    <w:rsid w:val="00082FCF"/>
    <w:rsid w:val="00083AA2"/>
    <w:rsid w:val="00085841"/>
    <w:rsid w:val="00085E21"/>
    <w:rsid w:val="000878F4"/>
    <w:rsid w:val="000902C9"/>
    <w:rsid w:val="000906A5"/>
    <w:rsid w:val="000910B1"/>
    <w:rsid w:val="000913DF"/>
    <w:rsid w:val="00092168"/>
    <w:rsid w:val="000951B5"/>
    <w:rsid w:val="00095ADD"/>
    <w:rsid w:val="00095F8D"/>
    <w:rsid w:val="00096C62"/>
    <w:rsid w:val="000970BA"/>
    <w:rsid w:val="000A19AA"/>
    <w:rsid w:val="000A2311"/>
    <w:rsid w:val="000A4476"/>
    <w:rsid w:val="000A4A3F"/>
    <w:rsid w:val="000A586D"/>
    <w:rsid w:val="000A77F8"/>
    <w:rsid w:val="000A7F48"/>
    <w:rsid w:val="000B12D1"/>
    <w:rsid w:val="000B243D"/>
    <w:rsid w:val="000B274B"/>
    <w:rsid w:val="000B2D25"/>
    <w:rsid w:val="000B45FA"/>
    <w:rsid w:val="000B48C3"/>
    <w:rsid w:val="000B667C"/>
    <w:rsid w:val="000B675A"/>
    <w:rsid w:val="000B77D0"/>
    <w:rsid w:val="000B7817"/>
    <w:rsid w:val="000C048B"/>
    <w:rsid w:val="000C29ED"/>
    <w:rsid w:val="000C38E7"/>
    <w:rsid w:val="000C50F1"/>
    <w:rsid w:val="000C53FF"/>
    <w:rsid w:val="000C75C7"/>
    <w:rsid w:val="000D44F1"/>
    <w:rsid w:val="000D4707"/>
    <w:rsid w:val="000D57F7"/>
    <w:rsid w:val="000D6185"/>
    <w:rsid w:val="000D6481"/>
    <w:rsid w:val="000D68FD"/>
    <w:rsid w:val="000D7187"/>
    <w:rsid w:val="000E0A4D"/>
    <w:rsid w:val="000E30DA"/>
    <w:rsid w:val="000E5051"/>
    <w:rsid w:val="000E670F"/>
    <w:rsid w:val="000E6E2F"/>
    <w:rsid w:val="000E6FF4"/>
    <w:rsid w:val="000F1419"/>
    <w:rsid w:val="000F1AA9"/>
    <w:rsid w:val="000F25A6"/>
    <w:rsid w:val="000F4D52"/>
    <w:rsid w:val="001026C5"/>
    <w:rsid w:val="00102B0B"/>
    <w:rsid w:val="00103430"/>
    <w:rsid w:val="00103518"/>
    <w:rsid w:val="00103A23"/>
    <w:rsid w:val="00104698"/>
    <w:rsid w:val="00105AB8"/>
    <w:rsid w:val="001064BC"/>
    <w:rsid w:val="001073A9"/>
    <w:rsid w:val="00110E76"/>
    <w:rsid w:val="00111432"/>
    <w:rsid w:val="00112591"/>
    <w:rsid w:val="00113C36"/>
    <w:rsid w:val="0011419B"/>
    <w:rsid w:val="00116215"/>
    <w:rsid w:val="00116A26"/>
    <w:rsid w:val="0011763A"/>
    <w:rsid w:val="00117933"/>
    <w:rsid w:val="00121E29"/>
    <w:rsid w:val="00122D38"/>
    <w:rsid w:val="001237EC"/>
    <w:rsid w:val="00123CC7"/>
    <w:rsid w:val="00124CA2"/>
    <w:rsid w:val="00127A2D"/>
    <w:rsid w:val="00127B06"/>
    <w:rsid w:val="0013133F"/>
    <w:rsid w:val="001318AE"/>
    <w:rsid w:val="00135402"/>
    <w:rsid w:val="00136113"/>
    <w:rsid w:val="001361CF"/>
    <w:rsid w:val="00141DBC"/>
    <w:rsid w:val="00143FF5"/>
    <w:rsid w:val="00144C45"/>
    <w:rsid w:val="00145D1C"/>
    <w:rsid w:val="001475C2"/>
    <w:rsid w:val="00147E02"/>
    <w:rsid w:val="001502E5"/>
    <w:rsid w:val="00152127"/>
    <w:rsid w:val="00153531"/>
    <w:rsid w:val="00154233"/>
    <w:rsid w:val="00157286"/>
    <w:rsid w:val="00157494"/>
    <w:rsid w:val="0016098E"/>
    <w:rsid w:val="00160A40"/>
    <w:rsid w:val="00161BFF"/>
    <w:rsid w:val="0016243B"/>
    <w:rsid w:val="00164126"/>
    <w:rsid w:val="00166159"/>
    <w:rsid w:val="0017009E"/>
    <w:rsid w:val="0017022B"/>
    <w:rsid w:val="00170E53"/>
    <w:rsid w:val="00171847"/>
    <w:rsid w:val="00171D19"/>
    <w:rsid w:val="00172845"/>
    <w:rsid w:val="00175A2A"/>
    <w:rsid w:val="00176B9B"/>
    <w:rsid w:val="001778E6"/>
    <w:rsid w:val="00180381"/>
    <w:rsid w:val="001804F1"/>
    <w:rsid w:val="00182D30"/>
    <w:rsid w:val="00185B58"/>
    <w:rsid w:val="00186545"/>
    <w:rsid w:val="00186B4B"/>
    <w:rsid w:val="00186DEB"/>
    <w:rsid w:val="001875FE"/>
    <w:rsid w:val="001900A9"/>
    <w:rsid w:val="001902F5"/>
    <w:rsid w:val="00190C27"/>
    <w:rsid w:val="00190D76"/>
    <w:rsid w:val="00191236"/>
    <w:rsid w:val="00191A9E"/>
    <w:rsid w:val="00192825"/>
    <w:rsid w:val="0019295D"/>
    <w:rsid w:val="0019580B"/>
    <w:rsid w:val="001976AC"/>
    <w:rsid w:val="001A2C27"/>
    <w:rsid w:val="001A3E6F"/>
    <w:rsid w:val="001B0B10"/>
    <w:rsid w:val="001B137D"/>
    <w:rsid w:val="001B24DA"/>
    <w:rsid w:val="001B4F7D"/>
    <w:rsid w:val="001B6942"/>
    <w:rsid w:val="001C2738"/>
    <w:rsid w:val="001C2A5F"/>
    <w:rsid w:val="001C3ACC"/>
    <w:rsid w:val="001C5053"/>
    <w:rsid w:val="001C7C23"/>
    <w:rsid w:val="001D0B78"/>
    <w:rsid w:val="001D0D45"/>
    <w:rsid w:val="001D757C"/>
    <w:rsid w:val="001E1387"/>
    <w:rsid w:val="001E1EDD"/>
    <w:rsid w:val="001E22EE"/>
    <w:rsid w:val="001E4691"/>
    <w:rsid w:val="001E72C4"/>
    <w:rsid w:val="001F0552"/>
    <w:rsid w:val="001F0584"/>
    <w:rsid w:val="001F060D"/>
    <w:rsid w:val="001F1743"/>
    <w:rsid w:val="001F206F"/>
    <w:rsid w:val="001F295B"/>
    <w:rsid w:val="001F3061"/>
    <w:rsid w:val="001F5FB7"/>
    <w:rsid w:val="00200C32"/>
    <w:rsid w:val="00202DED"/>
    <w:rsid w:val="00203058"/>
    <w:rsid w:val="00203FE6"/>
    <w:rsid w:val="002066BA"/>
    <w:rsid w:val="002067B2"/>
    <w:rsid w:val="00206E4F"/>
    <w:rsid w:val="00211376"/>
    <w:rsid w:val="002126B9"/>
    <w:rsid w:val="00212A0D"/>
    <w:rsid w:val="00213078"/>
    <w:rsid w:val="002137F2"/>
    <w:rsid w:val="002141B9"/>
    <w:rsid w:val="00214A7A"/>
    <w:rsid w:val="0021582F"/>
    <w:rsid w:val="002163AC"/>
    <w:rsid w:val="002172B7"/>
    <w:rsid w:val="0022090F"/>
    <w:rsid w:val="002210DF"/>
    <w:rsid w:val="00223379"/>
    <w:rsid w:val="00224EF1"/>
    <w:rsid w:val="0022616F"/>
    <w:rsid w:val="0022715E"/>
    <w:rsid w:val="002276D2"/>
    <w:rsid w:val="002307E4"/>
    <w:rsid w:val="00230E7E"/>
    <w:rsid w:val="00231528"/>
    <w:rsid w:val="002325AE"/>
    <w:rsid w:val="00232D9B"/>
    <w:rsid w:val="00233CFC"/>
    <w:rsid w:val="00236D82"/>
    <w:rsid w:val="002378A1"/>
    <w:rsid w:val="00240857"/>
    <w:rsid w:val="00241595"/>
    <w:rsid w:val="002433F5"/>
    <w:rsid w:val="00243940"/>
    <w:rsid w:val="00244D57"/>
    <w:rsid w:val="00245218"/>
    <w:rsid w:val="00247D98"/>
    <w:rsid w:val="002504DD"/>
    <w:rsid w:val="00250DF4"/>
    <w:rsid w:val="002510B2"/>
    <w:rsid w:val="002511DA"/>
    <w:rsid w:val="00251860"/>
    <w:rsid w:val="00252FA0"/>
    <w:rsid w:val="00255A5E"/>
    <w:rsid w:val="002568A2"/>
    <w:rsid w:val="00256BF9"/>
    <w:rsid w:val="00257F40"/>
    <w:rsid w:val="002603CD"/>
    <w:rsid w:val="0026305A"/>
    <w:rsid w:val="00264214"/>
    <w:rsid w:val="00264254"/>
    <w:rsid w:val="00264BDF"/>
    <w:rsid w:val="00266EC9"/>
    <w:rsid w:val="00267745"/>
    <w:rsid w:val="002678F3"/>
    <w:rsid w:val="00267FDF"/>
    <w:rsid w:val="002701E8"/>
    <w:rsid w:val="00271506"/>
    <w:rsid w:val="002718EB"/>
    <w:rsid w:val="00271A60"/>
    <w:rsid w:val="0027202D"/>
    <w:rsid w:val="00272377"/>
    <w:rsid w:val="0027284C"/>
    <w:rsid w:val="002728A3"/>
    <w:rsid w:val="00272D61"/>
    <w:rsid w:val="00272D6B"/>
    <w:rsid w:val="00275503"/>
    <w:rsid w:val="00276873"/>
    <w:rsid w:val="00280EF2"/>
    <w:rsid w:val="00281AD3"/>
    <w:rsid w:val="0028274B"/>
    <w:rsid w:val="00283B90"/>
    <w:rsid w:val="0028503A"/>
    <w:rsid w:val="00285457"/>
    <w:rsid w:val="00286775"/>
    <w:rsid w:val="00286D80"/>
    <w:rsid w:val="00287852"/>
    <w:rsid w:val="00290281"/>
    <w:rsid w:val="00290966"/>
    <w:rsid w:val="00291E8E"/>
    <w:rsid w:val="00291F8E"/>
    <w:rsid w:val="0029232F"/>
    <w:rsid w:val="00297ED2"/>
    <w:rsid w:val="002A1735"/>
    <w:rsid w:val="002A20C9"/>
    <w:rsid w:val="002A33E2"/>
    <w:rsid w:val="002A6962"/>
    <w:rsid w:val="002A7466"/>
    <w:rsid w:val="002B0581"/>
    <w:rsid w:val="002B0886"/>
    <w:rsid w:val="002B145A"/>
    <w:rsid w:val="002B1FE5"/>
    <w:rsid w:val="002B3A7C"/>
    <w:rsid w:val="002B3DDC"/>
    <w:rsid w:val="002B4136"/>
    <w:rsid w:val="002B4949"/>
    <w:rsid w:val="002B5303"/>
    <w:rsid w:val="002C166D"/>
    <w:rsid w:val="002C25CC"/>
    <w:rsid w:val="002C3A67"/>
    <w:rsid w:val="002C4E30"/>
    <w:rsid w:val="002D0511"/>
    <w:rsid w:val="002D35E2"/>
    <w:rsid w:val="002D4151"/>
    <w:rsid w:val="002D45E3"/>
    <w:rsid w:val="002D4E42"/>
    <w:rsid w:val="002D5F1A"/>
    <w:rsid w:val="002D7D10"/>
    <w:rsid w:val="002E11C2"/>
    <w:rsid w:val="002E230B"/>
    <w:rsid w:val="002E49CF"/>
    <w:rsid w:val="002E4DE8"/>
    <w:rsid w:val="002E5C27"/>
    <w:rsid w:val="002E5CC7"/>
    <w:rsid w:val="002E6AEB"/>
    <w:rsid w:val="002F0933"/>
    <w:rsid w:val="002F1B8F"/>
    <w:rsid w:val="002F2839"/>
    <w:rsid w:val="002F2C34"/>
    <w:rsid w:val="002F46CD"/>
    <w:rsid w:val="002F536F"/>
    <w:rsid w:val="002F5552"/>
    <w:rsid w:val="002F5AD9"/>
    <w:rsid w:val="002F5E2F"/>
    <w:rsid w:val="002F607A"/>
    <w:rsid w:val="002F70BD"/>
    <w:rsid w:val="00304E80"/>
    <w:rsid w:val="00306005"/>
    <w:rsid w:val="00306146"/>
    <w:rsid w:val="0030647F"/>
    <w:rsid w:val="00307588"/>
    <w:rsid w:val="00307F77"/>
    <w:rsid w:val="00310418"/>
    <w:rsid w:val="00310787"/>
    <w:rsid w:val="003114CB"/>
    <w:rsid w:val="00312D38"/>
    <w:rsid w:val="00313064"/>
    <w:rsid w:val="00313653"/>
    <w:rsid w:val="00317D46"/>
    <w:rsid w:val="0032013A"/>
    <w:rsid w:val="00320BE6"/>
    <w:rsid w:val="00321831"/>
    <w:rsid w:val="003219CD"/>
    <w:rsid w:val="00322041"/>
    <w:rsid w:val="00322415"/>
    <w:rsid w:val="00322480"/>
    <w:rsid w:val="003227A1"/>
    <w:rsid w:val="00323AB4"/>
    <w:rsid w:val="00323BAB"/>
    <w:rsid w:val="00324E4B"/>
    <w:rsid w:val="00325037"/>
    <w:rsid w:val="00325ED6"/>
    <w:rsid w:val="00325F0C"/>
    <w:rsid w:val="00326066"/>
    <w:rsid w:val="003264BE"/>
    <w:rsid w:val="00327C1A"/>
    <w:rsid w:val="00330672"/>
    <w:rsid w:val="00332142"/>
    <w:rsid w:val="00332325"/>
    <w:rsid w:val="00333D3A"/>
    <w:rsid w:val="0033555A"/>
    <w:rsid w:val="00335CEC"/>
    <w:rsid w:val="003363F5"/>
    <w:rsid w:val="0033753E"/>
    <w:rsid w:val="0033774A"/>
    <w:rsid w:val="003379C5"/>
    <w:rsid w:val="00340696"/>
    <w:rsid w:val="00342DE4"/>
    <w:rsid w:val="00342E72"/>
    <w:rsid w:val="0034327F"/>
    <w:rsid w:val="00343C78"/>
    <w:rsid w:val="00345212"/>
    <w:rsid w:val="0034540E"/>
    <w:rsid w:val="00350C79"/>
    <w:rsid w:val="003512B7"/>
    <w:rsid w:val="003518DC"/>
    <w:rsid w:val="00351A32"/>
    <w:rsid w:val="00352362"/>
    <w:rsid w:val="00352667"/>
    <w:rsid w:val="00354246"/>
    <w:rsid w:val="0035539E"/>
    <w:rsid w:val="003624D4"/>
    <w:rsid w:val="00366066"/>
    <w:rsid w:val="00366425"/>
    <w:rsid w:val="0036798E"/>
    <w:rsid w:val="00371CD3"/>
    <w:rsid w:val="003725FD"/>
    <w:rsid w:val="0037316B"/>
    <w:rsid w:val="003731F4"/>
    <w:rsid w:val="003737EB"/>
    <w:rsid w:val="00373ABE"/>
    <w:rsid w:val="003740D1"/>
    <w:rsid w:val="00374E11"/>
    <w:rsid w:val="003752CC"/>
    <w:rsid w:val="00375A24"/>
    <w:rsid w:val="003779A9"/>
    <w:rsid w:val="00380314"/>
    <w:rsid w:val="00380AF9"/>
    <w:rsid w:val="0038259B"/>
    <w:rsid w:val="00383715"/>
    <w:rsid w:val="00384038"/>
    <w:rsid w:val="00385FFF"/>
    <w:rsid w:val="003863B5"/>
    <w:rsid w:val="00386C67"/>
    <w:rsid w:val="00391087"/>
    <w:rsid w:val="0039287A"/>
    <w:rsid w:val="00392C65"/>
    <w:rsid w:val="00393394"/>
    <w:rsid w:val="00394A10"/>
    <w:rsid w:val="00395EE1"/>
    <w:rsid w:val="0039693F"/>
    <w:rsid w:val="00397F26"/>
    <w:rsid w:val="003A12C2"/>
    <w:rsid w:val="003A3A7C"/>
    <w:rsid w:val="003A5022"/>
    <w:rsid w:val="003A5404"/>
    <w:rsid w:val="003A60CF"/>
    <w:rsid w:val="003B0B2B"/>
    <w:rsid w:val="003B0E8C"/>
    <w:rsid w:val="003B0EB1"/>
    <w:rsid w:val="003B111B"/>
    <w:rsid w:val="003B196A"/>
    <w:rsid w:val="003B5D56"/>
    <w:rsid w:val="003B7036"/>
    <w:rsid w:val="003B73B0"/>
    <w:rsid w:val="003B7AF7"/>
    <w:rsid w:val="003C01B8"/>
    <w:rsid w:val="003C218A"/>
    <w:rsid w:val="003C32B8"/>
    <w:rsid w:val="003C40A1"/>
    <w:rsid w:val="003C57F5"/>
    <w:rsid w:val="003C5BDB"/>
    <w:rsid w:val="003C7DF3"/>
    <w:rsid w:val="003D0443"/>
    <w:rsid w:val="003D2AF8"/>
    <w:rsid w:val="003D34C3"/>
    <w:rsid w:val="003D63AF"/>
    <w:rsid w:val="003D6666"/>
    <w:rsid w:val="003D6696"/>
    <w:rsid w:val="003D74B0"/>
    <w:rsid w:val="003E11C3"/>
    <w:rsid w:val="003E2634"/>
    <w:rsid w:val="003E61E0"/>
    <w:rsid w:val="003E622C"/>
    <w:rsid w:val="003E7439"/>
    <w:rsid w:val="003E7F40"/>
    <w:rsid w:val="003F0706"/>
    <w:rsid w:val="003F0F0E"/>
    <w:rsid w:val="003F19D7"/>
    <w:rsid w:val="003F215F"/>
    <w:rsid w:val="003F30A5"/>
    <w:rsid w:val="003F3A98"/>
    <w:rsid w:val="003F3B66"/>
    <w:rsid w:val="003F5601"/>
    <w:rsid w:val="003F57EC"/>
    <w:rsid w:val="003F5BD9"/>
    <w:rsid w:val="003F5FEC"/>
    <w:rsid w:val="003F6B0C"/>
    <w:rsid w:val="003F6C05"/>
    <w:rsid w:val="003F6EC0"/>
    <w:rsid w:val="003F72F4"/>
    <w:rsid w:val="004011E6"/>
    <w:rsid w:val="00401AC8"/>
    <w:rsid w:val="00401E19"/>
    <w:rsid w:val="00402FD6"/>
    <w:rsid w:val="00403D6B"/>
    <w:rsid w:val="00404B4D"/>
    <w:rsid w:val="004115FA"/>
    <w:rsid w:val="0041222D"/>
    <w:rsid w:val="00412351"/>
    <w:rsid w:val="004139EA"/>
    <w:rsid w:val="004177C7"/>
    <w:rsid w:val="00420158"/>
    <w:rsid w:val="004204C5"/>
    <w:rsid w:val="004212E3"/>
    <w:rsid w:val="0042374E"/>
    <w:rsid w:val="0042464B"/>
    <w:rsid w:val="00424C2C"/>
    <w:rsid w:val="00425618"/>
    <w:rsid w:val="004277CE"/>
    <w:rsid w:val="00427FF3"/>
    <w:rsid w:val="004314B8"/>
    <w:rsid w:val="0043193D"/>
    <w:rsid w:val="004322AD"/>
    <w:rsid w:val="00433592"/>
    <w:rsid w:val="0043537C"/>
    <w:rsid w:val="00442E11"/>
    <w:rsid w:val="004438C5"/>
    <w:rsid w:val="00443DF6"/>
    <w:rsid w:val="00444F84"/>
    <w:rsid w:val="00446467"/>
    <w:rsid w:val="0044717F"/>
    <w:rsid w:val="004527B8"/>
    <w:rsid w:val="004539E6"/>
    <w:rsid w:val="00455077"/>
    <w:rsid w:val="00460095"/>
    <w:rsid w:val="00460D98"/>
    <w:rsid w:val="004617D5"/>
    <w:rsid w:val="0046313A"/>
    <w:rsid w:val="00464211"/>
    <w:rsid w:val="00464788"/>
    <w:rsid w:val="004649CD"/>
    <w:rsid w:val="00464E27"/>
    <w:rsid w:val="00465183"/>
    <w:rsid w:val="00465530"/>
    <w:rsid w:val="00466885"/>
    <w:rsid w:val="0047096E"/>
    <w:rsid w:val="004715FE"/>
    <w:rsid w:val="00471775"/>
    <w:rsid w:val="004726A5"/>
    <w:rsid w:val="00472D5E"/>
    <w:rsid w:val="00473964"/>
    <w:rsid w:val="00473D24"/>
    <w:rsid w:val="00474FD0"/>
    <w:rsid w:val="00475F2B"/>
    <w:rsid w:val="004772EE"/>
    <w:rsid w:val="00477BEC"/>
    <w:rsid w:val="00477E7D"/>
    <w:rsid w:val="004824AD"/>
    <w:rsid w:val="00482849"/>
    <w:rsid w:val="00483FDD"/>
    <w:rsid w:val="00484750"/>
    <w:rsid w:val="00486199"/>
    <w:rsid w:val="00486ECC"/>
    <w:rsid w:val="00487302"/>
    <w:rsid w:val="0049037F"/>
    <w:rsid w:val="00490964"/>
    <w:rsid w:val="00490A7E"/>
    <w:rsid w:val="0049231B"/>
    <w:rsid w:val="00492C8E"/>
    <w:rsid w:val="00493537"/>
    <w:rsid w:val="0049448D"/>
    <w:rsid w:val="004948E5"/>
    <w:rsid w:val="00495A99"/>
    <w:rsid w:val="00495F1B"/>
    <w:rsid w:val="00497A0E"/>
    <w:rsid w:val="00497FE3"/>
    <w:rsid w:val="004A05C9"/>
    <w:rsid w:val="004A175B"/>
    <w:rsid w:val="004A2594"/>
    <w:rsid w:val="004A350A"/>
    <w:rsid w:val="004A5C80"/>
    <w:rsid w:val="004A5DAA"/>
    <w:rsid w:val="004A623A"/>
    <w:rsid w:val="004A662E"/>
    <w:rsid w:val="004A6A8B"/>
    <w:rsid w:val="004A6FB8"/>
    <w:rsid w:val="004A7AFA"/>
    <w:rsid w:val="004B12A1"/>
    <w:rsid w:val="004B3023"/>
    <w:rsid w:val="004B6891"/>
    <w:rsid w:val="004B78D2"/>
    <w:rsid w:val="004B7B6F"/>
    <w:rsid w:val="004C15FD"/>
    <w:rsid w:val="004C25B1"/>
    <w:rsid w:val="004C374D"/>
    <w:rsid w:val="004C54F5"/>
    <w:rsid w:val="004C5AB5"/>
    <w:rsid w:val="004C7E8D"/>
    <w:rsid w:val="004D544B"/>
    <w:rsid w:val="004D6A43"/>
    <w:rsid w:val="004E10C1"/>
    <w:rsid w:val="004E1240"/>
    <w:rsid w:val="004E1F07"/>
    <w:rsid w:val="004E22DC"/>
    <w:rsid w:val="004E3593"/>
    <w:rsid w:val="004E449C"/>
    <w:rsid w:val="004E6401"/>
    <w:rsid w:val="004E67EA"/>
    <w:rsid w:val="004E68BF"/>
    <w:rsid w:val="004E7C72"/>
    <w:rsid w:val="004E7D7D"/>
    <w:rsid w:val="004F3E7D"/>
    <w:rsid w:val="004F46A5"/>
    <w:rsid w:val="004F56A8"/>
    <w:rsid w:val="004F5971"/>
    <w:rsid w:val="004F5A48"/>
    <w:rsid w:val="004F609D"/>
    <w:rsid w:val="004F6279"/>
    <w:rsid w:val="004F6855"/>
    <w:rsid w:val="004F712D"/>
    <w:rsid w:val="004F7505"/>
    <w:rsid w:val="004F7E10"/>
    <w:rsid w:val="00500B5C"/>
    <w:rsid w:val="00501A72"/>
    <w:rsid w:val="005026E1"/>
    <w:rsid w:val="00503A02"/>
    <w:rsid w:val="00504B17"/>
    <w:rsid w:val="005060E6"/>
    <w:rsid w:val="00507958"/>
    <w:rsid w:val="00511FFB"/>
    <w:rsid w:val="00513882"/>
    <w:rsid w:val="00513F95"/>
    <w:rsid w:val="00514DB1"/>
    <w:rsid w:val="00515AC5"/>
    <w:rsid w:val="005163E5"/>
    <w:rsid w:val="00516F4B"/>
    <w:rsid w:val="00517DCA"/>
    <w:rsid w:val="00521BF7"/>
    <w:rsid w:val="00521E9B"/>
    <w:rsid w:val="00522379"/>
    <w:rsid w:val="005229E3"/>
    <w:rsid w:val="0052352F"/>
    <w:rsid w:val="00523B7C"/>
    <w:rsid w:val="00524BD5"/>
    <w:rsid w:val="005261FD"/>
    <w:rsid w:val="005265D5"/>
    <w:rsid w:val="00527255"/>
    <w:rsid w:val="0052731A"/>
    <w:rsid w:val="00527CC7"/>
    <w:rsid w:val="0053035A"/>
    <w:rsid w:val="005308C3"/>
    <w:rsid w:val="00531A36"/>
    <w:rsid w:val="005323E8"/>
    <w:rsid w:val="00533402"/>
    <w:rsid w:val="00533F39"/>
    <w:rsid w:val="0053735B"/>
    <w:rsid w:val="00537A89"/>
    <w:rsid w:val="00537E6D"/>
    <w:rsid w:val="005421A9"/>
    <w:rsid w:val="005440E3"/>
    <w:rsid w:val="00544136"/>
    <w:rsid w:val="00545B48"/>
    <w:rsid w:val="00547058"/>
    <w:rsid w:val="00550B79"/>
    <w:rsid w:val="005519C8"/>
    <w:rsid w:val="00552C95"/>
    <w:rsid w:val="00553132"/>
    <w:rsid w:val="0055415F"/>
    <w:rsid w:val="00556F5F"/>
    <w:rsid w:val="00557C16"/>
    <w:rsid w:val="00561CBB"/>
    <w:rsid w:val="005649C2"/>
    <w:rsid w:val="00564BF3"/>
    <w:rsid w:val="0056574D"/>
    <w:rsid w:val="0056659C"/>
    <w:rsid w:val="005667AE"/>
    <w:rsid w:val="00566A13"/>
    <w:rsid w:val="00566B67"/>
    <w:rsid w:val="00566FF7"/>
    <w:rsid w:val="00567A7E"/>
    <w:rsid w:val="0057012B"/>
    <w:rsid w:val="00570EEA"/>
    <w:rsid w:val="00572679"/>
    <w:rsid w:val="005726BF"/>
    <w:rsid w:val="00573EA5"/>
    <w:rsid w:val="005757E9"/>
    <w:rsid w:val="0057657D"/>
    <w:rsid w:val="00582A16"/>
    <w:rsid w:val="00583D0E"/>
    <w:rsid w:val="005860BC"/>
    <w:rsid w:val="005862FA"/>
    <w:rsid w:val="00586EE0"/>
    <w:rsid w:val="0059167A"/>
    <w:rsid w:val="005928B8"/>
    <w:rsid w:val="00592EB9"/>
    <w:rsid w:val="00593C75"/>
    <w:rsid w:val="00593CFD"/>
    <w:rsid w:val="00595281"/>
    <w:rsid w:val="00595EEB"/>
    <w:rsid w:val="00597DBB"/>
    <w:rsid w:val="005A3E1A"/>
    <w:rsid w:val="005A52E2"/>
    <w:rsid w:val="005A61FD"/>
    <w:rsid w:val="005B10BA"/>
    <w:rsid w:val="005B1951"/>
    <w:rsid w:val="005B3434"/>
    <w:rsid w:val="005B41ED"/>
    <w:rsid w:val="005B4471"/>
    <w:rsid w:val="005B4C4E"/>
    <w:rsid w:val="005B5AA3"/>
    <w:rsid w:val="005C04CB"/>
    <w:rsid w:val="005C0FD1"/>
    <w:rsid w:val="005C16D2"/>
    <w:rsid w:val="005C2E4F"/>
    <w:rsid w:val="005C333A"/>
    <w:rsid w:val="005C5B58"/>
    <w:rsid w:val="005C7281"/>
    <w:rsid w:val="005C72B7"/>
    <w:rsid w:val="005C7466"/>
    <w:rsid w:val="005C7980"/>
    <w:rsid w:val="005D086B"/>
    <w:rsid w:val="005D0B30"/>
    <w:rsid w:val="005D0B7E"/>
    <w:rsid w:val="005D1ED6"/>
    <w:rsid w:val="005D477E"/>
    <w:rsid w:val="005E11B1"/>
    <w:rsid w:val="005E1AE7"/>
    <w:rsid w:val="005E467F"/>
    <w:rsid w:val="005E500C"/>
    <w:rsid w:val="005E61DC"/>
    <w:rsid w:val="005F1A60"/>
    <w:rsid w:val="005F2D22"/>
    <w:rsid w:val="0060089C"/>
    <w:rsid w:val="0060398B"/>
    <w:rsid w:val="00605934"/>
    <w:rsid w:val="0060649A"/>
    <w:rsid w:val="00606A5D"/>
    <w:rsid w:val="0060777A"/>
    <w:rsid w:val="00610CD7"/>
    <w:rsid w:val="00611A68"/>
    <w:rsid w:val="00611A81"/>
    <w:rsid w:val="00611C3D"/>
    <w:rsid w:val="006137B6"/>
    <w:rsid w:val="00616373"/>
    <w:rsid w:val="00616730"/>
    <w:rsid w:val="00616E0F"/>
    <w:rsid w:val="00617FF4"/>
    <w:rsid w:val="00620C3F"/>
    <w:rsid w:val="00620C83"/>
    <w:rsid w:val="006212B1"/>
    <w:rsid w:val="00621E6D"/>
    <w:rsid w:val="00622DDF"/>
    <w:rsid w:val="0062749F"/>
    <w:rsid w:val="006277EB"/>
    <w:rsid w:val="006301F7"/>
    <w:rsid w:val="00632557"/>
    <w:rsid w:val="0063352D"/>
    <w:rsid w:val="00633B68"/>
    <w:rsid w:val="0063573A"/>
    <w:rsid w:val="0063599D"/>
    <w:rsid w:val="006414D2"/>
    <w:rsid w:val="0064196C"/>
    <w:rsid w:val="0064390B"/>
    <w:rsid w:val="00644390"/>
    <w:rsid w:val="00647540"/>
    <w:rsid w:val="00650146"/>
    <w:rsid w:val="00651ED4"/>
    <w:rsid w:val="0065276E"/>
    <w:rsid w:val="00652E65"/>
    <w:rsid w:val="00654C9A"/>
    <w:rsid w:val="0065517F"/>
    <w:rsid w:val="00655FEA"/>
    <w:rsid w:val="00656C2F"/>
    <w:rsid w:val="00660D06"/>
    <w:rsid w:val="00662928"/>
    <w:rsid w:val="00663167"/>
    <w:rsid w:val="00663D50"/>
    <w:rsid w:val="00663FD6"/>
    <w:rsid w:val="006640ED"/>
    <w:rsid w:val="00665791"/>
    <w:rsid w:val="00666572"/>
    <w:rsid w:val="00667305"/>
    <w:rsid w:val="00667A0C"/>
    <w:rsid w:val="00670F06"/>
    <w:rsid w:val="00672484"/>
    <w:rsid w:val="00672EDB"/>
    <w:rsid w:val="006734AC"/>
    <w:rsid w:val="0067623F"/>
    <w:rsid w:val="006770B5"/>
    <w:rsid w:val="006773EA"/>
    <w:rsid w:val="00680277"/>
    <w:rsid w:val="00680F64"/>
    <w:rsid w:val="00681942"/>
    <w:rsid w:val="006827A8"/>
    <w:rsid w:val="00684EEE"/>
    <w:rsid w:val="00687892"/>
    <w:rsid w:val="00691397"/>
    <w:rsid w:val="006927AA"/>
    <w:rsid w:val="00693C43"/>
    <w:rsid w:val="0069538F"/>
    <w:rsid w:val="00696355"/>
    <w:rsid w:val="0069653D"/>
    <w:rsid w:val="0069733A"/>
    <w:rsid w:val="006A02E3"/>
    <w:rsid w:val="006A0EC9"/>
    <w:rsid w:val="006A2953"/>
    <w:rsid w:val="006A66D1"/>
    <w:rsid w:val="006A7094"/>
    <w:rsid w:val="006B024B"/>
    <w:rsid w:val="006B074B"/>
    <w:rsid w:val="006B1491"/>
    <w:rsid w:val="006B1BDA"/>
    <w:rsid w:val="006B2517"/>
    <w:rsid w:val="006B281F"/>
    <w:rsid w:val="006B3C97"/>
    <w:rsid w:val="006B57A5"/>
    <w:rsid w:val="006B594B"/>
    <w:rsid w:val="006B5A74"/>
    <w:rsid w:val="006B60DF"/>
    <w:rsid w:val="006B6AD7"/>
    <w:rsid w:val="006B7A8C"/>
    <w:rsid w:val="006C0A2D"/>
    <w:rsid w:val="006C14C9"/>
    <w:rsid w:val="006C2F75"/>
    <w:rsid w:val="006C3417"/>
    <w:rsid w:val="006C54FD"/>
    <w:rsid w:val="006D089A"/>
    <w:rsid w:val="006D2963"/>
    <w:rsid w:val="006D2F6B"/>
    <w:rsid w:val="006D4E65"/>
    <w:rsid w:val="006D4FCE"/>
    <w:rsid w:val="006D561B"/>
    <w:rsid w:val="006D6357"/>
    <w:rsid w:val="006D798D"/>
    <w:rsid w:val="006D7F7C"/>
    <w:rsid w:val="006E08D9"/>
    <w:rsid w:val="006E1BF9"/>
    <w:rsid w:val="006E1F41"/>
    <w:rsid w:val="006E3AF4"/>
    <w:rsid w:val="006E3E00"/>
    <w:rsid w:val="006F1686"/>
    <w:rsid w:val="006F21AF"/>
    <w:rsid w:val="006F2EB8"/>
    <w:rsid w:val="006F346E"/>
    <w:rsid w:val="006F4413"/>
    <w:rsid w:val="006F6336"/>
    <w:rsid w:val="006F72B7"/>
    <w:rsid w:val="0070246A"/>
    <w:rsid w:val="00702DEC"/>
    <w:rsid w:val="00703444"/>
    <w:rsid w:val="0070442C"/>
    <w:rsid w:val="00704B61"/>
    <w:rsid w:val="00704DC5"/>
    <w:rsid w:val="0070702D"/>
    <w:rsid w:val="0071033A"/>
    <w:rsid w:val="00710ED5"/>
    <w:rsid w:val="0071459C"/>
    <w:rsid w:val="00716491"/>
    <w:rsid w:val="00716501"/>
    <w:rsid w:val="007202B0"/>
    <w:rsid w:val="0072066A"/>
    <w:rsid w:val="00720EFC"/>
    <w:rsid w:val="00721432"/>
    <w:rsid w:val="00722231"/>
    <w:rsid w:val="00724FF6"/>
    <w:rsid w:val="00725699"/>
    <w:rsid w:val="00726379"/>
    <w:rsid w:val="00727454"/>
    <w:rsid w:val="007275A8"/>
    <w:rsid w:val="00730893"/>
    <w:rsid w:val="007328B3"/>
    <w:rsid w:val="0073427B"/>
    <w:rsid w:val="007342E1"/>
    <w:rsid w:val="00736EA1"/>
    <w:rsid w:val="00737878"/>
    <w:rsid w:val="007419F6"/>
    <w:rsid w:val="00741AAA"/>
    <w:rsid w:val="00743597"/>
    <w:rsid w:val="00743C12"/>
    <w:rsid w:val="0074454F"/>
    <w:rsid w:val="00744569"/>
    <w:rsid w:val="00747442"/>
    <w:rsid w:val="00750146"/>
    <w:rsid w:val="00750165"/>
    <w:rsid w:val="00750DE3"/>
    <w:rsid w:val="007523F6"/>
    <w:rsid w:val="00752A4A"/>
    <w:rsid w:val="00755A4E"/>
    <w:rsid w:val="00755BC7"/>
    <w:rsid w:val="00755DF8"/>
    <w:rsid w:val="00755E8E"/>
    <w:rsid w:val="00757E6E"/>
    <w:rsid w:val="00757FCD"/>
    <w:rsid w:val="00760B40"/>
    <w:rsid w:val="007621ED"/>
    <w:rsid w:val="007624BF"/>
    <w:rsid w:val="00763C28"/>
    <w:rsid w:val="00765017"/>
    <w:rsid w:val="00766E0B"/>
    <w:rsid w:val="00770035"/>
    <w:rsid w:val="007721CA"/>
    <w:rsid w:val="007770BA"/>
    <w:rsid w:val="00777372"/>
    <w:rsid w:val="00777552"/>
    <w:rsid w:val="0078091D"/>
    <w:rsid w:val="0078536F"/>
    <w:rsid w:val="007858BB"/>
    <w:rsid w:val="007904BA"/>
    <w:rsid w:val="00790FE3"/>
    <w:rsid w:val="007911EF"/>
    <w:rsid w:val="00791E39"/>
    <w:rsid w:val="007946B3"/>
    <w:rsid w:val="007947CA"/>
    <w:rsid w:val="007949C9"/>
    <w:rsid w:val="00796FC3"/>
    <w:rsid w:val="007974EC"/>
    <w:rsid w:val="007A10E9"/>
    <w:rsid w:val="007A1DC7"/>
    <w:rsid w:val="007A3E4F"/>
    <w:rsid w:val="007A46C6"/>
    <w:rsid w:val="007A49C0"/>
    <w:rsid w:val="007A52F8"/>
    <w:rsid w:val="007A5B02"/>
    <w:rsid w:val="007A5BD8"/>
    <w:rsid w:val="007A6477"/>
    <w:rsid w:val="007A6533"/>
    <w:rsid w:val="007A6E27"/>
    <w:rsid w:val="007A783D"/>
    <w:rsid w:val="007A7D52"/>
    <w:rsid w:val="007B1819"/>
    <w:rsid w:val="007B2641"/>
    <w:rsid w:val="007B3BE0"/>
    <w:rsid w:val="007B3F89"/>
    <w:rsid w:val="007B6051"/>
    <w:rsid w:val="007B60E8"/>
    <w:rsid w:val="007B6463"/>
    <w:rsid w:val="007C00B7"/>
    <w:rsid w:val="007C0B42"/>
    <w:rsid w:val="007C1008"/>
    <w:rsid w:val="007C1E6A"/>
    <w:rsid w:val="007C1EEB"/>
    <w:rsid w:val="007C3918"/>
    <w:rsid w:val="007C45B2"/>
    <w:rsid w:val="007C4A61"/>
    <w:rsid w:val="007C705B"/>
    <w:rsid w:val="007D1925"/>
    <w:rsid w:val="007D2E76"/>
    <w:rsid w:val="007D3E64"/>
    <w:rsid w:val="007D4914"/>
    <w:rsid w:val="007D59D4"/>
    <w:rsid w:val="007D7572"/>
    <w:rsid w:val="007D7DC8"/>
    <w:rsid w:val="007E1D17"/>
    <w:rsid w:val="007E231F"/>
    <w:rsid w:val="007E286F"/>
    <w:rsid w:val="007E3766"/>
    <w:rsid w:val="007E3BAE"/>
    <w:rsid w:val="007E4942"/>
    <w:rsid w:val="007E58F3"/>
    <w:rsid w:val="007E7A95"/>
    <w:rsid w:val="007F0B4F"/>
    <w:rsid w:val="007F0FBE"/>
    <w:rsid w:val="007F1C38"/>
    <w:rsid w:val="007F2072"/>
    <w:rsid w:val="007F27E1"/>
    <w:rsid w:val="007F2AFF"/>
    <w:rsid w:val="007F36C2"/>
    <w:rsid w:val="007F534D"/>
    <w:rsid w:val="007F55E1"/>
    <w:rsid w:val="007F7B2F"/>
    <w:rsid w:val="0080140B"/>
    <w:rsid w:val="00801BAE"/>
    <w:rsid w:val="008030B6"/>
    <w:rsid w:val="00803BFB"/>
    <w:rsid w:val="0080406F"/>
    <w:rsid w:val="00812C13"/>
    <w:rsid w:val="008131B4"/>
    <w:rsid w:val="0081576B"/>
    <w:rsid w:val="00816CA0"/>
    <w:rsid w:val="00816F7B"/>
    <w:rsid w:val="0082200E"/>
    <w:rsid w:val="00822486"/>
    <w:rsid w:val="00822E1A"/>
    <w:rsid w:val="00823FFA"/>
    <w:rsid w:val="00824009"/>
    <w:rsid w:val="00824609"/>
    <w:rsid w:val="008248E0"/>
    <w:rsid w:val="0082566C"/>
    <w:rsid w:val="00825814"/>
    <w:rsid w:val="008260C5"/>
    <w:rsid w:val="00831B72"/>
    <w:rsid w:val="0083288A"/>
    <w:rsid w:val="00832AF9"/>
    <w:rsid w:val="00832AFE"/>
    <w:rsid w:val="00832C92"/>
    <w:rsid w:val="00834A72"/>
    <w:rsid w:val="00835CC0"/>
    <w:rsid w:val="00835FB5"/>
    <w:rsid w:val="00836232"/>
    <w:rsid w:val="00836446"/>
    <w:rsid w:val="0084241A"/>
    <w:rsid w:val="00843F01"/>
    <w:rsid w:val="0084581E"/>
    <w:rsid w:val="00846C7E"/>
    <w:rsid w:val="008479B8"/>
    <w:rsid w:val="0085156F"/>
    <w:rsid w:val="00856CEB"/>
    <w:rsid w:val="00857EE9"/>
    <w:rsid w:val="008607B9"/>
    <w:rsid w:val="00862C2E"/>
    <w:rsid w:val="00863E2D"/>
    <w:rsid w:val="00863FEA"/>
    <w:rsid w:val="00865C4C"/>
    <w:rsid w:val="008660ED"/>
    <w:rsid w:val="008678CA"/>
    <w:rsid w:val="00870171"/>
    <w:rsid w:val="00873CEE"/>
    <w:rsid w:val="00875BDA"/>
    <w:rsid w:val="008763B7"/>
    <w:rsid w:val="008777E1"/>
    <w:rsid w:val="00881626"/>
    <w:rsid w:val="008820B0"/>
    <w:rsid w:val="0088274A"/>
    <w:rsid w:val="008829F3"/>
    <w:rsid w:val="008835BE"/>
    <w:rsid w:val="008848AB"/>
    <w:rsid w:val="00885DF7"/>
    <w:rsid w:val="00885F56"/>
    <w:rsid w:val="00887949"/>
    <w:rsid w:val="00890501"/>
    <w:rsid w:val="00891E89"/>
    <w:rsid w:val="00895CF0"/>
    <w:rsid w:val="00895FD1"/>
    <w:rsid w:val="00897223"/>
    <w:rsid w:val="00897982"/>
    <w:rsid w:val="008A0030"/>
    <w:rsid w:val="008A0D11"/>
    <w:rsid w:val="008A12F2"/>
    <w:rsid w:val="008A1756"/>
    <w:rsid w:val="008A3230"/>
    <w:rsid w:val="008A4334"/>
    <w:rsid w:val="008A4872"/>
    <w:rsid w:val="008A57E1"/>
    <w:rsid w:val="008A64D7"/>
    <w:rsid w:val="008A65FC"/>
    <w:rsid w:val="008A79DA"/>
    <w:rsid w:val="008B181B"/>
    <w:rsid w:val="008B1C1C"/>
    <w:rsid w:val="008B2D46"/>
    <w:rsid w:val="008B327F"/>
    <w:rsid w:val="008B381A"/>
    <w:rsid w:val="008B6661"/>
    <w:rsid w:val="008B791F"/>
    <w:rsid w:val="008B7E1B"/>
    <w:rsid w:val="008C0A9D"/>
    <w:rsid w:val="008C2BFD"/>
    <w:rsid w:val="008C45D5"/>
    <w:rsid w:val="008C51D0"/>
    <w:rsid w:val="008C5E40"/>
    <w:rsid w:val="008C6A4B"/>
    <w:rsid w:val="008C70AB"/>
    <w:rsid w:val="008C72BF"/>
    <w:rsid w:val="008D1363"/>
    <w:rsid w:val="008D1EAE"/>
    <w:rsid w:val="008D2364"/>
    <w:rsid w:val="008D3749"/>
    <w:rsid w:val="008D52CB"/>
    <w:rsid w:val="008D7AA7"/>
    <w:rsid w:val="008E00F4"/>
    <w:rsid w:val="008E027E"/>
    <w:rsid w:val="008E06A8"/>
    <w:rsid w:val="008E23A9"/>
    <w:rsid w:val="008E30A9"/>
    <w:rsid w:val="008E54AB"/>
    <w:rsid w:val="008E563E"/>
    <w:rsid w:val="008E6E73"/>
    <w:rsid w:val="008E7560"/>
    <w:rsid w:val="008E7CAB"/>
    <w:rsid w:val="008F03FC"/>
    <w:rsid w:val="008F07CE"/>
    <w:rsid w:val="008F2331"/>
    <w:rsid w:val="008F45A8"/>
    <w:rsid w:val="008F66A9"/>
    <w:rsid w:val="008F7237"/>
    <w:rsid w:val="008F781C"/>
    <w:rsid w:val="009001A7"/>
    <w:rsid w:val="00900E5F"/>
    <w:rsid w:val="009032F4"/>
    <w:rsid w:val="00904076"/>
    <w:rsid w:val="00905D1B"/>
    <w:rsid w:val="0090628A"/>
    <w:rsid w:val="00907A5F"/>
    <w:rsid w:val="00910A4C"/>
    <w:rsid w:val="00910D6B"/>
    <w:rsid w:val="00912633"/>
    <w:rsid w:val="00913848"/>
    <w:rsid w:val="00913D23"/>
    <w:rsid w:val="009150F9"/>
    <w:rsid w:val="009156D2"/>
    <w:rsid w:val="00915F9B"/>
    <w:rsid w:val="0092000C"/>
    <w:rsid w:val="00922E3B"/>
    <w:rsid w:val="00923CB2"/>
    <w:rsid w:val="009248FA"/>
    <w:rsid w:val="0092732F"/>
    <w:rsid w:val="00932EA5"/>
    <w:rsid w:val="009343FA"/>
    <w:rsid w:val="00941B3E"/>
    <w:rsid w:val="00941C2F"/>
    <w:rsid w:val="009432EF"/>
    <w:rsid w:val="00943D92"/>
    <w:rsid w:val="00944E4B"/>
    <w:rsid w:val="00946199"/>
    <w:rsid w:val="009502F3"/>
    <w:rsid w:val="00950E90"/>
    <w:rsid w:val="0095322E"/>
    <w:rsid w:val="009535A5"/>
    <w:rsid w:val="009535DC"/>
    <w:rsid w:val="009542A3"/>
    <w:rsid w:val="00954E9C"/>
    <w:rsid w:val="00955161"/>
    <w:rsid w:val="009559CC"/>
    <w:rsid w:val="00955BB8"/>
    <w:rsid w:val="00956AA5"/>
    <w:rsid w:val="00957530"/>
    <w:rsid w:val="009576D1"/>
    <w:rsid w:val="00960175"/>
    <w:rsid w:val="009615B9"/>
    <w:rsid w:val="0096170E"/>
    <w:rsid w:val="00961D8A"/>
    <w:rsid w:val="00962B4A"/>
    <w:rsid w:val="00963045"/>
    <w:rsid w:val="0096332E"/>
    <w:rsid w:val="0096530F"/>
    <w:rsid w:val="0096674C"/>
    <w:rsid w:val="00970CF6"/>
    <w:rsid w:val="00971ED6"/>
    <w:rsid w:val="009734B8"/>
    <w:rsid w:val="0097427B"/>
    <w:rsid w:val="00975926"/>
    <w:rsid w:val="00976C65"/>
    <w:rsid w:val="0098204F"/>
    <w:rsid w:val="00982650"/>
    <w:rsid w:val="00985131"/>
    <w:rsid w:val="009858C6"/>
    <w:rsid w:val="0098654E"/>
    <w:rsid w:val="009867B9"/>
    <w:rsid w:val="00987675"/>
    <w:rsid w:val="00990771"/>
    <w:rsid w:val="00991F78"/>
    <w:rsid w:val="009924D2"/>
    <w:rsid w:val="009942D8"/>
    <w:rsid w:val="00995221"/>
    <w:rsid w:val="0099574A"/>
    <w:rsid w:val="00997CE2"/>
    <w:rsid w:val="00997F90"/>
    <w:rsid w:val="009A0B76"/>
    <w:rsid w:val="009A416A"/>
    <w:rsid w:val="009A42C3"/>
    <w:rsid w:val="009A439D"/>
    <w:rsid w:val="009A6256"/>
    <w:rsid w:val="009B06DF"/>
    <w:rsid w:val="009B1730"/>
    <w:rsid w:val="009B5DF0"/>
    <w:rsid w:val="009B647C"/>
    <w:rsid w:val="009B719F"/>
    <w:rsid w:val="009C09E6"/>
    <w:rsid w:val="009C0B6B"/>
    <w:rsid w:val="009C11A8"/>
    <w:rsid w:val="009C2389"/>
    <w:rsid w:val="009C36D9"/>
    <w:rsid w:val="009C49C4"/>
    <w:rsid w:val="009C4FC9"/>
    <w:rsid w:val="009C5E05"/>
    <w:rsid w:val="009C75D1"/>
    <w:rsid w:val="009D2822"/>
    <w:rsid w:val="009D5862"/>
    <w:rsid w:val="009D7525"/>
    <w:rsid w:val="009E0698"/>
    <w:rsid w:val="009E17EA"/>
    <w:rsid w:val="009E2ACE"/>
    <w:rsid w:val="009E2BD3"/>
    <w:rsid w:val="009E3A2D"/>
    <w:rsid w:val="009E659B"/>
    <w:rsid w:val="009F1256"/>
    <w:rsid w:val="009F1EFC"/>
    <w:rsid w:val="009F21D0"/>
    <w:rsid w:val="009F30C3"/>
    <w:rsid w:val="009F4006"/>
    <w:rsid w:val="009F4F2F"/>
    <w:rsid w:val="009F5065"/>
    <w:rsid w:val="009F5E0B"/>
    <w:rsid w:val="009F6EFC"/>
    <w:rsid w:val="009F7664"/>
    <w:rsid w:val="00A00125"/>
    <w:rsid w:val="00A00F55"/>
    <w:rsid w:val="00A015C2"/>
    <w:rsid w:val="00A01627"/>
    <w:rsid w:val="00A01908"/>
    <w:rsid w:val="00A01FA7"/>
    <w:rsid w:val="00A03936"/>
    <w:rsid w:val="00A03A21"/>
    <w:rsid w:val="00A047C2"/>
    <w:rsid w:val="00A0768B"/>
    <w:rsid w:val="00A07F28"/>
    <w:rsid w:val="00A101E3"/>
    <w:rsid w:val="00A11BB1"/>
    <w:rsid w:val="00A140B0"/>
    <w:rsid w:val="00A150AE"/>
    <w:rsid w:val="00A16921"/>
    <w:rsid w:val="00A24530"/>
    <w:rsid w:val="00A24685"/>
    <w:rsid w:val="00A24B6C"/>
    <w:rsid w:val="00A254A3"/>
    <w:rsid w:val="00A264AB"/>
    <w:rsid w:val="00A2676C"/>
    <w:rsid w:val="00A26E2D"/>
    <w:rsid w:val="00A27C85"/>
    <w:rsid w:val="00A30478"/>
    <w:rsid w:val="00A3557E"/>
    <w:rsid w:val="00A359EB"/>
    <w:rsid w:val="00A36616"/>
    <w:rsid w:val="00A36628"/>
    <w:rsid w:val="00A37433"/>
    <w:rsid w:val="00A375CE"/>
    <w:rsid w:val="00A413C0"/>
    <w:rsid w:val="00A41DE0"/>
    <w:rsid w:val="00A42082"/>
    <w:rsid w:val="00A42795"/>
    <w:rsid w:val="00A43A26"/>
    <w:rsid w:val="00A44642"/>
    <w:rsid w:val="00A45886"/>
    <w:rsid w:val="00A45F93"/>
    <w:rsid w:val="00A468A1"/>
    <w:rsid w:val="00A46A73"/>
    <w:rsid w:val="00A51F28"/>
    <w:rsid w:val="00A524D0"/>
    <w:rsid w:val="00A53862"/>
    <w:rsid w:val="00A5418F"/>
    <w:rsid w:val="00A56131"/>
    <w:rsid w:val="00A57C24"/>
    <w:rsid w:val="00A603B8"/>
    <w:rsid w:val="00A60481"/>
    <w:rsid w:val="00A606F9"/>
    <w:rsid w:val="00A60BCA"/>
    <w:rsid w:val="00A6123D"/>
    <w:rsid w:val="00A61B98"/>
    <w:rsid w:val="00A6384E"/>
    <w:rsid w:val="00A638D7"/>
    <w:rsid w:val="00A63D92"/>
    <w:rsid w:val="00A6409E"/>
    <w:rsid w:val="00A6448F"/>
    <w:rsid w:val="00A662A5"/>
    <w:rsid w:val="00A7084C"/>
    <w:rsid w:val="00A74A05"/>
    <w:rsid w:val="00A76A52"/>
    <w:rsid w:val="00A76EB2"/>
    <w:rsid w:val="00A77463"/>
    <w:rsid w:val="00A775AB"/>
    <w:rsid w:val="00A81B5D"/>
    <w:rsid w:val="00A82FAD"/>
    <w:rsid w:val="00A840B1"/>
    <w:rsid w:val="00A84420"/>
    <w:rsid w:val="00A84819"/>
    <w:rsid w:val="00A85AC5"/>
    <w:rsid w:val="00A879F3"/>
    <w:rsid w:val="00A87BB5"/>
    <w:rsid w:val="00A90E0D"/>
    <w:rsid w:val="00A9315F"/>
    <w:rsid w:val="00A93AC8"/>
    <w:rsid w:val="00A93BCC"/>
    <w:rsid w:val="00A93D3F"/>
    <w:rsid w:val="00A954D6"/>
    <w:rsid w:val="00A96006"/>
    <w:rsid w:val="00A9725C"/>
    <w:rsid w:val="00AA2652"/>
    <w:rsid w:val="00AA33FE"/>
    <w:rsid w:val="00AA6D66"/>
    <w:rsid w:val="00AA7EFE"/>
    <w:rsid w:val="00AA7F3F"/>
    <w:rsid w:val="00AB0B3D"/>
    <w:rsid w:val="00AB146B"/>
    <w:rsid w:val="00AB1B37"/>
    <w:rsid w:val="00AB1BA9"/>
    <w:rsid w:val="00AB5D0E"/>
    <w:rsid w:val="00AB6CE6"/>
    <w:rsid w:val="00AB7642"/>
    <w:rsid w:val="00AC1766"/>
    <w:rsid w:val="00AC3C48"/>
    <w:rsid w:val="00AC5990"/>
    <w:rsid w:val="00AC640E"/>
    <w:rsid w:val="00AC6722"/>
    <w:rsid w:val="00AC6C18"/>
    <w:rsid w:val="00AD3864"/>
    <w:rsid w:val="00AD3EE2"/>
    <w:rsid w:val="00AD4459"/>
    <w:rsid w:val="00AD479E"/>
    <w:rsid w:val="00AD6C04"/>
    <w:rsid w:val="00AD70BE"/>
    <w:rsid w:val="00AE1A77"/>
    <w:rsid w:val="00AE1ECB"/>
    <w:rsid w:val="00AE2F9B"/>
    <w:rsid w:val="00AE5437"/>
    <w:rsid w:val="00AE6594"/>
    <w:rsid w:val="00AE6DA4"/>
    <w:rsid w:val="00AF040F"/>
    <w:rsid w:val="00AF08F7"/>
    <w:rsid w:val="00AF175B"/>
    <w:rsid w:val="00AF1A59"/>
    <w:rsid w:val="00AF1F6F"/>
    <w:rsid w:val="00AF3545"/>
    <w:rsid w:val="00AF4C6B"/>
    <w:rsid w:val="00B005BE"/>
    <w:rsid w:val="00B0175E"/>
    <w:rsid w:val="00B01BA7"/>
    <w:rsid w:val="00B03552"/>
    <w:rsid w:val="00B03E61"/>
    <w:rsid w:val="00B0487D"/>
    <w:rsid w:val="00B06DCC"/>
    <w:rsid w:val="00B10CED"/>
    <w:rsid w:val="00B10D4F"/>
    <w:rsid w:val="00B11B90"/>
    <w:rsid w:val="00B11D90"/>
    <w:rsid w:val="00B12A0D"/>
    <w:rsid w:val="00B159B0"/>
    <w:rsid w:val="00B15E62"/>
    <w:rsid w:val="00B16846"/>
    <w:rsid w:val="00B20012"/>
    <w:rsid w:val="00B211BE"/>
    <w:rsid w:val="00B244F5"/>
    <w:rsid w:val="00B24D21"/>
    <w:rsid w:val="00B25035"/>
    <w:rsid w:val="00B25F69"/>
    <w:rsid w:val="00B27B97"/>
    <w:rsid w:val="00B30D8F"/>
    <w:rsid w:val="00B32973"/>
    <w:rsid w:val="00B348E5"/>
    <w:rsid w:val="00B361EA"/>
    <w:rsid w:val="00B3766D"/>
    <w:rsid w:val="00B43817"/>
    <w:rsid w:val="00B44B10"/>
    <w:rsid w:val="00B46C90"/>
    <w:rsid w:val="00B50CAE"/>
    <w:rsid w:val="00B510ED"/>
    <w:rsid w:val="00B52154"/>
    <w:rsid w:val="00B563C2"/>
    <w:rsid w:val="00B567C7"/>
    <w:rsid w:val="00B606BF"/>
    <w:rsid w:val="00B607EF"/>
    <w:rsid w:val="00B616CB"/>
    <w:rsid w:val="00B63716"/>
    <w:rsid w:val="00B63A21"/>
    <w:rsid w:val="00B6489A"/>
    <w:rsid w:val="00B653DD"/>
    <w:rsid w:val="00B70DDC"/>
    <w:rsid w:val="00B712F2"/>
    <w:rsid w:val="00B714A5"/>
    <w:rsid w:val="00B7223E"/>
    <w:rsid w:val="00B724CF"/>
    <w:rsid w:val="00B75351"/>
    <w:rsid w:val="00B77EE6"/>
    <w:rsid w:val="00B804F8"/>
    <w:rsid w:val="00B845FC"/>
    <w:rsid w:val="00B8492A"/>
    <w:rsid w:val="00B85574"/>
    <w:rsid w:val="00B85765"/>
    <w:rsid w:val="00B868DC"/>
    <w:rsid w:val="00B873C1"/>
    <w:rsid w:val="00B910ED"/>
    <w:rsid w:val="00B92229"/>
    <w:rsid w:val="00B94018"/>
    <w:rsid w:val="00B945EA"/>
    <w:rsid w:val="00B94976"/>
    <w:rsid w:val="00B953B2"/>
    <w:rsid w:val="00B96769"/>
    <w:rsid w:val="00B96FAB"/>
    <w:rsid w:val="00B972D4"/>
    <w:rsid w:val="00BA00B8"/>
    <w:rsid w:val="00BA0D1B"/>
    <w:rsid w:val="00BA14DF"/>
    <w:rsid w:val="00BA1805"/>
    <w:rsid w:val="00BA3015"/>
    <w:rsid w:val="00BA5389"/>
    <w:rsid w:val="00BA7090"/>
    <w:rsid w:val="00BA70EC"/>
    <w:rsid w:val="00BB197C"/>
    <w:rsid w:val="00BB1B42"/>
    <w:rsid w:val="00BB5B6C"/>
    <w:rsid w:val="00BB5CA8"/>
    <w:rsid w:val="00BB6643"/>
    <w:rsid w:val="00BB6A2F"/>
    <w:rsid w:val="00BC1D28"/>
    <w:rsid w:val="00BC38B0"/>
    <w:rsid w:val="00BC3F2C"/>
    <w:rsid w:val="00BC4A8A"/>
    <w:rsid w:val="00BC4C1E"/>
    <w:rsid w:val="00BC4FCB"/>
    <w:rsid w:val="00BC5BBB"/>
    <w:rsid w:val="00BD083D"/>
    <w:rsid w:val="00BD2281"/>
    <w:rsid w:val="00BD2B8B"/>
    <w:rsid w:val="00BD3F13"/>
    <w:rsid w:val="00BD51BA"/>
    <w:rsid w:val="00BD66B6"/>
    <w:rsid w:val="00BD6803"/>
    <w:rsid w:val="00BD68E5"/>
    <w:rsid w:val="00BE03CF"/>
    <w:rsid w:val="00BE2C2D"/>
    <w:rsid w:val="00BE3E23"/>
    <w:rsid w:val="00BE5F28"/>
    <w:rsid w:val="00BF1400"/>
    <w:rsid w:val="00BF1AE2"/>
    <w:rsid w:val="00BF1FE3"/>
    <w:rsid w:val="00BF345C"/>
    <w:rsid w:val="00BF36DD"/>
    <w:rsid w:val="00BF4785"/>
    <w:rsid w:val="00BF57FC"/>
    <w:rsid w:val="00BF6252"/>
    <w:rsid w:val="00C01712"/>
    <w:rsid w:val="00C01FA4"/>
    <w:rsid w:val="00C02923"/>
    <w:rsid w:val="00C03E41"/>
    <w:rsid w:val="00C04277"/>
    <w:rsid w:val="00C0470C"/>
    <w:rsid w:val="00C06574"/>
    <w:rsid w:val="00C072B7"/>
    <w:rsid w:val="00C07EB4"/>
    <w:rsid w:val="00C100FF"/>
    <w:rsid w:val="00C10311"/>
    <w:rsid w:val="00C12FE4"/>
    <w:rsid w:val="00C13638"/>
    <w:rsid w:val="00C147F6"/>
    <w:rsid w:val="00C14CD4"/>
    <w:rsid w:val="00C15844"/>
    <w:rsid w:val="00C16E69"/>
    <w:rsid w:val="00C1707C"/>
    <w:rsid w:val="00C172A0"/>
    <w:rsid w:val="00C210A0"/>
    <w:rsid w:val="00C224F1"/>
    <w:rsid w:val="00C22654"/>
    <w:rsid w:val="00C22910"/>
    <w:rsid w:val="00C22AB8"/>
    <w:rsid w:val="00C22F51"/>
    <w:rsid w:val="00C2362E"/>
    <w:rsid w:val="00C23B50"/>
    <w:rsid w:val="00C23E22"/>
    <w:rsid w:val="00C24B8D"/>
    <w:rsid w:val="00C259B2"/>
    <w:rsid w:val="00C26C5B"/>
    <w:rsid w:val="00C26CDF"/>
    <w:rsid w:val="00C26FF6"/>
    <w:rsid w:val="00C312CE"/>
    <w:rsid w:val="00C31DAE"/>
    <w:rsid w:val="00C34FF2"/>
    <w:rsid w:val="00C3733B"/>
    <w:rsid w:val="00C37486"/>
    <w:rsid w:val="00C44039"/>
    <w:rsid w:val="00C441E0"/>
    <w:rsid w:val="00C450B3"/>
    <w:rsid w:val="00C4522A"/>
    <w:rsid w:val="00C45273"/>
    <w:rsid w:val="00C45D15"/>
    <w:rsid w:val="00C47903"/>
    <w:rsid w:val="00C501E4"/>
    <w:rsid w:val="00C50AB6"/>
    <w:rsid w:val="00C51060"/>
    <w:rsid w:val="00C51A44"/>
    <w:rsid w:val="00C54C75"/>
    <w:rsid w:val="00C5578B"/>
    <w:rsid w:val="00C55A90"/>
    <w:rsid w:val="00C56D76"/>
    <w:rsid w:val="00C61068"/>
    <w:rsid w:val="00C61BE8"/>
    <w:rsid w:val="00C63734"/>
    <w:rsid w:val="00C63D00"/>
    <w:rsid w:val="00C64C16"/>
    <w:rsid w:val="00C66796"/>
    <w:rsid w:val="00C7019A"/>
    <w:rsid w:val="00C70B70"/>
    <w:rsid w:val="00C70D4F"/>
    <w:rsid w:val="00C7101A"/>
    <w:rsid w:val="00C71444"/>
    <w:rsid w:val="00C7240E"/>
    <w:rsid w:val="00C73607"/>
    <w:rsid w:val="00C744A0"/>
    <w:rsid w:val="00C74D22"/>
    <w:rsid w:val="00C75F13"/>
    <w:rsid w:val="00C77320"/>
    <w:rsid w:val="00C7766B"/>
    <w:rsid w:val="00C77AE7"/>
    <w:rsid w:val="00C816F6"/>
    <w:rsid w:val="00C82696"/>
    <w:rsid w:val="00C82B4B"/>
    <w:rsid w:val="00C82FFE"/>
    <w:rsid w:val="00C8479C"/>
    <w:rsid w:val="00C8603A"/>
    <w:rsid w:val="00C8637E"/>
    <w:rsid w:val="00C86397"/>
    <w:rsid w:val="00C86B83"/>
    <w:rsid w:val="00C878F3"/>
    <w:rsid w:val="00C87A7D"/>
    <w:rsid w:val="00C935FD"/>
    <w:rsid w:val="00C956A0"/>
    <w:rsid w:val="00CA000E"/>
    <w:rsid w:val="00CA1DFF"/>
    <w:rsid w:val="00CA3AE6"/>
    <w:rsid w:val="00CA40D3"/>
    <w:rsid w:val="00CA4A39"/>
    <w:rsid w:val="00CA6223"/>
    <w:rsid w:val="00CA6652"/>
    <w:rsid w:val="00CB11DC"/>
    <w:rsid w:val="00CB13A5"/>
    <w:rsid w:val="00CB2D39"/>
    <w:rsid w:val="00CB2E50"/>
    <w:rsid w:val="00CB4BD5"/>
    <w:rsid w:val="00CB5F1C"/>
    <w:rsid w:val="00CB6BD5"/>
    <w:rsid w:val="00CB7A86"/>
    <w:rsid w:val="00CB7B8B"/>
    <w:rsid w:val="00CB7D3C"/>
    <w:rsid w:val="00CC27AE"/>
    <w:rsid w:val="00CC5185"/>
    <w:rsid w:val="00CC5ECD"/>
    <w:rsid w:val="00CC6236"/>
    <w:rsid w:val="00CC74D1"/>
    <w:rsid w:val="00CC7A97"/>
    <w:rsid w:val="00CD3930"/>
    <w:rsid w:val="00CD4177"/>
    <w:rsid w:val="00CD42F3"/>
    <w:rsid w:val="00CD43CD"/>
    <w:rsid w:val="00CD7335"/>
    <w:rsid w:val="00CD7D7F"/>
    <w:rsid w:val="00CE0B12"/>
    <w:rsid w:val="00CE198C"/>
    <w:rsid w:val="00CE330D"/>
    <w:rsid w:val="00CE3357"/>
    <w:rsid w:val="00CE38A2"/>
    <w:rsid w:val="00CE3A21"/>
    <w:rsid w:val="00CE4312"/>
    <w:rsid w:val="00CE6013"/>
    <w:rsid w:val="00CE6B2D"/>
    <w:rsid w:val="00CE6CE7"/>
    <w:rsid w:val="00CE7C79"/>
    <w:rsid w:val="00CF7907"/>
    <w:rsid w:val="00CF7ED0"/>
    <w:rsid w:val="00D015A3"/>
    <w:rsid w:val="00D03791"/>
    <w:rsid w:val="00D037E4"/>
    <w:rsid w:val="00D043AE"/>
    <w:rsid w:val="00D05DF0"/>
    <w:rsid w:val="00D07347"/>
    <w:rsid w:val="00D10FB7"/>
    <w:rsid w:val="00D11549"/>
    <w:rsid w:val="00D14389"/>
    <w:rsid w:val="00D14EC2"/>
    <w:rsid w:val="00D15B17"/>
    <w:rsid w:val="00D173C2"/>
    <w:rsid w:val="00D17611"/>
    <w:rsid w:val="00D20BD7"/>
    <w:rsid w:val="00D22489"/>
    <w:rsid w:val="00D23B62"/>
    <w:rsid w:val="00D23C58"/>
    <w:rsid w:val="00D23E44"/>
    <w:rsid w:val="00D242BC"/>
    <w:rsid w:val="00D24413"/>
    <w:rsid w:val="00D26297"/>
    <w:rsid w:val="00D26380"/>
    <w:rsid w:val="00D263AF"/>
    <w:rsid w:val="00D26DEB"/>
    <w:rsid w:val="00D26F2F"/>
    <w:rsid w:val="00D2728C"/>
    <w:rsid w:val="00D31A3B"/>
    <w:rsid w:val="00D31E93"/>
    <w:rsid w:val="00D3234E"/>
    <w:rsid w:val="00D327A4"/>
    <w:rsid w:val="00D33B25"/>
    <w:rsid w:val="00D33B9F"/>
    <w:rsid w:val="00D364E9"/>
    <w:rsid w:val="00D36EBF"/>
    <w:rsid w:val="00D37DE7"/>
    <w:rsid w:val="00D400BB"/>
    <w:rsid w:val="00D408FE"/>
    <w:rsid w:val="00D41623"/>
    <w:rsid w:val="00D416D8"/>
    <w:rsid w:val="00D4176A"/>
    <w:rsid w:val="00D421FA"/>
    <w:rsid w:val="00D431B4"/>
    <w:rsid w:val="00D4438B"/>
    <w:rsid w:val="00D459C6"/>
    <w:rsid w:val="00D45E81"/>
    <w:rsid w:val="00D461DA"/>
    <w:rsid w:val="00D46996"/>
    <w:rsid w:val="00D508FD"/>
    <w:rsid w:val="00D51D20"/>
    <w:rsid w:val="00D52C4B"/>
    <w:rsid w:val="00D5453A"/>
    <w:rsid w:val="00D5470C"/>
    <w:rsid w:val="00D56B55"/>
    <w:rsid w:val="00D5780A"/>
    <w:rsid w:val="00D60B20"/>
    <w:rsid w:val="00D61BCC"/>
    <w:rsid w:val="00D6279B"/>
    <w:rsid w:val="00D63A6D"/>
    <w:rsid w:val="00D66D5E"/>
    <w:rsid w:val="00D66F1B"/>
    <w:rsid w:val="00D67EC4"/>
    <w:rsid w:val="00D72508"/>
    <w:rsid w:val="00D730CB"/>
    <w:rsid w:val="00D73167"/>
    <w:rsid w:val="00D73272"/>
    <w:rsid w:val="00D77527"/>
    <w:rsid w:val="00D809EF"/>
    <w:rsid w:val="00D80F69"/>
    <w:rsid w:val="00D84E2D"/>
    <w:rsid w:val="00D84FF3"/>
    <w:rsid w:val="00D87657"/>
    <w:rsid w:val="00D87905"/>
    <w:rsid w:val="00D87A0F"/>
    <w:rsid w:val="00D913E3"/>
    <w:rsid w:val="00D92E1F"/>
    <w:rsid w:val="00D95951"/>
    <w:rsid w:val="00D9632E"/>
    <w:rsid w:val="00DA0B14"/>
    <w:rsid w:val="00DA1DED"/>
    <w:rsid w:val="00DA2753"/>
    <w:rsid w:val="00DA460A"/>
    <w:rsid w:val="00DA48BF"/>
    <w:rsid w:val="00DA4F3B"/>
    <w:rsid w:val="00DA5789"/>
    <w:rsid w:val="00DA5A00"/>
    <w:rsid w:val="00DA5B6C"/>
    <w:rsid w:val="00DA5C48"/>
    <w:rsid w:val="00DA5EAD"/>
    <w:rsid w:val="00DB04F4"/>
    <w:rsid w:val="00DB0D0E"/>
    <w:rsid w:val="00DB0FC3"/>
    <w:rsid w:val="00DB2F71"/>
    <w:rsid w:val="00DB49DE"/>
    <w:rsid w:val="00DB584C"/>
    <w:rsid w:val="00DB59FF"/>
    <w:rsid w:val="00DC1025"/>
    <w:rsid w:val="00DC11A0"/>
    <w:rsid w:val="00DC3E1E"/>
    <w:rsid w:val="00DC5541"/>
    <w:rsid w:val="00DC6291"/>
    <w:rsid w:val="00DC6C02"/>
    <w:rsid w:val="00DC6D43"/>
    <w:rsid w:val="00DC7897"/>
    <w:rsid w:val="00DC7E07"/>
    <w:rsid w:val="00DD1280"/>
    <w:rsid w:val="00DD13F8"/>
    <w:rsid w:val="00DD1647"/>
    <w:rsid w:val="00DD1985"/>
    <w:rsid w:val="00DD242F"/>
    <w:rsid w:val="00DD3240"/>
    <w:rsid w:val="00DD4079"/>
    <w:rsid w:val="00DD6F53"/>
    <w:rsid w:val="00DD7C21"/>
    <w:rsid w:val="00DE0171"/>
    <w:rsid w:val="00DE050E"/>
    <w:rsid w:val="00DE095B"/>
    <w:rsid w:val="00DE74FD"/>
    <w:rsid w:val="00DE7941"/>
    <w:rsid w:val="00DF132E"/>
    <w:rsid w:val="00DF268A"/>
    <w:rsid w:val="00DF4A4B"/>
    <w:rsid w:val="00DF5045"/>
    <w:rsid w:val="00DF697A"/>
    <w:rsid w:val="00DF73C9"/>
    <w:rsid w:val="00DF7B76"/>
    <w:rsid w:val="00E010C6"/>
    <w:rsid w:val="00E02250"/>
    <w:rsid w:val="00E043F2"/>
    <w:rsid w:val="00E047F6"/>
    <w:rsid w:val="00E04E53"/>
    <w:rsid w:val="00E07380"/>
    <w:rsid w:val="00E10EE0"/>
    <w:rsid w:val="00E1146B"/>
    <w:rsid w:val="00E11C25"/>
    <w:rsid w:val="00E120E7"/>
    <w:rsid w:val="00E1309F"/>
    <w:rsid w:val="00E138ED"/>
    <w:rsid w:val="00E140C5"/>
    <w:rsid w:val="00E1455A"/>
    <w:rsid w:val="00E1703E"/>
    <w:rsid w:val="00E17489"/>
    <w:rsid w:val="00E208F6"/>
    <w:rsid w:val="00E21728"/>
    <w:rsid w:val="00E22F08"/>
    <w:rsid w:val="00E246EC"/>
    <w:rsid w:val="00E26275"/>
    <w:rsid w:val="00E264EE"/>
    <w:rsid w:val="00E30369"/>
    <w:rsid w:val="00E30775"/>
    <w:rsid w:val="00E33BD2"/>
    <w:rsid w:val="00E361AF"/>
    <w:rsid w:val="00E3690F"/>
    <w:rsid w:val="00E40820"/>
    <w:rsid w:val="00E409A0"/>
    <w:rsid w:val="00E40C3B"/>
    <w:rsid w:val="00E43BD7"/>
    <w:rsid w:val="00E44147"/>
    <w:rsid w:val="00E45A4B"/>
    <w:rsid w:val="00E45D03"/>
    <w:rsid w:val="00E45FD7"/>
    <w:rsid w:val="00E46BFE"/>
    <w:rsid w:val="00E52898"/>
    <w:rsid w:val="00E52EB7"/>
    <w:rsid w:val="00E52F21"/>
    <w:rsid w:val="00E5323E"/>
    <w:rsid w:val="00E540E3"/>
    <w:rsid w:val="00E54529"/>
    <w:rsid w:val="00E5665E"/>
    <w:rsid w:val="00E568EB"/>
    <w:rsid w:val="00E57533"/>
    <w:rsid w:val="00E60F7A"/>
    <w:rsid w:val="00E61FD2"/>
    <w:rsid w:val="00E62B6F"/>
    <w:rsid w:val="00E63129"/>
    <w:rsid w:val="00E6323A"/>
    <w:rsid w:val="00E63877"/>
    <w:rsid w:val="00E638F0"/>
    <w:rsid w:val="00E642EE"/>
    <w:rsid w:val="00E6644B"/>
    <w:rsid w:val="00E71C82"/>
    <w:rsid w:val="00E7221A"/>
    <w:rsid w:val="00E72330"/>
    <w:rsid w:val="00E74D46"/>
    <w:rsid w:val="00E75569"/>
    <w:rsid w:val="00E8052D"/>
    <w:rsid w:val="00E806C5"/>
    <w:rsid w:val="00E82642"/>
    <w:rsid w:val="00E82EBA"/>
    <w:rsid w:val="00E83684"/>
    <w:rsid w:val="00E85A15"/>
    <w:rsid w:val="00E8617B"/>
    <w:rsid w:val="00E86DA7"/>
    <w:rsid w:val="00E87ADA"/>
    <w:rsid w:val="00E87DBB"/>
    <w:rsid w:val="00E90F80"/>
    <w:rsid w:val="00E916CA"/>
    <w:rsid w:val="00E91EF1"/>
    <w:rsid w:val="00E92271"/>
    <w:rsid w:val="00E9399E"/>
    <w:rsid w:val="00E94658"/>
    <w:rsid w:val="00E96C1B"/>
    <w:rsid w:val="00E974AE"/>
    <w:rsid w:val="00E97B42"/>
    <w:rsid w:val="00EA111F"/>
    <w:rsid w:val="00EA3125"/>
    <w:rsid w:val="00EA369C"/>
    <w:rsid w:val="00EA4160"/>
    <w:rsid w:val="00EA5540"/>
    <w:rsid w:val="00EA6B0F"/>
    <w:rsid w:val="00EB0821"/>
    <w:rsid w:val="00EB0972"/>
    <w:rsid w:val="00EB11ED"/>
    <w:rsid w:val="00EB1B75"/>
    <w:rsid w:val="00EB45BF"/>
    <w:rsid w:val="00EB7E96"/>
    <w:rsid w:val="00EC0E6B"/>
    <w:rsid w:val="00EC2E18"/>
    <w:rsid w:val="00EC2FBD"/>
    <w:rsid w:val="00EC3C14"/>
    <w:rsid w:val="00EC425C"/>
    <w:rsid w:val="00EC4B5B"/>
    <w:rsid w:val="00EC4FF9"/>
    <w:rsid w:val="00EC5208"/>
    <w:rsid w:val="00EC5F2C"/>
    <w:rsid w:val="00EC6543"/>
    <w:rsid w:val="00EC6608"/>
    <w:rsid w:val="00EC6AE6"/>
    <w:rsid w:val="00EC6F48"/>
    <w:rsid w:val="00EC7F90"/>
    <w:rsid w:val="00ED06A0"/>
    <w:rsid w:val="00ED0DF0"/>
    <w:rsid w:val="00ED17A2"/>
    <w:rsid w:val="00ED2CF4"/>
    <w:rsid w:val="00ED2D45"/>
    <w:rsid w:val="00ED353F"/>
    <w:rsid w:val="00ED3986"/>
    <w:rsid w:val="00ED4F0B"/>
    <w:rsid w:val="00ED5E91"/>
    <w:rsid w:val="00ED7E16"/>
    <w:rsid w:val="00EE11D6"/>
    <w:rsid w:val="00EE2806"/>
    <w:rsid w:val="00EE43EB"/>
    <w:rsid w:val="00EE44C4"/>
    <w:rsid w:val="00EE6793"/>
    <w:rsid w:val="00EF09E0"/>
    <w:rsid w:val="00EF3310"/>
    <w:rsid w:val="00EF3DEB"/>
    <w:rsid w:val="00EF45BA"/>
    <w:rsid w:val="00F0207F"/>
    <w:rsid w:val="00F029B1"/>
    <w:rsid w:val="00F07877"/>
    <w:rsid w:val="00F07AAF"/>
    <w:rsid w:val="00F10D96"/>
    <w:rsid w:val="00F1215A"/>
    <w:rsid w:val="00F12629"/>
    <w:rsid w:val="00F12EAA"/>
    <w:rsid w:val="00F14053"/>
    <w:rsid w:val="00F14184"/>
    <w:rsid w:val="00F159CE"/>
    <w:rsid w:val="00F16C5F"/>
    <w:rsid w:val="00F2046E"/>
    <w:rsid w:val="00F2172A"/>
    <w:rsid w:val="00F23038"/>
    <w:rsid w:val="00F23AEC"/>
    <w:rsid w:val="00F23B42"/>
    <w:rsid w:val="00F2599B"/>
    <w:rsid w:val="00F272E8"/>
    <w:rsid w:val="00F32AD0"/>
    <w:rsid w:val="00F33085"/>
    <w:rsid w:val="00F33DFC"/>
    <w:rsid w:val="00F35558"/>
    <w:rsid w:val="00F37B47"/>
    <w:rsid w:val="00F418DD"/>
    <w:rsid w:val="00F421DE"/>
    <w:rsid w:val="00F4277A"/>
    <w:rsid w:val="00F42DD5"/>
    <w:rsid w:val="00F43CA2"/>
    <w:rsid w:val="00F527EE"/>
    <w:rsid w:val="00F5302D"/>
    <w:rsid w:val="00F540EB"/>
    <w:rsid w:val="00F54CA3"/>
    <w:rsid w:val="00F55BC5"/>
    <w:rsid w:val="00F57923"/>
    <w:rsid w:val="00F61255"/>
    <w:rsid w:val="00F63102"/>
    <w:rsid w:val="00F63F52"/>
    <w:rsid w:val="00F705CA"/>
    <w:rsid w:val="00F70FDF"/>
    <w:rsid w:val="00F72EA7"/>
    <w:rsid w:val="00F73ECE"/>
    <w:rsid w:val="00F74275"/>
    <w:rsid w:val="00F75373"/>
    <w:rsid w:val="00F76BCC"/>
    <w:rsid w:val="00F77C62"/>
    <w:rsid w:val="00F8105A"/>
    <w:rsid w:val="00F81A7F"/>
    <w:rsid w:val="00F82E18"/>
    <w:rsid w:val="00F83EA3"/>
    <w:rsid w:val="00F845D3"/>
    <w:rsid w:val="00F8544A"/>
    <w:rsid w:val="00F855A0"/>
    <w:rsid w:val="00F857D9"/>
    <w:rsid w:val="00F86471"/>
    <w:rsid w:val="00F9061E"/>
    <w:rsid w:val="00F9244C"/>
    <w:rsid w:val="00F9510C"/>
    <w:rsid w:val="00F96818"/>
    <w:rsid w:val="00F97333"/>
    <w:rsid w:val="00FA08A9"/>
    <w:rsid w:val="00FA4B05"/>
    <w:rsid w:val="00FA4E18"/>
    <w:rsid w:val="00FA5FB8"/>
    <w:rsid w:val="00FA606D"/>
    <w:rsid w:val="00FA78CF"/>
    <w:rsid w:val="00FB0690"/>
    <w:rsid w:val="00FB1545"/>
    <w:rsid w:val="00FB2AFF"/>
    <w:rsid w:val="00FB5786"/>
    <w:rsid w:val="00FB7827"/>
    <w:rsid w:val="00FC088D"/>
    <w:rsid w:val="00FC16E7"/>
    <w:rsid w:val="00FC22A1"/>
    <w:rsid w:val="00FC2932"/>
    <w:rsid w:val="00FC33F6"/>
    <w:rsid w:val="00FC417B"/>
    <w:rsid w:val="00FC438F"/>
    <w:rsid w:val="00FC6BDD"/>
    <w:rsid w:val="00FC7833"/>
    <w:rsid w:val="00FC797B"/>
    <w:rsid w:val="00FC7C46"/>
    <w:rsid w:val="00FD05C2"/>
    <w:rsid w:val="00FD17DA"/>
    <w:rsid w:val="00FD4D0B"/>
    <w:rsid w:val="00FD7778"/>
    <w:rsid w:val="00FE0A18"/>
    <w:rsid w:val="00FE32E7"/>
    <w:rsid w:val="00FE368A"/>
    <w:rsid w:val="00FF1DC2"/>
    <w:rsid w:val="00FF1FEC"/>
    <w:rsid w:val="00FF38E0"/>
    <w:rsid w:val="00FF3D7B"/>
    <w:rsid w:val="00FF7F31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5C472D"/>
  <w15:docId w15:val="{B9568FC3-7C77-4901-A74E-E1A02CAF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ahom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ListLabel3">
    <w:name w:val="ListLabel 3"/>
    <w:qFormat/>
    <w:rPr>
      <w:rFonts w:ascii="Times New Roman" w:hAnsi="Times New Roman" w:cs="Tahoma"/>
      <w:sz w:val="24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aliases w:val="liv 3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alinea1">
    <w:name w:val="alinea 1"/>
    <w:basedOn w:val="Normale"/>
    <w:qFormat/>
    <w:pPr>
      <w:keepNext/>
      <w:spacing w:after="0" w:line="320" w:lineRule="atLeast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MAIUSC">
    <w:name w:val="INTEST MAIUSC"/>
    <w:qFormat/>
    <w:pPr>
      <w:widowControl w:val="0"/>
      <w:spacing w:after="240" w:line="400" w:lineRule="atLeast"/>
      <w:jc w:val="center"/>
    </w:pPr>
    <w:rPr>
      <w:b/>
      <w:caps/>
      <w:color w:val="00000A"/>
      <w:sz w:val="32"/>
    </w:rPr>
  </w:style>
  <w:style w:type="paragraph" w:customStyle="1" w:styleId="corpo">
    <w:name w:val="corpo"/>
    <w:qFormat/>
    <w:pPr>
      <w:keepNext/>
      <w:spacing w:line="320" w:lineRule="atLeast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numbering" w:customStyle="1" w:styleId="31827321320895932861">
    <w:name w:val="31827321320895932861"/>
  </w:style>
  <w:style w:type="numbering" w:customStyle="1" w:styleId="74193529684602684081">
    <w:name w:val="74193529684602684081"/>
  </w:style>
  <w:style w:type="character" w:styleId="Collegamentoipertestuale">
    <w:name w:val="Hyperlink"/>
    <w:basedOn w:val="Carpredefinitoparagrafo"/>
    <w:uiPriority w:val="99"/>
    <w:unhideWhenUsed/>
    <w:rsid w:val="00F32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1E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97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74A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74AE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NORMALE0">
    <w:name w:val="NORMALE"/>
    <w:basedOn w:val="Normale"/>
    <w:link w:val="NORMALECarattere"/>
    <w:qFormat/>
    <w:rsid w:val="00A63D92"/>
    <w:pPr>
      <w:spacing w:after="0" w:line="276" w:lineRule="auto"/>
      <w:ind w:left="1134"/>
      <w:jc w:val="both"/>
    </w:pPr>
    <w:rPr>
      <w:rFonts w:ascii="Arial" w:eastAsia="Times New Roman" w:hAnsi="Arial" w:cs="Arial"/>
      <w:color w:val="auto"/>
      <w:sz w:val="24"/>
      <w:szCs w:val="24"/>
      <w:lang w:eastAsia="it-IT"/>
    </w:rPr>
  </w:style>
  <w:style w:type="character" w:customStyle="1" w:styleId="NORMALECarattere">
    <w:name w:val="NORMALE Carattere"/>
    <w:basedOn w:val="Carpredefinitoparagrafo"/>
    <w:link w:val="NORMALE0"/>
    <w:rsid w:val="00A63D92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75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7572"/>
    <w:rPr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757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8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E3766"/>
    <w:pPr>
      <w:spacing w:line="240" w:lineRule="auto"/>
    </w:pPr>
    <w:rPr>
      <w:color w:val="00000A"/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4A05"/>
    <w:rPr>
      <w:color w:val="00000A"/>
      <w:sz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4DC5"/>
    <w:rPr>
      <w:color w:val="800080" w:themeColor="followedHyperlink"/>
      <w:u w:val="single"/>
    </w:rPr>
  </w:style>
  <w:style w:type="paragraph" w:customStyle="1" w:styleId="40AlineaBase">
    <w:name w:val="40 Alinea Base"/>
    <w:basedOn w:val="Normale"/>
    <w:rsid w:val="000F25A6"/>
    <w:pPr>
      <w:numPr>
        <w:numId w:val="8"/>
      </w:numPr>
    </w:pPr>
  </w:style>
  <w:style w:type="paragraph" w:customStyle="1" w:styleId="41AlineaParagrafo">
    <w:name w:val="41 Alinea Paragrafo"/>
    <w:basedOn w:val="Normale"/>
    <w:rsid w:val="000F25A6"/>
    <w:pPr>
      <w:numPr>
        <w:ilvl w:val="1"/>
        <w:numId w:val="8"/>
      </w:numPr>
    </w:pPr>
  </w:style>
  <w:style w:type="paragraph" w:customStyle="1" w:styleId="42AlineaSottoparagrafo">
    <w:name w:val="42 Alinea Sottoparagrafo"/>
    <w:basedOn w:val="Normale"/>
    <w:rsid w:val="000F25A6"/>
    <w:pPr>
      <w:numPr>
        <w:ilvl w:val="2"/>
        <w:numId w:val="8"/>
      </w:numPr>
    </w:pPr>
  </w:style>
  <w:style w:type="paragraph" w:customStyle="1" w:styleId="43AlineaComma">
    <w:name w:val="43 Alinea Comma"/>
    <w:basedOn w:val="Normale"/>
    <w:rsid w:val="000F25A6"/>
    <w:pPr>
      <w:numPr>
        <w:ilvl w:val="3"/>
        <w:numId w:val="8"/>
      </w:numPr>
    </w:pPr>
  </w:style>
  <w:style w:type="paragraph" w:customStyle="1" w:styleId="44AlineaSottocomma">
    <w:name w:val="44 Alinea Sottocomma"/>
    <w:basedOn w:val="Normale"/>
    <w:rsid w:val="000F25A6"/>
    <w:pPr>
      <w:numPr>
        <w:ilvl w:val="4"/>
        <w:numId w:val="8"/>
      </w:numPr>
    </w:pPr>
  </w:style>
  <w:style w:type="paragraph" w:customStyle="1" w:styleId="Standard">
    <w:name w:val="Standard"/>
    <w:rsid w:val="00C77320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52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4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AFA2-D409-44E6-B5E2-F7B8C008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Fp</dc:creator>
  <cp:keywords/>
  <dc:description/>
  <cp:lastModifiedBy>s7chief - Magg. Christian MEGHINI</cp:lastModifiedBy>
  <cp:revision>35</cp:revision>
  <cp:lastPrinted>2023-09-08T13:28:00Z</cp:lastPrinted>
  <dcterms:created xsi:type="dcterms:W3CDTF">2024-03-17T07:32:00Z</dcterms:created>
  <dcterms:modified xsi:type="dcterms:W3CDTF">2024-04-04T13:29:00Z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