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2824" w14:textId="66F94AE5" w:rsidR="00EE6FCE" w:rsidRPr="002D5D1D" w:rsidRDefault="00C1091E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5D1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CONVOY ESCORT COURSE</w:t>
      </w:r>
    </w:p>
    <w:p w14:paraId="34C1BC47" w14:textId="77777777" w:rsidR="00EE6FCE" w:rsidRPr="002D5D1D" w:rsidRDefault="00EE6FCE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60C969" w14:textId="3B66D4C9" w:rsidR="00EE6FCE" w:rsidRPr="002D5D1D" w:rsidRDefault="00C1091E" w:rsidP="00EE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5D1D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OUTLINES</w:t>
      </w:r>
    </w:p>
    <w:p w14:paraId="271B7DEA" w14:textId="4E771248" w:rsidR="00EE6FCE" w:rsidRPr="0099786A" w:rsidRDefault="00FC4369" w:rsidP="00EE6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369">
        <w:rPr>
          <w:rFonts w:ascii="Times New Roman" w:hAnsi="Times New Roman" w:cs="Times New Roman"/>
          <w:sz w:val="24"/>
          <w:szCs w:val="24"/>
          <w:lang w:val="en-US"/>
        </w:rPr>
        <w:t>The aim of the course is to train the attendees to plan, organize and conduct convoy escort tasks with main technics and standard procedures in rural and urban environment</w:t>
      </w:r>
      <w:r w:rsidR="009978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4369">
        <w:rPr>
          <w:rFonts w:ascii="Times New Roman" w:hAnsi="Times New Roman" w:cs="Times New Roman"/>
          <w:sz w:val="24"/>
          <w:szCs w:val="24"/>
          <w:lang w:val="en-US"/>
        </w:rPr>
        <w:t xml:space="preserve">, which have been discussed during both theoretical and practical sessions. </w:t>
      </w:r>
    </w:p>
    <w:p w14:paraId="626059E2" w14:textId="77777777" w:rsidR="00EE6FCE" w:rsidRPr="0099786A" w:rsidRDefault="00EE6FCE" w:rsidP="00C11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0B58C" w14:textId="17D105DC" w:rsidR="00FF1456" w:rsidRPr="00FF1456" w:rsidRDefault="00FF1456" w:rsidP="00FF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74716C3B" w14:textId="03F0163C" w:rsidR="00FF1456" w:rsidRPr="00FC4369" w:rsidRDefault="00FC4369" w:rsidP="00E90848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3372596"/>
      <w:r w:rsidRPr="00FC4369">
        <w:rPr>
          <w:rFonts w:ascii="Times New Roman" w:hAnsi="Times New Roman" w:cs="Times New Roman"/>
          <w:sz w:val="24"/>
          <w:szCs w:val="24"/>
          <w:lang w:val="en-US"/>
        </w:rPr>
        <w:t xml:space="preserve">To attend the theoretical </w:t>
      </w:r>
      <w:r w:rsidR="00D61AF2" w:rsidRPr="00FC4369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6B5F79" w:rsidRPr="00FC43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43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E51FA29" w14:textId="3A9EB399" w:rsidR="00FF1456" w:rsidRPr="00C1091E" w:rsidRDefault="003B69B8" w:rsidP="00FF1456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able to conduct</w:t>
      </w:r>
      <w:r w:rsidR="00FF1456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practical training with 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develop</w:t>
      </w:r>
      <w:r>
        <w:rPr>
          <w:rFonts w:ascii="Times New Roman" w:hAnsi="Times New Roman" w:cs="Times New Roman"/>
          <w:sz w:val="24"/>
          <w:szCs w:val="24"/>
          <w:lang w:val="en-US"/>
        </w:rPr>
        <w:t>ed technics and procedures</w:t>
      </w:r>
      <w:r w:rsidR="00FC43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7520F96" w14:textId="5574661E" w:rsidR="00E90848" w:rsidRPr="00C1091E" w:rsidRDefault="003B69B8" w:rsidP="00FC4369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successfully pass the final exam, which will include both a theoretical and a practical phase.</w:t>
      </w:r>
    </w:p>
    <w:bookmarkEnd w:id="0"/>
    <w:p w14:paraId="377D133F" w14:textId="54583240" w:rsidR="00E90848" w:rsidRPr="00C1091E" w:rsidRDefault="00E9084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8C9D56" w14:textId="77777777" w:rsidR="00E90848" w:rsidRPr="00C1091E" w:rsidRDefault="00E9084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26F6D1" w14:textId="6BD9384F" w:rsidR="00C11176" w:rsidRPr="00BE1EDE" w:rsidRDefault="0002305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058">
        <w:rPr>
          <w:rFonts w:ascii="Times New Roman" w:hAnsi="Times New Roman" w:cs="Times New Roman"/>
          <w:b/>
          <w:bCs/>
          <w:sz w:val="24"/>
          <w:szCs w:val="24"/>
        </w:rPr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834"/>
        <w:gridCol w:w="3098"/>
      </w:tblGrid>
      <w:tr w:rsidR="00372ACB" w:rsidRPr="00C11176" w14:paraId="7787C7E8" w14:textId="46C31FA7" w:rsidTr="00E80BDB">
        <w:trPr>
          <w:trHeight w:val="2478"/>
        </w:trPr>
        <w:tc>
          <w:tcPr>
            <w:tcW w:w="1696" w:type="dxa"/>
            <w:vMerge w:val="restart"/>
            <w:vAlign w:val="center"/>
          </w:tcPr>
          <w:p w14:paraId="3A416AA8" w14:textId="77777777" w:rsidR="00372ACB" w:rsidRDefault="00372ACB" w:rsidP="0043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591DC" w14:textId="77777777" w:rsidR="00372ACB" w:rsidRPr="00C1091E" w:rsidRDefault="00372ACB" w:rsidP="0043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CONVOY ESCORT COURSE</w:t>
            </w:r>
          </w:p>
          <w:p w14:paraId="33294CD4" w14:textId="7734A8EC" w:rsidR="00372ACB" w:rsidRPr="00C1091E" w:rsidRDefault="00372ACB" w:rsidP="00C11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</w:tcPr>
          <w:p w14:paraId="16EE7750" w14:textId="4FD8631F" w:rsidR="00372ACB" w:rsidRPr="00E80BDB" w:rsidRDefault="00372ACB" w:rsidP="00E8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B">
              <w:rPr>
                <w:rFonts w:ascii="Times New Roman" w:hAnsi="Times New Roman" w:cs="Times New Roman"/>
                <w:sz w:val="24"/>
                <w:szCs w:val="24"/>
              </w:rPr>
              <w:t xml:space="preserve">Theoretical module </w:t>
            </w:r>
            <w:proofErr w:type="spellStart"/>
            <w:r w:rsidRPr="00E80BDB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E80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5F8EAE" w14:textId="52029D4F" w:rsidR="00372ACB" w:rsidRDefault="00372ACB" w:rsidP="004766B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convoy</w:t>
            </w:r>
            <w:r w:rsidRPr="0047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organization and composition</w:t>
            </w:r>
          </w:p>
          <w:p w14:paraId="3B1F38F3" w14:textId="3116C7FA" w:rsidR="00372ACB" w:rsidRDefault="00372ACB" w:rsidP="004766B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 and communication procedures</w:t>
            </w:r>
          </w:p>
          <w:p w14:paraId="52BFB1CD" w14:textId="04051A71" w:rsidR="00372ACB" w:rsidRDefault="00372ACB" w:rsidP="004766B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Escort Team</w:t>
            </w:r>
            <w:r w:rsidR="0099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assigned tasks</w:t>
            </w:r>
          </w:p>
          <w:p w14:paraId="52754292" w14:textId="26048048" w:rsidR="00372ACB" w:rsidRPr="00E80BDB" w:rsidRDefault="00372ACB" w:rsidP="00E80BD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procedures in the event of accident, mechanical failure and enemy ambush</w:t>
            </w:r>
          </w:p>
        </w:tc>
        <w:tc>
          <w:tcPr>
            <w:tcW w:w="3098" w:type="dxa"/>
            <w:vAlign w:val="center"/>
          </w:tcPr>
          <w:p w14:paraId="46A22E39" w14:textId="09AE3159" w:rsidR="00372ACB" w:rsidRPr="00E80BDB" w:rsidRDefault="00C57D81" w:rsidP="00E8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ACB" w:rsidRPr="00E80BDB">
              <w:rPr>
                <w:rFonts w:ascii="Times New Roman" w:hAnsi="Times New Roman" w:cs="Times New Roman"/>
                <w:sz w:val="24"/>
                <w:szCs w:val="24"/>
              </w:rPr>
              <w:t xml:space="preserve">  hours</w:t>
            </w:r>
            <w:proofErr w:type="gramEnd"/>
            <w:r w:rsidR="00372ACB" w:rsidRPr="00E8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ACB" w:rsidRPr="00C1091E" w14:paraId="184E1F80" w14:textId="56D41167" w:rsidTr="0099786A">
        <w:trPr>
          <w:trHeight w:val="557"/>
        </w:trPr>
        <w:tc>
          <w:tcPr>
            <w:tcW w:w="1696" w:type="dxa"/>
            <w:vMerge/>
            <w:vAlign w:val="center"/>
          </w:tcPr>
          <w:p w14:paraId="2F0D0C90" w14:textId="1F14E83B" w:rsidR="00372ACB" w:rsidRPr="00C11176" w:rsidRDefault="00372ACB" w:rsidP="0047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22A7BEC4" w14:textId="2073C68A" w:rsidR="00372ACB" w:rsidRPr="0099786A" w:rsidRDefault="00372ACB" w:rsidP="0099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Practical training on different techniques and procedures discussed during the above lessons </w:t>
            </w:r>
          </w:p>
        </w:tc>
        <w:tc>
          <w:tcPr>
            <w:tcW w:w="3098" w:type="dxa"/>
            <w:vAlign w:val="center"/>
          </w:tcPr>
          <w:p w14:paraId="6690C21B" w14:textId="7DA5CE72" w:rsidR="00372ACB" w:rsidRPr="00C1091E" w:rsidRDefault="00372ACB" w:rsidP="0018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gramStart"/>
            <w:r w:rsidRPr="00C1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 periods</w:t>
            </w:r>
            <w:proofErr w:type="gramEnd"/>
          </w:p>
          <w:p w14:paraId="20AC8E50" w14:textId="2F43D4D6" w:rsidR="00372ACB" w:rsidRPr="00C1091E" w:rsidRDefault="00372ACB" w:rsidP="0018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ACB" w:rsidRPr="00C1091E" w14:paraId="0B5BFC24" w14:textId="77777777" w:rsidTr="00E80BDB">
        <w:trPr>
          <w:trHeight w:val="232"/>
        </w:trPr>
        <w:tc>
          <w:tcPr>
            <w:tcW w:w="1696" w:type="dxa"/>
            <w:vMerge/>
            <w:vAlign w:val="center"/>
          </w:tcPr>
          <w:p w14:paraId="31C09240" w14:textId="77777777" w:rsidR="00372ACB" w:rsidRPr="00C11176" w:rsidRDefault="00372ACB" w:rsidP="0047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3B762F6" w14:textId="6CA7389E" w:rsidR="00372ACB" w:rsidRPr="00E80BDB" w:rsidRDefault="00372ACB" w:rsidP="00E80BDB">
            <w:pPr>
              <w:pStyle w:val="Paragrafoelenco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  <w:tc>
          <w:tcPr>
            <w:tcW w:w="3098" w:type="dxa"/>
            <w:vAlign w:val="center"/>
          </w:tcPr>
          <w:p w14:paraId="6D5C5CAB" w14:textId="4419FFDB" w:rsidR="00372ACB" w:rsidRPr="00C1091E" w:rsidRDefault="00C57D81" w:rsidP="0018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72ACB" w:rsidRPr="00C1091E" w14:paraId="4F979128" w14:textId="77777777" w:rsidTr="00E80BDB">
        <w:trPr>
          <w:trHeight w:val="209"/>
        </w:trPr>
        <w:tc>
          <w:tcPr>
            <w:tcW w:w="1696" w:type="dxa"/>
            <w:vMerge/>
            <w:vAlign w:val="center"/>
          </w:tcPr>
          <w:p w14:paraId="456EC6E9" w14:textId="77777777" w:rsidR="00372ACB" w:rsidRPr="00C11176" w:rsidRDefault="00372ACB" w:rsidP="0047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5D1B8B4" w14:textId="77777777" w:rsidR="00372ACB" w:rsidRDefault="00372ACB" w:rsidP="00E80BDB">
            <w:pPr>
              <w:pStyle w:val="Paragrafoelenco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8" w:type="dxa"/>
            <w:vAlign w:val="center"/>
          </w:tcPr>
          <w:p w14:paraId="19A7A5FD" w14:textId="2BDB7B13" w:rsidR="00372ACB" w:rsidRPr="00C1091E" w:rsidRDefault="00372ACB" w:rsidP="0018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</w:t>
            </w:r>
          </w:p>
        </w:tc>
      </w:tr>
    </w:tbl>
    <w:p w14:paraId="143E8216" w14:textId="77777777" w:rsidR="00C11176" w:rsidRPr="00C1091E" w:rsidRDefault="00C11176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9A82E6" w14:textId="77777777" w:rsidR="00E240BE" w:rsidRPr="00C1091E" w:rsidRDefault="00E240BE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</w:t>
      </w:r>
    </w:p>
    <w:p w14:paraId="56BB68EA" w14:textId="6F013F23" w:rsidR="00E240BE" w:rsidRPr="00372ACB" w:rsidRDefault="00E240BE" w:rsidP="00E240BE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The course </w:t>
      </w:r>
      <w:r w:rsidR="00D932E8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9F0E04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2A0" w:rsidRPr="00C1091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>hree</w:t>
      </w:r>
      <w:r w:rsidR="004B52A0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0F1" w:rsidRPr="00C1091E">
        <w:rPr>
          <w:rFonts w:ascii="Times New Roman" w:hAnsi="Times New Roman" w:cs="Times New Roman"/>
          <w:sz w:val="24"/>
          <w:szCs w:val="24"/>
          <w:lang w:val="en-US"/>
        </w:rPr>
        <w:t>modules</w:t>
      </w:r>
      <w:r w:rsidR="00982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 xml:space="preserve">as above mentioned. The practical activities will be focused </w:t>
      </w:r>
      <w:r w:rsidR="009820F1">
        <w:rPr>
          <w:rFonts w:ascii="Times New Roman" w:hAnsi="Times New Roman" w:cs="Times New Roman"/>
          <w:sz w:val="24"/>
          <w:szCs w:val="24"/>
          <w:lang w:val="en-US"/>
        </w:rPr>
        <w:t>on simulating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 xml:space="preserve"> a convoy escort in both rural and urban environment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EB6A448" w14:textId="77777777" w:rsidR="004B52A0" w:rsidRPr="00372ACB" w:rsidRDefault="004B52A0" w:rsidP="00E240BE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6EA53B" w14:textId="77777777" w:rsidR="00DA4C94" w:rsidRPr="00DA4C94" w:rsidRDefault="00DA4C94" w:rsidP="00DA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55949AE5" w14:textId="1FC7B12E" w:rsidR="004B52A0" w:rsidRDefault="00372ACB" w:rsidP="00DA4C9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</w:t>
      </w:r>
      <w:r w:rsidR="004B52A0" w:rsidRPr="00DA4C94">
        <w:rPr>
          <w:rFonts w:ascii="Times New Roman" w:hAnsi="Times New Roman" w:cs="Times New Roman"/>
          <w:sz w:val="24"/>
          <w:szCs w:val="24"/>
        </w:rPr>
        <w:t xml:space="preserve"> </w:t>
      </w:r>
      <w:r w:rsidR="004B52A0">
        <w:rPr>
          <w:rFonts w:ascii="Times New Roman" w:hAnsi="Times New Roman" w:cs="Times New Roman"/>
          <w:sz w:val="24"/>
          <w:szCs w:val="24"/>
        </w:rPr>
        <w:t>military</w:t>
      </w:r>
      <w:r w:rsidR="004B52A0" w:rsidRPr="00DA4C94">
        <w:rPr>
          <w:rFonts w:ascii="Times New Roman" w:hAnsi="Times New Roman" w:cs="Times New Roman"/>
          <w:sz w:val="24"/>
          <w:szCs w:val="24"/>
        </w:rPr>
        <w:t xml:space="preserve"> equipment</w:t>
      </w:r>
      <w:r w:rsidR="004B52A0">
        <w:rPr>
          <w:rFonts w:ascii="Times New Roman" w:hAnsi="Times New Roman" w:cs="Times New Roman"/>
          <w:sz w:val="24"/>
          <w:szCs w:val="24"/>
        </w:rPr>
        <w:t>;</w:t>
      </w:r>
    </w:p>
    <w:p w14:paraId="6C8322B3" w14:textId="1CA392B8" w:rsidR="00DA4C94" w:rsidRPr="00C1091E" w:rsidRDefault="00372ACB" w:rsidP="00DA4C9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>an-portable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vehicle</w:t>
      </w:r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C94" w:rsidRPr="00C1091E">
        <w:rPr>
          <w:rFonts w:ascii="Times New Roman" w:hAnsi="Times New Roman" w:cs="Times New Roman"/>
          <w:sz w:val="24"/>
          <w:szCs w:val="24"/>
          <w:lang w:val="en-US"/>
        </w:rPr>
        <w:t>radio equipment</w:t>
      </w:r>
      <w:r w:rsidR="004B52A0" w:rsidRPr="00C1091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446E70" w14:textId="7E1B7300" w:rsidR="00C11176" w:rsidRPr="00C1091E" w:rsidRDefault="004B52A0" w:rsidP="00DA4C9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>Soft sk</w:t>
      </w:r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>in /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>armoured</w:t>
      </w:r>
      <w:proofErr w:type="spellEnd"/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civilian or military vehicles (minimu</w:t>
      </w:r>
      <w:r w:rsidR="00372AC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70E97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  <w:r w:rsidR="009978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2E9681" w14:textId="77777777" w:rsidR="00DA4C94" w:rsidRPr="00C1091E" w:rsidRDefault="00DA4C94" w:rsidP="00C111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7ED009" w14:textId="70C7EFFA" w:rsidR="00C11176" w:rsidRPr="0099786A" w:rsidRDefault="00DA4C94" w:rsidP="00C111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86A">
        <w:rPr>
          <w:rFonts w:ascii="Times New Roman" w:hAnsi="Times New Roman" w:cs="Times New Roman"/>
          <w:b/>
          <w:bCs/>
          <w:sz w:val="24"/>
          <w:szCs w:val="24"/>
          <w:lang w:val="en-US"/>
        </w:rPr>
        <w:t>DURATION</w:t>
      </w:r>
    </w:p>
    <w:p w14:paraId="1E04F0B5" w14:textId="208C87F2" w:rsidR="0099786A" w:rsidRPr="00C1091E" w:rsidRDefault="0099786A" w:rsidP="0099786A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775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70E97" w:rsidRPr="0099786A">
        <w:rPr>
          <w:rFonts w:ascii="Times New Roman" w:hAnsi="Times New Roman" w:cs="Times New Roman"/>
          <w:sz w:val="24"/>
          <w:szCs w:val="24"/>
          <w:lang w:val="en-US"/>
        </w:rPr>
        <w:t xml:space="preserve"> hour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70E97" w:rsidRPr="00997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totals including the final exam.</w:t>
      </w:r>
    </w:p>
    <w:p w14:paraId="368C48C9" w14:textId="77777777" w:rsidR="00DA4C94" w:rsidRPr="00C1091E" w:rsidRDefault="00DA4C94" w:rsidP="00C111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D2A413" w14:textId="6F218F4C" w:rsidR="00C11176" w:rsidRPr="00C1091E" w:rsidRDefault="00EF1FF6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ATTENDE</w:t>
      </w:r>
      <w:r w:rsidR="0099786A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</w:p>
    <w:p w14:paraId="6A0834DE" w14:textId="0DEE5AE1" w:rsidR="00EF1FF6" w:rsidRDefault="0099786A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o be agreed with Libyan </w:t>
      </w:r>
      <w:r>
        <w:rPr>
          <w:rFonts w:ascii="Times New Roman" w:hAnsi="Times New Roman" w:cs="Times New Roman"/>
          <w:sz w:val="24"/>
          <w:szCs w:val="24"/>
          <w:lang w:val="en-US"/>
        </w:rPr>
        <w:t>counterparts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EF1FF6"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EF1FF6" w:rsidRPr="00C1091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EA0B62" w14:textId="77777777" w:rsidR="0099786A" w:rsidRPr="0099786A" w:rsidRDefault="0099786A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08E4BE" w14:textId="3F6E55C0" w:rsidR="001E1C2F" w:rsidRPr="00C1091E" w:rsidRDefault="001E1C2F" w:rsidP="00C11176">
      <w:pPr>
        <w:spacing w:after="0" w:line="240" w:lineRule="auto"/>
        <w:ind w:left="3544" w:hanging="354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99786A">
        <w:rPr>
          <w:rFonts w:ascii="Times New Roman" w:hAnsi="Times New Roman" w:cs="Times New Roman"/>
          <w:b/>
          <w:bCs/>
          <w:sz w:val="24"/>
          <w:szCs w:val="24"/>
          <w:lang w:val="en-US"/>
        </w:rPr>
        <w:t>RAINERS</w:t>
      </w:r>
    </w:p>
    <w:p w14:paraId="5FB39492" w14:textId="16761F70" w:rsidR="00C11176" w:rsidRPr="00C1091E" w:rsidRDefault="00D70E97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CPT </w:t>
      </w:r>
      <w:r w:rsidR="001E1C2F" w:rsidRPr="00C1091E">
        <w:rPr>
          <w:rFonts w:ascii="Times New Roman" w:hAnsi="Times New Roman" w:cs="Times New Roman"/>
          <w:sz w:val="24"/>
          <w:szCs w:val="24"/>
          <w:lang w:val="en-US"/>
        </w:rPr>
        <w:t>instructors/operators with experience in operational activities.</w:t>
      </w:r>
    </w:p>
    <w:p w14:paraId="77E1D94F" w14:textId="77777777" w:rsidR="00D70E97" w:rsidRPr="002D5D1D" w:rsidRDefault="00D70E97" w:rsidP="00C111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419B3F" w14:textId="77777777" w:rsidR="00C11176" w:rsidRPr="002D5D1D" w:rsidRDefault="00C11176" w:rsidP="00C1117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11176" w:rsidRPr="002D5D1D" w:rsidSect="000437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0A"/>
    <w:multiLevelType w:val="hybridMultilevel"/>
    <w:tmpl w:val="2FD4547C"/>
    <w:lvl w:ilvl="0" w:tplc="64104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429"/>
    <w:multiLevelType w:val="hybridMultilevel"/>
    <w:tmpl w:val="0942676C"/>
    <w:lvl w:ilvl="0" w:tplc="F692F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68F"/>
    <w:multiLevelType w:val="hybridMultilevel"/>
    <w:tmpl w:val="47BC7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B0C"/>
    <w:multiLevelType w:val="hybridMultilevel"/>
    <w:tmpl w:val="59A44CB8"/>
    <w:lvl w:ilvl="0" w:tplc="0410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4" w15:restartNumberingAfterBreak="0">
    <w:nsid w:val="2D392D47"/>
    <w:multiLevelType w:val="hybridMultilevel"/>
    <w:tmpl w:val="4D32CF76"/>
    <w:lvl w:ilvl="0" w:tplc="6410440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7126DD4"/>
    <w:multiLevelType w:val="hybridMultilevel"/>
    <w:tmpl w:val="5EDA544C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6B1"/>
    <w:multiLevelType w:val="hybridMultilevel"/>
    <w:tmpl w:val="6E3C51CE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43E"/>
    <w:multiLevelType w:val="hybridMultilevel"/>
    <w:tmpl w:val="43E04008"/>
    <w:lvl w:ilvl="0" w:tplc="6BDE7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73103"/>
    <w:multiLevelType w:val="hybridMultilevel"/>
    <w:tmpl w:val="058E51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6"/>
    <w:rsid w:val="00023058"/>
    <w:rsid w:val="00043735"/>
    <w:rsid w:val="00077553"/>
    <w:rsid w:val="00170C6F"/>
    <w:rsid w:val="00184C30"/>
    <w:rsid w:val="001B2C70"/>
    <w:rsid w:val="001C2D67"/>
    <w:rsid w:val="001C5759"/>
    <w:rsid w:val="001E1C2F"/>
    <w:rsid w:val="00244514"/>
    <w:rsid w:val="00250016"/>
    <w:rsid w:val="00257E67"/>
    <w:rsid w:val="002D5D1D"/>
    <w:rsid w:val="0034574C"/>
    <w:rsid w:val="00372ACB"/>
    <w:rsid w:val="003B1C11"/>
    <w:rsid w:val="003B69B8"/>
    <w:rsid w:val="003B759A"/>
    <w:rsid w:val="00431766"/>
    <w:rsid w:val="0045654D"/>
    <w:rsid w:val="004766B4"/>
    <w:rsid w:val="004B52A0"/>
    <w:rsid w:val="005D140D"/>
    <w:rsid w:val="005E338F"/>
    <w:rsid w:val="0061018E"/>
    <w:rsid w:val="006201DB"/>
    <w:rsid w:val="006862E3"/>
    <w:rsid w:val="006B5F79"/>
    <w:rsid w:val="006F1C9A"/>
    <w:rsid w:val="00750373"/>
    <w:rsid w:val="00783053"/>
    <w:rsid w:val="00797A6A"/>
    <w:rsid w:val="00865336"/>
    <w:rsid w:val="00927078"/>
    <w:rsid w:val="009820F1"/>
    <w:rsid w:val="0099786A"/>
    <w:rsid w:val="009F0E04"/>
    <w:rsid w:val="00A027B2"/>
    <w:rsid w:val="00A136D7"/>
    <w:rsid w:val="00B430F9"/>
    <w:rsid w:val="00BE1EDE"/>
    <w:rsid w:val="00C1091E"/>
    <w:rsid w:val="00C11176"/>
    <w:rsid w:val="00C57D81"/>
    <w:rsid w:val="00C8795C"/>
    <w:rsid w:val="00CB22E6"/>
    <w:rsid w:val="00D1717F"/>
    <w:rsid w:val="00D61AF2"/>
    <w:rsid w:val="00D65F88"/>
    <w:rsid w:val="00D70E97"/>
    <w:rsid w:val="00D932E8"/>
    <w:rsid w:val="00D9543C"/>
    <w:rsid w:val="00DA4C94"/>
    <w:rsid w:val="00E240BE"/>
    <w:rsid w:val="00E45593"/>
    <w:rsid w:val="00E561CE"/>
    <w:rsid w:val="00E7404C"/>
    <w:rsid w:val="00E80BDB"/>
    <w:rsid w:val="00E90848"/>
    <w:rsid w:val="00EE6FCE"/>
    <w:rsid w:val="00EF1FF6"/>
    <w:rsid w:val="00F13AF8"/>
    <w:rsid w:val="00F73847"/>
    <w:rsid w:val="00F8020D"/>
    <w:rsid w:val="00FC4369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1873"/>
  <w15:chartTrackingRefBased/>
  <w15:docId w15:val="{2289A9B8-F7D5-47C7-81BD-8D1FCB2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76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1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F8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F582-5697-F64E-B0EF-F529051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miasit.ma</dc:creator>
  <cp:keywords/>
  <dc:description/>
  <cp:lastModifiedBy>S6 I</cp:lastModifiedBy>
  <cp:revision>14</cp:revision>
  <cp:lastPrinted>2021-07-18T06:24:00Z</cp:lastPrinted>
  <dcterms:created xsi:type="dcterms:W3CDTF">2021-09-23T10:00:00Z</dcterms:created>
  <dcterms:modified xsi:type="dcterms:W3CDTF">2021-10-02T10:17:00Z</dcterms:modified>
</cp:coreProperties>
</file>