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49" w:rsidRPr="00665762" w:rsidRDefault="008869E9" w:rsidP="00FD7F9D">
      <w:pPr>
        <w:jc w:val="center"/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</w:pPr>
      <w:r>
        <w:rPr>
          <w:rFonts w:ascii="Arial" w:eastAsia="Times New Roman" w:hAnsi="Arial" w:cs="Arial"/>
          <w:noProof/>
          <w:color w:val="222222"/>
          <w:sz w:val="20"/>
          <w:szCs w:val="24"/>
          <w:lang w:eastAsia="it-IT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5050155</wp:posOffset>
            </wp:positionH>
            <wp:positionV relativeFrom="paragraph">
              <wp:posOffset>86995</wp:posOffset>
            </wp:positionV>
            <wp:extent cx="1299210" cy="1536065"/>
            <wp:effectExtent l="133350" t="0" r="110490" b="0"/>
            <wp:wrapTight wrapText="bothSides">
              <wp:wrapPolygon edited="0">
                <wp:start x="-69" y="21810"/>
                <wp:lineTo x="21151" y="21810"/>
                <wp:lineTo x="21151" y="112"/>
                <wp:lineTo x="-69" y="112"/>
                <wp:lineTo x="-69" y="2181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99210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0FB5" w:rsidRPr="00665762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 xml:space="preserve">SCHEDA BIOGRAFICA </w:t>
      </w:r>
      <w:r w:rsidR="005C1C3E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COL</w:t>
      </w:r>
      <w:r w:rsidR="00300FB5" w:rsidRPr="00665762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.</w:t>
      </w:r>
      <w:r w:rsidR="005C1C3E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 xml:space="preserve"> ABD</w:t>
      </w:r>
      <w:r w:rsidR="00300FB5" w:rsidRPr="00665762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 xml:space="preserve"> </w:t>
      </w:r>
      <w:r w:rsidR="00F425A7" w:rsidRPr="00665762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A</w:t>
      </w:r>
      <w:r w:rsidR="0082539B" w:rsidRPr="00665762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L-</w:t>
      </w:r>
      <w:r w:rsidR="005C1C3E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KAFI</w:t>
      </w:r>
    </w:p>
    <w:p w:rsidR="00FD7F9D" w:rsidRPr="00665762" w:rsidRDefault="00FD7F9D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NOME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proofErr w:type="spellStart"/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Emhemed</w:t>
      </w:r>
      <w:proofErr w:type="spellEnd"/>
    </w:p>
    <w:p w:rsidR="00FD7F9D" w:rsidRPr="00665762" w:rsidRDefault="00FD7F9D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COGNOME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5C1C3E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>ABD AL KAFI</w:t>
      </w:r>
    </w:p>
    <w:p w:rsidR="00FD7F9D" w:rsidRPr="00665762" w:rsidRDefault="00FD7F9D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GRADO/TITOLO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300FB5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Colonnello</w:t>
      </w:r>
    </w:p>
    <w:p w:rsidR="00FD7F9D" w:rsidRPr="00665762" w:rsidRDefault="00FD7F9D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F.A.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425A7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Aeronautica Militare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</w:p>
    <w:p w:rsidR="00FD7F9D" w:rsidRPr="00665762" w:rsidRDefault="00FD7F9D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INCARICO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Capo di Stato Maggiore dell’Accademia Aeronautica</w:t>
      </w:r>
    </w:p>
    <w:p w:rsidR="00FD7F9D" w:rsidRPr="00665762" w:rsidRDefault="00FD7F9D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DUTY LOCATION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425A7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MISURATA</w:t>
      </w:r>
    </w:p>
    <w:p w:rsidR="00FD7F9D" w:rsidRPr="00665762" w:rsidRDefault="00FD7F9D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DIPENDENZA GERARCHICA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C,te/Vice </w:t>
      </w:r>
      <w:proofErr w:type="spellStart"/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C.te</w:t>
      </w:r>
      <w:proofErr w:type="spellEnd"/>
      <w:r w:rsidR="0082539B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dell’Accademia Aeronautica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/</w:t>
      </w:r>
      <w:proofErr w:type="spellStart"/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C.te</w:t>
      </w:r>
      <w:proofErr w:type="spellEnd"/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del Gruppo Elicotteri.</w:t>
      </w:r>
    </w:p>
    <w:p w:rsidR="00FD7F9D" w:rsidRPr="00665762" w:rsidRDefault="006D0696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INCONTRI AVVENUTI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803367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quando è assente il Capo Ufficio Personale dell’Accademia Aeronautica incontra soltanto il Capo Cellula S2 per prendere le richieste del contingente</w:t>
      </w:r>
      <w:r w:rsidR="00FF516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(autorizzazione all’ingresso, richiesta visti d’ingresso, elenchi personale/materiale in entrata/uscita dalla Libia)</w:t>
      </w:r>
      <w:r w:rsidR="00871CAE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</w:t>
      </w:r>
      <w:r w:rsidR="003500CC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</w:p>
    <w:p w:rsidR="005771C8" w:rsidRPr="00665762" w:rsidRDefault="005771C8" w:rsidP="008C0041">
      <w:pPr>
        <w:spacing w:after="60" w:line="36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Descrizione generale:</w:t>
      </w:r>
      <w:r w:rsidRPr="00665762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 xml:space="preserve"> </w:t>
      </w:r>
    </w:p>
    <w:tbl>
      <w:tblPr>
        <w:tblStyle w:val="Grigliatabella"/>
        <w:tblW w:w="9889" w:type="dxa"/>
        <w:jc w:val="center"/>
        <w:tblLook w:val="04A0"/>
      </w:tblPr>
      <w:tblGrid>
        <w:gridCol w:w="3295"/>
        <w:gridCol w:w="6594"/>
      </w:tblGrid>
      <w:tr w:rsidR="00943A5B" w:rsidRPr="00665762" w:rsidTr="00A06D22">
        <w:trPr>
          <w:jc w:val="center"/>
        </w:trPr>
        <w:tc>
          <w:tcPr>
            <w:tcW w:w="3295" w:type="dxa"/>
            <w:vAlign w:val="center"/>
          </w:tcPr>
          <w:p w:rsidR="00943A5B" w:rsidRPr="00665762" w:rsidRDefault="00A06D22" w:rsidP="001E28E7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FAMIGLIA</w:t>
            </w:r>
          </w:p>
        </w:tc>
        <w:tc>
          <w:tcPr>
            <w:tcW w:w="6594" w:type="dxa"/>
          </w:tcPr>
          <w:p w:rsidR="00A06D22" w:rsidRPr="00665762" w:rsidRDefault="00A06D22" w:rsidP="00A06D22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proofErr w:type="spellStart"/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Sposato</w:t>
            </w:r>
            <w:proofErr w:type="spellEnd"/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;</w:t>
            </w:r>
          </w:p>
          <w:p w:rsidR="00943A5B" w:rsidRPr="00665762" w:rsidRDefault="005C1C3E" w:rsidP="00597C53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Ha figli ma non si conosce il numero</w:t>
            </w:r>
            <w:r w:rsidR="0081079A"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 xml:space="preserve"> </w:t>
            </w:r>
          </w:p>
        </w:tc>
      </w:tr>
      <w:tr w:rsidR="00943A5B" w:rsidRPr="00665762" w:rsidTr="00A06D22">
        <w:trPr>
          <w:jc w:val="center"/>
        </w:trPr>
        <w:tc>
          <w:tcPr>
            <w:tcW w:w="3295" w:type="dxa"/>
            <w:vAlign w:val="center"/>
          </w:tcPr>
          <w:p w:rsidR="00943A5B" w:rsidRPr="00665762" w:rsidRDefault="00A06D22" w:rsidP="001E28E7">
            <w:pPr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LINGUE PARLATE</w:t>
            </w:r>
          </w:p>
        </w:tc>
        <w:tc>
          <w:tcPr>
            <w:tcW w:w="6594" w:type="dxa"/>
          </w:tcPr>
          <w:p w:rsidR="00A06D22" w:rsidRPr="00597C53" w:rsidRDefault="00A06D22" w:rsidP="00A06D22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597C53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ARABO;</w:t>
            </w:r>
          </w:p>
          <w:p w:rsidR="00943A5B" w:rsidRPr="00597C53" w:rsidRDefault="00A06D22" w:rsidP="005C1C3E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597C53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INGLESE (scarso);</w:t>
            </w:r>
          </w:p>
        </w:tc>
      </w:tr>
      <w:tr w:rsidR="00943A5B" w:rsidRPr="00665762" w:rsidTr="00A06D22">
        <w:trPr>
          <w:jc w:val="center"/>
        </w:trPr>
        <w:tc>
          <w:tcPr>
            <w:tcW w:w="3295" w:type="dxa"/>
            <w:vAlign w:val="center"/>
          </w:tcPr>
          <w:p w:rsidR="00943A5B" w:rsidRPr="00665762" w:rsidRDefault="00943A5B" w:rsidP="00943A5B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SALUTE</w:t>
            </w:r>
          </w:p>
        </w:tc>
        <w:tc>
          <w:tcPr>
            <w:tcW w:w="6594" w:type="dxa"/>
          </w:tcPr>
          <w:p w:rsidR="00943A5B" w:rsidRPr="00665762" w:rsidRDefault="00597C53" w:rsidP="00E561CF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Nessuna problematica conosciuta</w:t>
            </w:r>
          </w:p>
        </w:tc>
      </w:tr>
      <w:tr w:rsidR="00943A5B" w:rsidRPr="00665762" w:rsidTr="00A06D22">
        <w:trPr>
          <w:jc w:val="center"/>
        </w:trPr>
        <w:tc>
          <w:tcPr>
            <w:tcW w:w="3295" w:type="dxa"/>
            <w:vAlign w:val="center"/>
          </w:tcPr>
          <w:p w:rsidR="00943A5B" w:rsidRPr="00665762" w:rsidRDefault="00A06D22" w:rsidP="001E28E7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MANIERISMI</w:t>
            </w:r>
          </w:p>
        </w:tc>
        <w:tc>
          <w:tcPr>
            <w:tcW w:w="6594" w:type="dxa"/>
          </w:tcPr>
          <w:p w:rsidR="00943A5B" w:rsidRPr="00665762" w:rsidRDefault="00A247C6" w:rsidP="005C1C3E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UNKNOWN</w:t>
            </w:r>
          </w:p>
        </w:tc>
      </w:tr>
      <w:tr w:rsidR="00081FB0" w:rsidRPr="00665762" w:rsidTr="00A06D22">
        <w:trPr>
          <w:jc w:val="center"/>
        </w:trPr>
        <w:tc>
          <w:tcPr>
            <w:tcW w:w="3295" w:type="dxa"/>
            <w:vAlign w:val="center"/>
          </w:tcPr>
          <w:p w:rsidR="00081FB0" w:rsidRPr="00665762" w:rsidRDefault="00081FB0" w:rsidP="001E28E7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CONTATTI</w:t>
            </w:r>
          </w:p>
        </w:tc>
        <w:tc>
          <w:tcPr>
            <w:tcW w:w="6594" w:type="dxa"/>
          </w:tcPr>
          <w:p w:rsidR="00081FB0" w:rsidRPr="00665762" w:rsidRDefault="00597C53" w:rsidP="005C1C3E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09</w:t>
            </w:r>
            <w:r w:rsidR="005C1C3E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26318930</w:t>
            </w:r>
          </w:p>
        </w:tc>
      </w:tr>
    </w:tbl>
    <w:p w:rsidR="00460039" w:rsidRDefault="00460039" w:rsidP="00140961">
      <w:pPr>
        <w:spacing w:after="60" w:line="240" w:lineRule="auto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</w:p>
    <w:p w:rsidR="00A247C6" w:rsidRDefault="002A08A1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I</w:t>
      </w:r>
      <w:r w:rsidR="008C0041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l 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Col. AL KAFI è un persona dal carattere introverso e riservato, soprannominato “IL LUPO” per la sua </w:t>
      </w:r>
      <w:r w:rsidR="004D3549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intransigenza e determinazione, è una persona temuta e rispettata da tutto il personale dell’Accademia Aeronautica anche se non sembra godere di </w:t>
      </w:r>
      <w:r w:rsidR="0014096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grande popolarità. Numerosi contatt</w:t>
      </w:r>
      <w:r w:rsidR="00FF516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 della TF-I lo riportano quale </w:t>
      </w:r>
      <w:r w:rsidR="0014096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memb</w:t>
      </w:r>
      <w:r w:rsidR="00A247C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ro della Fratellanza Mussulmana e legato ai partiti:</w:t>
      </w:r>
    </w:p>
    <w:p w:rsidR="00A247C6" w:rsidRPr="00752E01" w:rsidRDefault="008869E9" w:rsidP="00DA38CC">
      <w:pPr>
        <w:pStyle w:val="Paragrafoelenco"/>
        <w:numPr>
          <w:ilvl w:val="0"/>
          <w:numId w:val="9"/>
        </w:numPr>
        <w:spacing w:after="6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AL MUKATIL, il cui leader Abdul </w:t>
      </w:r>
      <w:proofErr w:type="spellStart"/>
      <w:r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Akim</w:t>
      </w:r>
      <w:proofErr w:type="spellEnd"/>
      <w:r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BELAG</w:t>
      </w:r>
      <w:r w:rsidR="00A247C6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vivrebbe a TRIPOLI</w:t>
      </w:r>
      <w:r w:rsid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;</w:t>
      </w:r>
    </w:p>
    <w:p w:rsidR="00A247C6" w:rsidRDefault="00A247C6" w:rsidP="00DA38CC">
      <w:pPr>
        <w:pStyle w:val="Paragrafoelenco"/>
        <w:numPr>
          <w:ilvl w:val="0"/>
          <w:numId w:val="9"/>
        </w:numPr>
        <w:spacing w:after="6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ALADAL 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WALBINA guidato da Mohamed SOUAN di MISURATA.</w:t>
      </w:r>
    </w:p>
    <w:p w:rsidR="00A247C6" w:rsidRDefault="00A247C6" w:rsidP="00DA38CC">
      <w:pPr>
        <w:pStyle w:val="Paragrafoelenco"/>
        <w:spacing w:after="6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</w:p>
    <w:p w:rsidR="00A247C6" w:rsidRDefault="00A247C6" w:rsidP="00DA38CC">
      <w:pPr>
        <w:pStyle w:val="Paragrafoelenco"/>
        <w:spacing w:after="6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I citati personaggi eserciterebb</w:t>
      </w:r>
      <w:r w:rsidR="00752E0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ero pressioni sul Col. AL KHAFI affinché ostacoli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l’operato della Commissione di Agevolazione dell’Ospedale da Campo e </w:t>
      </w:r>
      <w:r w:rsidR="00752E0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li coadiuvi nell’organizzazione di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una p</w:t>
      </w:r>
      <w:r w:rsidR="00752E0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ropaganda negativa contro il FH. 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Inoltre, viene indicato </w:t>
      </w:r>
      <w:r w:rsidR="0014096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come uno dei maggiori sostenitori 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della presenza turca a MISURATA e</w:t>
      </w:r>
      <w:r w:rsidR="00FD751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in</w:t>
      </w:r>
      <w:r w:rsidR="00FD751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diverse circostanze, è stato osservato dialogare con personaggi non meglio identificati</w:t>
      </w:r>
      <w:r w:rsidR="008869E9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,</w:t>
      </w:r>
      <w:r w:rsidR="00FD751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impiegati nel trasporto di personale</w:t>
      </w:r>
      <w:r w:rsidR="008869E9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e materiale</w:t>
      </w:r>
      <w:r w:rsidR="00752E0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, verosimilmente mercenari</w:t>
      </w:r>
      <w:r w:rsidR="00FD751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e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d equipaggiamento bellico</w:t>
      </w:r>
      <w:r w:rsidR="008869E9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,</w:t>
      </w:r>
      <w:r w:rsidR="00FD751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giunti presso l’aeroporto </w:t>
      </w:r>
      <w:proofErr w:type="spellStart"/>
      <w:r w:rsidR="00FD751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misuratino</w:t>
      </w:r>
      <w:proofErr w:type="spellEnd"/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,</w:t>
      </w:r>
      <w:r w:rsidR="00FD751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tramite aerei militari turchi o </w:t>
      </w:r>
      <w:proofErr w:type="spellStart"/>
      <w:r w:rsidR="00FD751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qatarioti</w:t>
      </w:r>
      <w:proofErr w:type="spellEnd"/>
      <w:r w:rsidR="00FD751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.</w:t>
      </w:r>
    </w:p>
    <w:p w:rsidR="002300FD" w:rsidRPr="00752E01" w:rsidRDefault="00A247C6" w:rsidP="00DA38CC">
      <w:pPr>
        <w:pStyle w:val="Paragrafoelenco"/>
        <w:spacing w:after="60" w:line="240" w:lineRule="auto"/>
        <w:ind w:left="0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Le relazioni</w:t>
      </w:r>
      <w:r w:rsidR="00752E0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del Col. AL KHAFI 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con il</w:t>
      </w:r>
      <w:r w:rsidR="00752E0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personale del Comando Accademia sono influenzate dalle </w:t>
      </w:r>
      <w:r w:rsidR="0014096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divergenze </w:t>
      </w:r>
      <w:r w:rsidR="00752E0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che l’ufficiale ha avuto </w:t>
      </w:r>
      <w:r w:rsidR="0014096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con i</w:t>
      </w:r>
      <w:r w:rsidR="00752E0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l Comandante dell’Istituto, che lo ha</w:t>
      </w:r>
      <w:r w:rsidR="00140961" w:rsidRPr="00A247C6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privato di numerosi incarichi. </w:t>
      </w:r>
      <w:r w:rsidR="00140961" w:rsidRPr="00752E0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In particolare, il Gen. ABBAJA lo ha sostituito con il Capo Ufficio Personale, Col. JANNAT, per quanto concerne il ritiro delle richieste della TF-I al Comando Accademia. </w:t>
      </w:r>
      <w:r w:rsidR="00597C53" w:rsidRPr="00752E0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</w:t>
      </w:r>
      <w:bookmarkStart w:id="0" w:name="_GoBack"/>
      <w:bookmarkEnd w:id="0"/>
    </w:p>
    <w:p w:rsidR="00140961" w:rsidRPr="00140961" w:rsidRDefault="00140961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</w:p>
    <w:p w:rsidR="00560633" w:rsidRPr="00665762" w:rsidRDefault="00560633" w:rsidP="00DA38CC">
      <w:pPr>
        <w:spacing w:after="60" w:line="36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665762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il contingente</w:t>
      </w:r>
    </w:p>
    <w:p w:rsidR="002300FD" w:rsidRDefault="00FF5165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Nelle rare occasioni in cui si è conf</w:t>
      </w:r>
      <w:r w:rsidR="006B670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rontato con personale della TF-I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(Capo Cellula S2) il Col. AL KHAFI si è sempre dimostrato cordiale e cortese, senza mai esporsi in critiche o palesi ostruzionismi. Tuttavia,</w:t>
      </w:r>
      <w:r w:rsidR="006B670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numerosi contatti 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riportano che Al KHAFI</w:t>
      </w:r>
      <w:r w:rsidR="006B670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 quando conferisce con il Gen. ABBAJA, tende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a sottolineare</w:t>
      </w:r>
      <w:r w:rsidR="006B670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gli eventuali errori riscontrati nella documentazione ricevuta dalla TF, con la precisa finalità di ostacolare l’attività del contingente. La pervicacia con cui evidenzia anche le più piccoli imprecisioni</w:t>
      </w:r>
      <w:r w:rsidR="00284FC0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="006B670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avrebbe portato il Gen. ABBAJA, su consiglio di Al-MENGHAR, ad estrometterlo dai rapporti con il contingente.</w:t>
      </w:r>
    </w:p>
    <w:p w:rsidR="00284FC0" w:rsidRPr="00284FC0" w:rsidRDefault="00284FC0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</w:p>
    <w:p w:rsidR="00665762" w:rsidRDefault="005A42C3" w:rsidP="00DA38CC">
      <w:pPr>
        <w:spacing w:after="60" w:line="24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665762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l’ITALIA</w:t>
      </w:r>
    </w:p>
    <w:p w:rsidR="00284FC0" w:rsidRDefault="00284FC0" w:rsidP="00DA38C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Il Col. AL KHAFI</w:t>
      </w:r>
      <w:r w:rsidR="00FD751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non ha mai espresso </w:t>
      </w:r>
      <w:r w:rsidR="00460039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opinioni relative alla politica italiana in LIBIA </w:t>
      </w:r>
      <w:r w:rsidR="00FD751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 personale della</w:t>
      </w:r>
      <w:r w:rsidR="00460039" w:rsidRPr="00460039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460039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TF</w:t>
      </w:r>
      <w:r w:rsidR="00FD751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. </w:t>
      </w:r>
    </w:p>
    <w:sectPr w:rsidR="00284FC0" w:rsidSect="00DA38CC">
      <w:footerReference w:type="default" r:id="rId9"/>
      <w:pgSz w:w="11906" w:h="16838"/>
      <w:pgMar w:top="402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511" w:rsidRDefault="00876511" w:rsidP="005A42C3">
      <w:pPr>
        <w:spacing w:after="0" w:line="240" w:lineRule="auto"/>
      </w:pPr>
      <w:r>
        <w:separator/>
      </w:r>
    </w:p>
  </w:endnote>
  <w:endnote w:type="continuationSeparator" w:id="0">
    <w:p w:rsidR="00876511" w:rsidRDefault="00876511" w:rsidP="005A4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23" w:rsidRDefault="008C2C23">
    <w:pPr>
      <w:pStyle w:val="Pidipagina"/>
    </w:pPr>
    <w:r>
      <w:t>Misurata 06/06/2020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511" w:rsidRDefault="00876511" w:rsidP="005A42C3">
      <w:pPr>
        <w:spacing w:after="0" w:line="240" w:lineRule="auto"/>
      </w:pPr>
      <w:r>
        <w:separator/>
      </w:r>
    </w:p>
  </w:footnote>
  <w:footnote w:type="continuationSeparator" w:id="0">
    <w:p w:rsidR="00876511" w:rsidRDefault="00876511" w:rsidP="005A4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3DD2"/>
    <w:multiLevelType w:val="hybridMultilevel"/>
    <w:tmpl w:val="A9247586"/>
    <w:lvl w:ilvl="0" w:tplc="BBF8C320">
      <w:start w:val="1"/>
      <w:numFmt w:val="bullet"/>
      <w:lvlText w:val=""/>
      <w:lvlJc w:val="left"/>
      <w:pPr>
        <w:ind w:left="6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>
    <w:nsid w:val="16DC1E89"/>
    <w:multiLevelType w:val="hybridMultilevel"/>
    <w:tmpl w:val="31DE7652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421BE"/>
    <w:multiLevelType w:val="hybridMultilevel"/>
    <w:tmpl w:val="597C44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C643BCB"/>
    <w:multiLevelType w:val="hybridMultilevel"/>
    <w:tmpl w:val="552CC930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0486E"/>
    <w:multiLevelType w:val="hybridMultilevel"/>
    <w:tmpl w:val="E7881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35454"/>
    <w:multiLevelType w:val="hybridMultilevel"/>
    <w:tmpl w:val="E5801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DA92D8D"/>
    <w:multiLevelType w:val="hybridMultilevel"/>
    <w:tmpl w:val="737A7F1E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571150"/>
    <w:multiLevelType w:val="hybridMultilevel"/>
    <w:tmpl w:val="B058C60C"/>
    <w:lvl w:ilvl="0" w:tplc="BBF8C32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7FB815F2"/>
    <w:multiLevelType w:val="hybridMultilevel"/>
    <w:tmpl w:val="200CC69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D7F9D"/>
    <w:rsid w:val="00017621"/>
    <w:rsid w:val="00081FB0"/>
    <w:rsid w:val="00083D04"/>
    <w:rsid w:val="00140961"/>
    <w:rsid w:val="0014621E"/>
    <w:rsid w:val="001E3318"/>
    <w:rsid w:val="001E56D4"/>
    <w:rsid w:val="002300FD"/>
    <w:rsid w:val="00233108"/>
    <w:rsid w:val="00261C96"/>
    <w:rsid w:val="00265BF4"/>
    <w:rsid w:val="002726C8"/>
    <w:rsid w:val="00284FC0"/>
    <w:rsid w:val="00294407"/>
    <w:rsid w:val="002971B1"/>
    <w:rsid w:val="002A08A1"/>
    <w:rsid w:val="002C3024"/>
    <w:rsid w:val="00300FB5"/>
    <w:rsid w:val="00305217"/>
    <w:rsid w:val="003500CC"/>
    <w:rsid w:val="00361128"/>
    <w:rsid w:val="00384627"/>
    <w:rsid w:val="00460039"/>
    <w:rsid w:val="00474144"/>
    <w:rsid w:val="004D3549"/>
    <w:rsid w:val="00560633"/>
    <w:rsid w:val="005771C8"/>
    <w:rsid w:val="0058405F"/>
    <w:rsid w:val="00587BFD"/>
    <w:rsid w:val="00597C53"/>
    <w:rsid w:val="005A3126"/>
    <w:rsid w:val="005A42C3"/>
    <w:rsid w:val="005B30E3"/>
    <w:rsid w:val="005C1C3E"/>
    <w:rsid w:val="00601FAE"/>
    <w:rsid w:val="00616410"/>
    <w:rsid w:val="006526BD"/>
    <w:rsid w:val="00665762"/>
    <w:rsid w:val="006B0215"/>
    <w:rsid w:val="006B6707"/>
    <w:rsid w:val="006D0696"/>
    <w:rsid w:val="006D695A"/>
    <w:rsid w:val="00752E01"/>
    <w:rsid w:val="00776BD8"/>
    <w:rsid w:val="00784A9D"/>
    <w:rsid w:val="007F2E74"/>
    <w:rsid w:val="00803367"/>
    <w:rsid w:val="0081079A"/>
    <w:rsid w:val="0081079C"/>
    <w:rsid w:val="00823A7B"/>
    <w:rsid w:val="0082539B"/>
    <w:rsid w:val="00863A63"/>
    <w:rsid w:val="00871CAE"/>
    <w:rsid w:val="00876511"/>
    <w:rsid w:val="008869E9"/>
    <w:rsid w:val="008A192B"/>
    <w:rsid w:val="008C0041"/>
    <w:rsid w:val="008C2C23"/>
    <w:rsid w:val="008C4CD2"/>
    <w:rsid w:val="008F196F"/>
    <w:rsid w:val="008F7A82"/>
    <w:rsid w:val="00915F27"/>
    <w:rsid w:val="00933852"/>
    <w:rsid w:val="00943A5B"/>
    <w:rsid w:val="00956076"/>
    <w:rsid w:val="00966E16"/>
    <w:rsid w:val="009A3A32"/>
    <w:rsid w:val="009F1617"/>
    <w:rsid w:val="00A0097C"/>
    <w:rsid w:val="00A06D22"/>
    <w:rsid w:val="00A20A21"/>
    <w:rsid w:val="00A247C6"/>
    <w:rsid w:val="00A32FCE"/>
    <w:rsid w:val="00A63813"/>
    <w:rsid w:val="00B42FE9"/>
    <w:rsid w:val="00BA781A"/>
    <w:rsid w:val="00C24D43"/>
    <w:rsid w:val="00CA3066"/>
    <w:rsid w:val="00CB0549"/>
    <w:rsid w:val="00CD6F9E"/>
    <w:rsid w:val="00CF1C64"/>
    <w:rsid w:val="00D10DD7"/>
    <w:rsid w:val="00D16DC7"/>
    <w:rsid w:val="00D24D9D"/>
    <w:rsid w:val="00D81CD5"/>
    <w:rsid w:val="00D84110"/>
    <w:rsid w:val="00DA38CC"/>
    <w:rsid w:val="00DA3DB9"/>
    <w:rsid w:val="00DD21FC"/>
    <w:rsid w:val="00E34B24"/>
    <w:rsid w:val="00E561CF"/>
    <w:rsid w:val="00E6499C"/>
    <w:rsid w:val="00EB329D"/>
    <w:rsid w:val="00F02F4F"/>
    <w:rsid w:val="00F425A7"/>
    <w:rsid w:val="00FC0FE7"/>
    <w:rsid w:val="00FD7511"/>
    <w:rsid w:val="00FD7F9D"/>
    <w:rsid w:val="00FF5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5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1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500CC"/>
    <w:pPr>
      <w:ind w:left="720"/>
      <w:contextualSpacing/>
    </w:pPr>
    <w:rPr>
      <w:lang w:val="en-US"/>
    </w:rPr>
  </w:style>
  <w:style w:type="character" w:customStyle="1" w:styleId="ParagrafoelencoCarattere">
    <w:name w:val="Paragrafo elenco Carattere"/>
    <w:link w:val="Paragrafoelenco"/>
    <w:uiPriority w:val="34"/>
    <w:locked/>
    <w:rsid w:val="003500CC"/>
    <w:rPr>
      <w:lang w:val="en-US"/>
    </w:rPr>
  </w:style>
  <w:style w:type="table" w:styleId="Grigliatabella">
    <w:name w:val="Table Grid"/>
    <w:basedOn w:val="Tabellanormale"/>
    <w:uiPriority w:val="59"/>
    <w:rsid w:val="00943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42C3"/>
  </w:style>
  <w:style w:type="paragraph" w:styleId="Pidipagina">
    <w:name w:val="footer"/>
    <w:basedOn w:val="Normale"/>
    <w:link w:val="Pidipagina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4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7DEBC-4FB7-450F-9ED0-479205E2B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 Military Assistant</dc:creator>
  <cp:keywords/>
  <dc:description/>
  <cp:lastModifiedBy>MIASIT Military Assistant</cp:lastModifiedBy>
  <cp:revision>45</cp:revision>
  <dcterms:created xsi:type="dcterms:W3CDTF">2020-06-03T10:38:00Z</dcterms:created>
  <dcterms:modified xsi:type="dcterms:W3CDTF">2020-07-21T09:45:00Z</dcterms:modified>
</cp:coreProperties>
</file>