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15641" w14:textId="7338170C" w:rsidR="008632FF" w:rsidRDefault="00912429" w:rsidP="00FD7F9D">
      <w:pPr>
        <w:jc w:val="center"/>
        <w:rPr>
          <w:rFonts w:ascii="Arial" w:eastAsia="Times New Roman" w:hAnsi="Arial" w:cs="Arial"/>
          <w:b/>
          <w:color w:val="222222"/>
          <w:sz w:val="24"/>
          <w:szCs w:val="24"/>
          <w:u w:val="single"/>
          <w:lang w:eastAsia="it-IT"/>
        </w:rPr>
      </w:pPr>
      <w:bookmarkStart w:id="0" w:name="_Hlk83492063"/>
      <w:r>
        <w:rPr>
          <w:rFonts w:ascii="Arial" w:eastAsia="Times New Roman" w:hAnsi="Arial" w:cs="Arial"/>
          <w:b/>
          <w:color w:val="222222"/>
          <w:sz w:val="24"/>
          <w:szCs w:val="24"/>
          <w:u w:val="single"/>
          <w:lang w:eastAsia="it-IT"/>
        </w:rPr>
        <w:t xml:space="preserve">DOTT. </w:t>
      </w:r>
      <w:r w:rsidR="00FE64AD">
        <w:rPr>
          <w:rFonts w:ascii="Arial" w:eastAsia="Times New Roman" w:hAnsi="Arial" w:cs="Arial"/>
          <w:b/>
          <w:color w:val="222222"/>
          <w:sz w:val="24"/>
          <w:szCs w:val="24"/>
          <w:u w:val="single"/>
          <w:lang w:eastAsia="it-IT"/>
        </w:rPr>
        <w:t>IHAB MOHAMED AL BIRA</w:t>
      </w:r>
      <w:r>
        <w:rPr>
          <w:rFonts w:ascii="Arial" w:eastAsia="Times New Roman" w:hAnsi="Arial" w:cs="Arial"/>
          <w:b/>
          <w:color w:val="222222"/>
          <w:sz w:val="24"/>
          <w:szCs w:val="24"/>
          <w:u w:val="single"/>
          <w:lang w:eastAsia="it-IT"/>
        </w:rPr>
        <w:t xml:space="preserve"> </w:t>
      </w:r>
    </w:p>
    <w:bookmarkEnd w:id="0"/>
    <w:p w14:paraId="4316F752" w14:textId="77777777" w:rsidR="00CB0549" w:rsidRPr="005A42C3" w:rsidRDefault="00FE64AD" w:rsidP="00FD7F9D">
      <w:pPr>
        <w:jc w:val="center"/>
        <w:rPr>
          <w:rFonts w:ascii="Arial" w:eastAsia="Times New Roman" w:hAnsi="Arial" w:cs="Arial"/>
          <w:b/>
          <w:color w:val="222222"/>
          <w:sz w:val="24"/>
          <w:szCs w:val="24"/>
          <w:u w:val="single"/>
          <w:lang w:eastAsia="it-IT"/>
        </w:rPr>
      </w:pPr>
      <w:r>
        <w:rPr>
          <w:noProof/>
        </w:rPr>
        <w:drawing>
          <wp:inline distT="0" distB="0" distL="0" distR="0" wp14:anchorId="3D304F75" wp14:editId="116D13EC">
            <wp:extent cx="1873250" cy="1784350"/>
            <wp:effectExtent l="19050" t="19050" r="12700" b="25400"/>
            <wp:docPr id="98" name="Immagine 97" descr="L'immagine può contenere: ‎1 persona, ‎persona seduta, ‎il seguente testo &quot;‎M.M.C لطبي مصراتة مركز MISRATA MEDICAL CENTER‎&quot;‎‎‎">
              <a:extLst xmlns:a="http://schemas.openxmlformats.org/drawingml/2006/main">
                <a:ext uri="{FF2B5EF4-FFF2-40B4-BE49-F238E27FC236}">
                  <a16:creationId xmlns:a16="http://schemas.microsoft.com/office/drawing/2014/main" id="{00000000-0008-0000-0900-000062000000}"/>
                </a:ext>
              </a:extLst>
            </wp:docPr>
            <wp:cNvGraphicFramePr/>
            <a:graphic xmlns:a="http://schemas.openxmlformats.org/drawingml/2006/main">
              <a:graphicData uri="http://schemas.openxmlformats.org/drawingml/2006/picture">
                <pic:pic xmlns:pic="http://schemas.openxmlformats.org/drawingml/2006/picture">
                  <pic:nvPicPr>
                    <pic:cNvPr id="98" name="Immagine 97" descr="L'immagine può contenere: ‎1 persona, ‎persona seduta, ‎il seguente testo &quot;‎M.M.C لطبي مصراتة مركز MISRATA MEDICAL CENTER‎&quot;‎‎‎">
                      <a:extLst>
                        <a:ext uri="{FF2B5EF4-FFF2-40B4-BE49-F238E27FC236}">
                          <a16:creationId xmlns:a16="http://schemas.microsoft.com/office/drawing/2014/main" id="{00000000-0008-0000-0900-000062000000}"/>
                        </a:ext>
                      </a:extLst>
                    </pic:cNvPr>
                    <pic:cNvPicPr/>
                  </pic:nvPicPr>
                  <pic:blipFill rotWithShape="1">
                    <a:blip r:embed="rId8" cstate="print">
                      <a:extLst>
                        <a:ext uri="{28A0092B-C50C-407E-A947-70E740481C1C}">
                          <a14:useLocalDpi xmlns:a14="http://schemas.microsoft.com/office/drawing/2010/main" val="0"/>
                        </a:ext>
                      </a:extLst>
                    </a:blip>
                    <a:srcRect l="8894" t="4672" r="32188" b="-452"/>
                    <a:stretch/>
                  </pic:blipFill>
                  <pic:spPr bwMode="auto">
                    <a:xfrm>
                      <a:off x="0" y="0"/>
                      <a:ext cx="1873781" cy="1784856"/>
                    </a:xfrm>
                    <a:prstGeom prst="rect">
                      <a:avLst/>
                    </a:prstGeom>
                    <a:noFill/>
                    <a:ln w="12700">
                      <a:solidFill>
                        <a:sysClr val="windowText" lastClr="000000"/>
                      </a:solidFill>
                    </a:ln>
                  </pic:spPr>
                </pic:pic>
              </a:graphicData>
            </a:graphic>
          </wp:inline>
        </w:drawing>
      </w:r>
    </w:p>
    <w:p w14:paraId="0C95CBD6" w14:textId="60F7B99B" w:rsidR="00057400" w:rsidRPr="00057400" w:rsidRDefault="00057400" w:rsidP="00057400">
      <w:pPr>
        <w:spacing w:after="60" w:line="240" w:lineRule="auto"/>
        <w:ind w:left="-142"/>
        <w:rPr>
          <w:rFonts w:ascii="Arial" w:hAnsi="Arial"/>
        </w:rPr>
      </w:pPr>
      <w:r w:rsidRPr="00057400">
        <w:rPr>
          <w:rFonts w:ascii="Arial" w:hAnsi="Arial"/>
        </w:rPr>
        <w:t xml:space="preserve">informazioni utili sul Dir. del MMC </w:t>
      </w:r>
      <w:proofErr w:type="spellStart"/>
      <w:r w:rsidRPr="00057400">
        <w:rPr>
          <w:rFonts w:ascii="Arial" w:hAnsi="Arial"/>
        </w:rPr>
        <w:t>Ehab</w:t>
      </w:r>
      <w:proofErr w:type="spellEnd"/>
      <w:r w:rsidRPr="00057400">
        <w:rPr>
          <w:rFonts w:ascii="Arial" w:hAnsi="Arial"/>
        </w:rPr>
        <w:t xml:space="preserve"> AL-BIRA e sul </w:t>
      </w:r>
      <w:bookmarkStart w:id="1" w:name="_Hlk83492353"/>
      <w:r w:rsidRPr="00057400">
        <w:rPr>
          <w:rFonts w:ascii="Arial" w:hAnsi="Arial"/>
        </w:rPr>
        <w:t>Cte del Poliambulatorio Militare (MMH) Col. Ibrahim AL-SEWEHLI</w:t>
      </w:r>
      <w:bookmarkEnd w:id="1"/>
      <w:r w:rsidRPr="00057400">
        <w:rPr>
          <w:rFonts w:ascii="Arial" w:hAnsi="Arial"/>
        </w:rPr>
        <w:t xml:space="preserve">, </w:t>
      </w:r>
      <w:r>
        <w:rPr>
          <w:rFonts w:ascii="Arial" w:hAnsi="Arial"/>
        </w:rPr>
        <w:t>si riporta</w:t>
      </w:r>
      <w:r w:rsidRPr="00057400">
        <w:rPr>
          <w:rFonts w:ascii="Arial" w:hAnsi="Arial"/>
        </w:rPr>
        <w:t xml:space="preserve"> quanto segue:</w:t>
      </w:r>
    </w:p>
    <w:p w14:paraId="69B992C0" w14:textId="77777777" w:rsidR="00057400" w:rsidRPr="00057400" w:rsidRDefault="00057400" w:rsidP="00057400">
      <w:pPr>
        <w:spacing w:after="60" w:line="240" w:lineRule="auto"/>
        <w:ind w:left="-142"/>
        <w:rPr>
          <w:rFonts w:ascii="Arial" w:hAnsi="Arial"/>
        </w:rPr>
      </w:pPr>
    </w:p>
    <w:p w14:paraId="0F3FD0EE" w14:textId="1A98610D" w:rsidR="00057400" w:rsidRPr="00057400" w:rsidRDefault="00057400" w:rsidP="00057400">
      <w:pPr>
        <w:pStyle w:val="Paragrafoelenco"/>
        <w:numPr>
          <w:ilvl w:val="0"/>
          <w:numId w:val="9"/>
        </w:numPr>
        <w:spacing w:after="60" w:line="240" w:lineRule="auto"/>
        <w:jc w:val="both"/>
        <w:rPr>
          <w:rFonts w:ascii="Arial" w:hAnsi="Arial"/>
        </w:rPr>
      </w:pPr>
      <w:r w:rsidRPr="00057400">
        <w:rPr>
          <w:rFonts w:ascii="Arial" w:hAnsi="Arial"/>
        </w:rPr>
        <w:t>Ehab AL-BIRA, nato a Misurata ed ivi residente, laureato in Management con Master, entrambi conseguiti presso l’Università di Misurata, ottima conoscenza dell’inglese. Ha assunto l’incarico da circa un anno. Gode di un buon credito a livello locale. Il suo staff ristretto è composto di 2 soggetti:</w:t>
      </w:r>
    </w:p>
    <w:p w14:paraId="70155807" w14:textId="524335B9" w:rsidR="00057400" w:rsidRDefault="00057400" w:rsidP="00057400">
      <w:pPr>
        <w:pStyle w:val="Paragrafoelenco"/>
        <w:numPr>
          <w:ilvl w:val="0"/>
          <w:numId w:val="11"/>
        </w:numPr>
        <w:spacing w:after="60" w:line="240" w:lineRule="auto"/>
        <w:ind w:left="851" w:hanging="284"/>
        <w:rPr>
          <w:rFonts w:ascii="Arial" w:hAnsi="Arial"/>
        </w:rPr>
      </w:pPr>
      <w:r w:rsidRPr="00057400">
        <w:rPr>
          <w:rFonts w:ascii="Arial" w:hAnsi="Arial"/>
        </w:rPr>
        <w:t xml:space="preserve">Dr. Fathi ALZAWAWI, chirurgo e Vice </w:t>
      </w:r>
      <w:r w:rsidRPr="00057400">
        <w:rPr>
          <w:rFonts w:ascii="Arial" w:hAnsi="Arial"/>
        </w:rPr>
        <w:t xml:space="preserve">Direttore </w:t>
      </w:r>
      <w:r w:rsidRPr="00057400">
        <w:rPr>
          <w:rFonts w:ascii="Arial" w:hAnsi="Arial"/>
        </w:rPr>
        <w:t>del MMC;</w:t>
      </w:r>
    </w:p>
    <w:p w14:paraId="7DDEFE00" w14:textId="7ED27121" w:rsidR="00057400" w:rsidRDefault="00057400" w:rsidP="00057400">
      <w:pPr>
        <w:pStyle w:val="Paragrafoelenco"/>
        <w:numPr>
          <w:ilvl w:val="0"/>
          <w:numId w:val="11"/>
        </w:numPr>
        <w:spacing w:after="60" w:line="240" w:lineRule="auto"/>
        <w:ind w:left="851" w:hanging="284"/>
        <w:rPr>
          <w:rFonts w:ascii="Arial" w:hAnsi="Arial"/>
        </w:rPr>
      </w:pPr>
      <w:r w:rsidRPr="00057400">
        <w:rPr>
          <w:rFonts w:ascii="Arial" w:hAnsi="Arial"/>
        </w:rPr>
        <w:t>Dr. Aimen ABUSHAHAMA, Direttore sanitario del MMC</w:t>
      </w:r>
      <w:r>
        <w:rPr>
          <w:rFonts w:ascii="Arial" w:hAnsi="Arial"/>
        </w:rPr>
        <w:t>.</w:t>
      </w:r>
    </w:p>
    <w:p w14:paraId="6A4AF932" w14:textId="77777777" w:rsidR="00057400" w:rsidRPr="00057400" w:rsidRDefault="00057400" w:rsidP="00057400">
      <w:pPr>
        <w:pStyle w:val="Paragrafoelenco"/>
        <w:spacing w:after="60" w:line="240" w:lineRule="auto"/>
        <w:ind w:left="851"/>
        <w:rPr>
          <w:rFonts w:ascii="Arial" w:hAnsi="Arial"/>
        </w:rPr>
      </w:pPr>
    </w:p>
    <w:p w14:paraId="2A1FA2EB" w14:textId="08A475D4" w:rsidR="00057400" w:rsidRPr="00057400" w:rsidRDefault="00057400" w:rsidP="00057400">
      <w:pPr>
        <w:pStyle w:val="Paragrafoelenco"/>
        <w:numPr>
          <w:ilvl w:val="0"/>
          <w:numId w:val="9"/>
        </w:numPr>
        <w:spacing w:after="60" w:line="240" w:lineRule="auto"/>
        <w:jc w:val="both"/>
        <w:rPr>
          <w:rFonts w:ascii="Arial" w:hAnsi="Arial"/>
        </w:rPr>
      </w:pPr>
      <w:r w:rsidRPr="00057400">
        <w:rPr>
          <w:rFonts w:ascii="Arial" w:hAnsi="Arial"/>
        </w:rPr>
        <w:t>Ehab AL-BIRA ha più volte sottolineato in incontri ufficiali, l’ottimo rapporto di collaborazione tra il MMC e l’Ospedale da Campo, focalizzando le sue richieste prioritariamente verso la formazione specialistica del suo personale sanitario.</w:t>
      </w:r>
    </w:p>
    <w:p w14:paraId="6510D6AF" w14:textId="77777777" w:rsidR="00057400" w:rsidRPr="00057400" w:rsidRDefault="00057400" w:rsidP="00057400">
      <w:pPr>
        <w:spacing w:after="60" w:line="240" w:lineRule="auto"/>
        <w:rPr>
          <w:rFonts w:ascii="Arial" w:hAnsi="Arial"/>
        </w:rPr>
      </w:pPr>
      <w:r w:rsidRPr="00057400">
        <w:rPr>
          <w:rFonts w:ascii="Arial" w:hAnsi="Arial"/>
        </w:rPr>
        <w:t>Note:</w:t>
      </w:r>
    </w:p>
    <w:p w14:paraId="5208EB1D" w14:textId="77777777" w:rsidR="00057400" w:rsidRPr="00057400" w:rsidRDefault="00057400" w:rsidP="00057400">
      <w:pPr>
        <w:spacing w:after="60" w:line="240" w:lineRule="auto"/>
        <w:jc w:val="both"/>
        <w:rPr>
          <w:rFonts w:ascii="Arial" w:eastAsia="Times New Roman" w:hAnsi="Arial" w:cs="Arial"/>
          <w:i/>
          <w:iCs/>
          <w:color w:val="222222"/>
          <w:sz w:val="24"/>
          <w:szCs w:val="28"/>
          <w:lang w:eastAsia="it-IT"/>
        </w:rPr>
      </w:pPr>
      <w:r w:rsidRPr="00057400">
        <w:rPr>
          <w:rFonts w:ascii="Arial" w:eastAsia="Times New Roman" w:hAnsi="Arial" w:cs="Arial"/>
          <w:i/>
          <w:iCs/>
          <w:color w:val="222222"/>
          <w:sz w:val="24"/>
          <w:szCs w:val="28"/>
          <w:lang w:eastAsia="it-IT"/>
        </w:rPr>
        <w:t xml:space="preserve">Secondo quanto riportato da ulteriori fonti, AL-BIRA viene descritto come scostante e poco conciliante. Nei confronti del personale del FH ha avuto sempre un atteggiamento di sufficienza, perfino in occasione della recente consegna del tavolo operatorio, donato dal FH al MMC. In tale circostanza, AL-BIRA si sarebbe “concesso” solo negli ultimi minuti della cerimonia per le foto di circostanza, sembrando persino poco interessato anche alle future donazioni. </w:t>
      </w:r>
    </w:p>
    <w:p w14:paraId="51CA1B99" w14:textId="7770E7AD" w:rsidR="00057400" w:rsidRPr="00057400" w:rsidRDefault="00057400" w:rsidP="00057400">
      <w:pPr>
        <w:spacing w:after="60" w:line="240" w:lineRule="auto"/>
        <w:jc w:val="both"/>
        <w:rPr>
          <w:rFonts w:ascii="Arial" w:eastAsia="Times New Roman" w:hAnsi="Arial" w:cs="Arial"/>
          <w:i/>
          <w:iCs/>
          <w:color w:val="222222"/>
          <w:sz w:val="24"/>
          <w:szCs w:val="28"/>
          <w:lang w:eastAsia="it-IT"/>
        </w:rPr>
      </w:pPr>
      <w:r w:rsidRPr="00057400">
        <w:rPr>
          <w:rFonts w:ascii="Arial" w:eastAsia="Times New Roman" w:hAnsi="Arial" w:cs="Arial"/>
          <w:i/>
          <w:iCs/>
          <w:color w:val="222222"/>
          <w:sz w:val="24"/>
          <w:szCs w:val="28"/>
          <w:lang w:eastAsia="it-IT"/>
        </w:rPr>
        <w:t>La scarsa collaborazione di AL-BIRA si è palesata anche in alcune sue azioni di “disturbo” nelle attività di supporto sanitario condotte dal FH a favore del MMC. In particolare, avrebbe ostacolato per un breve periodo (alcune settimane) le visite ambulatoriali effettuate a domicilio dal nostro personale sanitario, avrebbe reso difficoltosa la condotta dei corsi sanitari a favore del suo personale oltre a cancellare, senza un apparente motivo, numerosi incontri con il personale medico del FH.</w:t>
      </w:r>
    </w:p>
    <w:p w14:paraId="51919838" w14:textId="77777777" w:rsidR="00057400" w:rsidRPr="00057400" w:rsidRDefault="00057400" w:rsidP="00057400">
      <w:pPr>
        <w:spacing w:after="60" w:line="240" w:lineRule="auto"/>
        <w:jc w:val="both"/>
        <w:rPr>
          <w:rFonts w:ascii="Arial" w:eastAsia="Times New Roman" w:hAnsi="Arial" w:cs="Arial"/>
          <w:i/>
          <w:iCs/>
          <w:color w:val="222222"/>
          <w:sz w:val="24"/>
          <w:szCs w:val="28"/>
          <w:lang w:eastAsia="it-IT"/>
        </w:rPr>
      </w:pPr>
      <w:r w:rsidRPr="00057400">
        <w:rPr>
          <w:rFonts w:ascii="Arial" w:eastAsia="Times New Roman" w:hAnsi="Arial" w:cs="Arial"/>
          <w:i/>
          <w:iCs/>
          <w:color w:val="222222"/>
          <w:sz w:val="24"/>
          <w:szCs w:val="28"/>
          <w:lang w:eastAsia="it-IT"/>
        </w:rPr>
        <w:t>Recentemente (20210924) si è venuti a conoscenza che il MMC avrebbe i magazzini pieni di apparecchiature (NFI) e materiali (NFI), ma sarebbe in grave carenza di professionalità mediche adeguate. Al riguardo più volte viene sottolineato quanto importante sarebbe per la Sanità libica poter beneficiare della professionalità italiana, in ragione del fatto che la nostra Sanità viene riportata al 6° posto di una graduatoria mondiale che valuta i sistemi sanitari nazionali (NFI). Pertanto sia il MMC che MMH auspicano una maggiore integrazione tra la componente sanitaria italiana e quella libica, aumentando tanto il numero di visite ambulatoriali, quanto quello di equipe mediche congiunte, come già avveniva in passato. La modalità auspicata è quella delle visite a domicilio, al fine di agevolare l’accesso dell’utenza libica alle prestazioni sanitarie da noi fornite, altrimenti scoraggiata dalle rigorose misure di sicurezza imposte ai pazienti che vengono visitati in base.</w:t>
      </w:r>
    </w:p>
    <w:p w14:paraId="59897BCD" w14:textId="77777777" w:rsidR="00057400" w:rsidRPr="00057400" w:rsidRDefault="00057400" w:rsidP="00057400">
      <w:pPr>
        <w:spacing w:after="60" w:line="240" w:lineRule="auto"/>
        <w:jc w:val="both"/>
        <w:rPr>
          <w:rFonts w:ascii="Arial" w:eastAsia="Times New Roman" w:hAnsi="Arial" w:cs="Arial"/>
          <w:i/>
          <w:iCs/>
          <w:color w:val="222222"/>
          <w:sz w:val="24"/>
          <w:szCs w:val="28"/>
          <w:lang w:eastAsia="it-IT"/>
        </w:rPr>
      </w:pPr>
      <w:r w:rsidRPr="00057400">
        <w:rPr>
          <w:rFonts w:ascii="Arial" w:eastAsia="Times New Roman" w:hAnsi="Arial" w:cs="Arial"/>
          <w:i/>
          <w:iCs/>
          <w:color w:val="222222"/>
          <w:sz w:val="24"/>
          <w:szCs w:val="28"/>
          <w:lang w:eastAsia="it-IT"/>
        </w:rPr>
        <w:t xml:space="preserve"> In conclusione, AL-BIRA ricercherebbe una collaborazione più stretta tra il MMC e l’Ospedale da Campo volta ad ottenere una reale integrazione. La scarsa recettività dimostrata dall’Ospedale da Campo nell’accogliere questo tipo di richieste sarebbe la causa del suo risentimento</w:t>
      </w:r>
    </w:p>
    <w:p w14:paraId="5FEF7085" w14:textId="5D1E19B3" w:rsidR="00057400" w:rsidRDefault="00057400" w:rsidP="00057400">
      <w:pPr>
        <w:spacing w:after="60" w:line="240" w:lineRule="auto"/>
        <w:ind w:left="-142"/>
        <w:rPr>
          <w:rFonts w:ascii="Arial" w:hAnsi="Arial"/>
        </w:rPr>
      </w:pPr>
    </w:p>
    <w:p w14:paraId="3930298D" w14:textId="77777777" w:rsidR="00C200D5" w:rsidRDefault="00C200D5" w:rsidP="003270A2">
      <w:pPr>
        <w:jc w:val="center"/>
        <w:rPr>
          <w:rFonts w:ascii="Arial" w:eastAsia="Times New Roman" w:hAnsi="Arial" w:cs="Arial"/>
          <w:b/>
          <w:color w:val="222222"/>
          <w:sz w:val="24"/>
          <w:szCs w:val="24"/>
          <w:u w:val="single"/>
          <w:lang w:eastAsia="it-IT"/>
        </w:rPr>
      </w:pPr>
    </w:p>
    <w:p w14:paraId="20F6C1B6" w14:textId="6A3EA86B" w:rsidR="00CF7E9C" w:rsidRPr="003270A2" w:rsidRDefault="003270A2" w:rsidP="003270A2">
      <w:pPr>
        <w:jc w:val="center"/>
        <w:rPr>
          <w:rFonts w:ascii="Arial" w:eastAsia="Times New Roman" w:hAnsi="Arial" w:cs="Arial"/>
          <w:b/>
          <w:color w:val="222222"/>
          <w:sz w:val="24"/>
          <w:szCs w:val="24"/>
          <w:u w:val="single"/>
          <w:lang w:eastAsia="it-IT"/>
        </w:rPr>
      </w:pPr>
      <w:r>
        <w:rPr>
          <w:rFonts w:ascii="Arial" w:eastAsia="Times New Roman" w:hAnsi="Arial" w:cs="Arial"/>
          <w:b/>
          <w:color w:val="222222"/>
          <w:sz w:val="24"/>
          <w:szCs w:val="24"/>
          <w:u w:val="single"/>
          <w:lang w:eastAsia="it-IT"/>
        </w:rPr>
        <w:t>Colonnello IBRAHIM AL-SEWEHLI</w:t>
      </w:r>
      <w:r>
        <w:rPr>
          <w:rFonts w:ascii="Arial" w:eastAsia="Times New Roman" w:hAnsi="Arial" w:cs="Arial"/>
          <w:b/>
          <w:color w:val="222222"/>
          <w:sz w:val="24"/>
          <w:szCs w:val="24"/>
          <w:u w:val="single"/>
          <w:lang w:eastAsia="it-IT"/>
        </w:rPr>
        <w:t xml:space="preserve"> </w:t>
      </w:r>
    </w:p>
    <w:p w14:paraId="7A1ADA5D" w14:textId="00CFF069" w:rsidR="00CF7E9C" w:rsidRDefault="00C200D5" w:rsidP="00057400">
      <w:pPr>
        <w:spacing w:after="60" w:line="240" w:lineRule="auto"/>
        <w:ind w:left="-142"/>
        <w:rPr>
          <w:rFonts w:ascii="Arial" w:hAnsi="Arial"/>
        </w:rPr>
      </w:pPr>
      <w:r>
        <w:rPr>
          <w:noProof/>
        </w:rPr>
        <w:drawing>
          <wp:anchor distT="0" distB="0" distL="114300" distR="114300" simplePos="0" relativeHeight="251658240" behindDoc="0" locked="0" layoutInCell="1" allowOverlap="1" wp14:anchorId="72A5CDAD" wp14:editId="0EA0C0BF">
            <wp:simplePos x="0" y="0"/>
            <wp:positionH relativeFrom="column">
              <wp:posOffset>2423160</wp:posOffset>
            </wp:positionH>
            <wp:positionV relativeFrom="paragraph">
              <wp:posOffset>36195</wp:posOffset>
            </wp:positionV>
            <wp:extent cx="1149350" cy="1530401"/>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9350" cy="1530401"/>
                    </a:xfrm>
                    <a:prstGeom prst="rect">
                      <a:avLst/>
                    </a:prstGeom>
                    <a:noFill/>
                    <a:ln>
                      <a:noFill/>
                    </a:ln>
                  </pic:spPr>
                </pic:pic>
              </a:graphicData>
            </a:graphic>
          </wp:anchor>
        </w:drawing>
      </w:r>
    </w:p>
    <w:p w14:paraId="7FE3DF76" w14:textId="77777777" w:rsidR="00057400" w:rsidRDefault="00057400" w:rsidP="00057400">
      <w:pPr>
        <w:spacing w:after="60" w:line="240" w:lineRule="auto"/>
        <w:ind w:left="-142"/>
        <w:rPr>
          <w:rFonts w:ascii="Arial" w:hAnsi="Arial"/>
        </w:rPr>
      </w:pPr>
    </w:p>
    <w:p w14:paraId="5D288000" w14:textId="7F14582E" w:rsidR="00CF7E9C" w:rsidRDefault="00CF7E9C" w:rsidP="00057400">
      <w:pPr>
        <w:spacing w:after="60" w:line="240" w:lineRule="auto"/>
        <w:ind w:left="-142"/>
        <w:jc w:val="both"/>
        <w:rPr>
          <w:rFonts w:ascii="Arial" w:hAnsi="Arial"/>
        </w:rPr>
      </w:pPr>
    </w:p>
    <w:p w14:paraId="666DCFD4" w14:textId="77777777" w:rsidR="00CF7E9C" w:rsidRDefault="00CF7E9C" w:rsidP="00057400">
      <w:pPr>
        <w:spacing w:after="60" w:line="240" w:lineRule="auto"/>
        <w:ind w:left="-142"/>
        <w:jc w:val="both"/>
        <w:rPr>
          <w:rFonts w:ascii="Arial" w:hAnsi="Arial"/>
        </w:rPr>
      </w:pPr>
    </w:p>
    <w:p w14:paraId="0E9B8E47" w14:textId="77777777" w:rsidR="00CF7E9C" w:rsidRDefault="00CF7E9C" w:rsidP="00057400">
      <w:pPr>
        <w:spacing w:after="60" w:line="240" w:lineRule="auto"/>
        <w:ind w:left="-142"/>
        <w:jc w:val="both"/>
        <w:rPr>
          <w:rFonts w:ascii="Arial" w:hAnsi="Arial"/>
        </w:rPr>
      </w:pPr>
    </w:p>
    <w:p w14:paraId="6A1FAD71" w14:textId="77777777" w:rsidR="003270A2" w:rsidRDefault="003270A2" w:rsidP="00057400">
      <w:pPr>
        <w:spacing w:after="60" w:line="240" w:lineRule="auto"/>
        <w:ind w:left="-142"/>
        <w:jc w:val="both"/>
        <w:rPr>
          <w:rFonts w:ascii="Arial" w:hAnsi="Arial"/>
        </w:rPr>
      </w:pPr>
    </w:p>
    <w:p w14:paraId="2CB811EE" w14:textId="77777777" w:rsidR="003270A2" w:rsidRDefault="003270A2" w:rsidP="00057400">
      <w:pPr>
        <w:spacing w:after="60" w:line="240" w:lineRule="auto"/>
        <w:ind w:left="-142"/>
        <w:jc w:val="both"/>
        <w:rPr>
          <w:rFonts w:ascii="Arial" w:hAnsi="Arial"/>
        </w:rPr>
      </w:pPr>
    </w:p>
    <w:p w14:paraId="5A4F6319" w14:textId="77777777" w:rsidR="003270A2" w:rsidRDefault="003270A2" w:rsidP="00057400">
      <w:pPr>
        <w:spacing w:after="60" w:line="240" w:lineRule="auto"/>
        <w:ind w:left="-142"/>
        <w:jc w:val="both"/>
        <w:rPr>
          <w:rFonts w:ascii="Arial" w:hAnsi="Arial"/>
        </w:rPr>
      </w:pPr>
    </w:p>
    <w:p w14:paraId="4B523E74" w14:textId="77777777" w:rsidR="003270A2" w:rsidRDefault="003270A2" w:rsidP="00057400">
      <w:pPr>
        <w:spacing w:after="60" w:line="240" w:lineRule="auto"/>
        <w:ind w:left="-142"/>
        <w:jc w:val="both"/>
        <w:rPr>
          <w:rFonts w:ascii="Arial" w:hAnsi="Arial"/>
        </w:rPr>
      </w:pPr>
    </w:p>
    <w:p w14:paraId="10008395" w14:textId="1420ADAE" w:rsidR="003270A2" w:rsidRDefault="003270A2" w:rsidP="00057400">
      <w:pPr>
        <w:spacing w:after="60" w:line="240" w:lineRule="auto"/>
        <w:ind w:left="-142"/>
        <w:jc w:val="both"/>
        <w:rPr>
          <w:rFonts w:ascii="Arial" w:hAnsi="Arial"/>
        </w:rPr>
      </w:pPr>
      <w:proofErr w:type="spellStart"/>
      <w:r w:rsidRPr="003270A2">
        <w:rPr>
          <w:rFonts w:ascii="Arial" w:hAnsi="Arial"/>
        </w:rPr>
        <w:t>C</w:t>
      </w:r>
      <w:r w:rsidR="00C200D5">
        <w:rPr>
          <w:rFonts w:ascii="Arial" w:hAnsi="Arial"/>
        </w:rPr>
        <w:t>.</w:t>
      </w:r>
      <w:r w:rsidRPr="003270A2">
        <w:rPr>
          <w:rFonts w:ascii="Arial" w:hAnsi="Arial"/>
        </w:rPr>
        <w:t>te</w:t>
      </w:r>
      <w:proofErr w:type="spellEnd"/>
      <w:r w:rsidRPr="003270A2">
        <w:rPr>
          <w:rFonts w:ascii="Arial" w:hAnsi="Arial"/>
        </w:rPr>
        <w:t xml:space="preserve"> del Poliambulatorio Militare (MMH) </w:t>
      </w:r>
      <w:r>
        <w:rPr>
          <w:rFonts w:ascii="Arial" w:hAnsi="Arial"/>
        </w:rPr>
        <w:t>di Misurata</w:t>
      </w:r>
    </w:p>
    <w:p w14:paraId="5B058E2A" w14:textId="2D32C6C7" w:rsidR="00057400" w:rsidRPr="00057400" w:rsidRDefault="00057400" w:rsidP="00057400">
      <w:pPr>
        <w:spacing w:after="60" w:line="240" w:lineRule="auto"/>
        <w:ind w:left="-142"/>
        <w:jc w:val="both"/>
        <w:rPr>
          <w:rFonts w:ascii="Arial" w:hAnsi="Arial"/>
        </w:rPr>
      </w:pPr>
      <w:r w:rsidRPr="00057400">
        <w:rPr>
          <w:rFonts w:ascii="Arial" w:hAnsi="Arial"/>
        </w:rPr>
        <w:t xml:space="preserve">In merito al Col. </w:t>
      </w:r>
      <w:bookmarkStart w:id="2" w:name="_Hlk83492250"/>
      <w:r w:rsidRPr="00057400">
        <w:rPr>
          <w:rFonts w:ascii="Arial" w:hAnsi="Arial"/>
        </w:rPr>
        <w:t>AL-SEWEHLI</w:t>
      </w:r>
      <w:bookmarkEnd w:id="2"/>
      <w:r w:rsidRPr="00057400">
        <w:rPr>
          <w:rFonts w:ascii="Arial" w:hAnsi="Arial"/>
        </w:rPr>
        <w:t xml:space="preserve">, nulla è stato raccolto. Abbiamo solo delle immagini scattate in occasione di un evento di cui non </w:t>
      </w:r>
      <w:r>
        <w:rPr>
          <w:rFonts w:ascii="Arial" w:hAnsi="Arial"/>
        </w:rPr>
        <w:t>si ha</w:t>
      </w:r>
      <w:r w:rsidRPr="00057400">
        <w:rPr>
          <w:rFonts w:ascii="Arial" w:hAnsi="Arial"/>
        </w:rPr>
        <w:t xml:space="preserve"> più traccia.</w:t>
      </w:r>
    </w:p>
    <w:p w14:paraId="0276FAED" w14:textId="77777777" w:rsidR="00CF7E9C" w:rsidRDefault="00057400" w:rsidP="00CF7E9C">
      <w:pPr>
        <w:spacing w:after="60" w:line="240" w:lineRule="auto"/>
        <w:ind w:left="-142"/>
        <w:jc w:val="both"/>
        <w:rPr>
          <w:rFonts w:ascii="Arial" w:hAnsi="Arial"/>
        </w:rPr>
      </w:pPr>
      <w:r w:rsidRPr="00057400">
        <w:rPr>
          <w:rFonts w:ascii="Arial" w:hAnsi="Arial"/>
        </w:rPr>
        <w:t xml:space="preserve">AL-SEWEHLI </w:t>
      </w:r>
      <w:r w:rsidR="00CF7E9C">
        <w:rPr>
          <w:rFonts w:ascii="Arial" w:hAnsi="Arial"/>
        </w:rPr>
        <w:t>viene</w:t>
      </w:r>
      <w:r w:rsidR="00CF7E9C" w:rsidRPr="00057400">
        <w:rPr>
          <w:rFonts w:ascii="Arial" w:hAnsi="Arial"/>
        </w:rPr>
        <w:t xml:space="preserve"> descritto </w:t>
      </w:r>
      <w:r w:rsidRPr="00057400">
        <w:rPr>
          <w:rFonts w:ascii="Arial" w:hAnsi="Arial"/>
        </w:rPr>
        <w:t>come persona poco espansiva e poco propensa a convenevoli ma che ha sempre cercato di implementare la collaborazione con il FH chiedendo persino di aumentare le giornate di visita presso la propria struttura.</w:t>
      </w:r>
      <w:r w:rsidR="00CF7E9C">
        <w:rPr>
          <w:rFonts w:ascii="Arial" w:hAnsi="Arial"/>
        </w:rPr>
        <w:t xml:space="preserve"> Si ritiene </w:t>
      </w:r>
      <w:r w:rsidRPr="00057400">
        <w:rPr>
          <w:rFonts w:ascii="Arial" w:hAnsi="Arial"/>
        </w:rPr>
        <w:t>che AL-SEWEHLI sia autonomo e non influenzato dalle dinamiche politiche locali a cui invece risponderebbe con manifesta evidenza AL-BIRA.</w:t>
      </w:r>
    </w:p>
    <w:p w14:paraId="1AB9EA63" w14:textId="7F2BC57F" w:rsidR="00057400" w:rsidRPr="00057400" w:rsidRDefault="00057400" w:rsidP="00CF7E9C">
      <w:pPr>
        <w:spacing w:after="60" w:line="240" w:lineRule="auto"/>
        <w:ind w:left="-142"/>
        <w:jc w:val="both"/>
        <w:rPr>
          <w:rFonts w:ascii="Arial" w:hAnsi="Arial"/>
        </w:rPr>
      </w:pPr>
      <w:r w:rsidRPr="00057400">
        <w:rPr>
          <w:rFonts w:ascii="Arial" w:hAnsi="Arial"/>
        </w:rPr>
        <w:t xml:space="preserve">A margine di quanto riportato su AL-SEWEHLI, </w:t>
      </w:r>
      <w:r w:rsidR="00CF7E9C">
        <w:rPr>
          <w:rFonts w:ascii="Arial" w:hAnsi="Arial"/>
        </w:rPr>
        <w:t>si</w:t>
      </w:r>
      <w:r w:rsidRPr="00057400">
        <w:rPr>
          <w:rFonts w:ascii="Arial" w:hAnsi="Arial"/>
        </w:rPr>
        <w:t xml:space="preserve"> aggiunge che AL-SEWEHLI e i suoi collaboratori non si sono mai mostrati in uniforme e il personale sanitario ha visitato solo pazienti civili.</w:t>
      </w:r>
    </w:p>
    <w:p w14:paraId="0848AB0D" w14:textId="44CCE73D" w:rsidR="00217E30" w:rsidRDefault="00057400" w:rsidP="00057400">
      <w:pPr>
        <w:spacing w:after="60" w:line="240" w:lineRule="auto"/>
        <w:ind w:left="-142"/>
        <w:jc w:val="both"/>
        <w:rPr>
          <w:rFonts w:ascii="Arial" w:hAnsi="Arial"/>
        </w:rPr>
      </w:pPr>
      <w:r w:rsidRPr="00057400">
        <w:rPr>
          <w:rFonts w:ascii="Arial" w:hAnsi="Arial"/>
        </w:rPr>
        <w:t>Il Col. AL-SEWEHLI ha in animo di incrementare i rapporti con i medici italiani in ragione della loro elevata esperienza specialistica.</w:t>
      </w:r>
    </w:p>
    <w:p w14:paraId="56D3F8A8" w14:textId="1CF731AE" w:rsidR="00217E30" w:rsidRDefault="00217E30" w:rsidP="008632FF">
      <w:pPr>
        <w:spacing w:after="60" w:line="240" w:lineRule="auto"/>
        <w:ind w:left="-142"/>
        <w:rPr>
          <w:rFonts w:ascii="Arial" w:hAnsi="Arial"/>
        </w:rPr>
      </w:pPr>
    </w:p>
    <w:p w14:paraId="0A9C6434" w14:textId="77777777" w:rsidR="00057400" w:rsidRPr="009F7FE0" w:rsidRDefault="00057400">
      <w:pPr>
        <w:spacing w:after="60" w:line="240" w:lineRule="auto"/>
        <w:ind w:left="-142"/>
        <w:jc w:val="both"/>
        <w:rPr>
          <w:rFonts w:ascii="Arial" w:eastAsia="Times New Roman" w:hAnsi="Arial" w:cs="Arial"/>
          <w:i/>
          <w:iCs/>
          <w:color w:val="222222"/>
          <w:sz w:val="24"/>
          <w:szCs w:val="28"/>
          <w:lang w:eastAsia="it-IT"/>
        </w:rPr>
      </w:pPr>
    </w:p>
    <w:sectPr w:rsidR="00057400" w:rsidRPr="009F7FE0" w:rsidSect="005A42C3">
      <w:pgSz w:w="11906" w:h="16838"/>
      <w:pgMar w:top="4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963D0" w14:textId="77777777" w:rsidR="00FB273D" w:rsidRDefault="00FB273D" w:rsidP="005A42C3">
      <w:pPr>
        <w:spacing w:after="0" w:line="240" w:lineRule="auto"/>
      </w:pPr>
      <w:r>
        <w:separator/>
      </w:r>
    </w:p>
  </w:endnote>
  <w:endnote w:type="continuationSeparator" w:id="0">
    <w:p w14:paraId="04FE9F81" w14:textId="77777777" w:rsidR="00FB273D" w:rsidRDefault="00FB273D" w:rsidP="005A4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9AE14" w14:textId="77777777" w:rsidR="00FB273D" w:rsidRDefault="00FB273D" w:rsidP="005A42C3">
      <w:pPr>
        <w:spacing w:after="0" w:line="240" w:lineRule="auto"/>
      </w:pPr>
      <w:r>
        <w:separator/>
      </w:r>
    </w:p>
  </w:footnote>
  <w:footnote w:type="continuationSeparator" w:id="0">
    <w:p w14:paraId="19C14210" w14:textId="77777777" w:rsidR="00FB273D" w:rsidRDefault="00FB273D" w:rsidP="005A42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43DD2"/>
    <w:multiLevelType w:val="hybridMultilevel"/>
    <w:tmpl w:val="A9247586"/>
    <w:lvl w:ilvl="0" w:tplc="BBF8C320">
      <w:start w:val="1"/>
      <w:numFmt w:val="bullet"/>
      <w:lvlText w:val=""/>
      <w:lvlJc w:val="left"/>
      <w:pPr>
        <w:ind w:left="636" w:hanging="360"/>
      </w:pPr>
      <w:rPr>
        <w:rFonts w:ascii="Symbol" w:hAnsi="Symbol" w:hint="default"/>
      </w:rPr>
    </w:lvl>
    <w:lvl w:ilvl="1" w:tplc="04100003" w:tentative="1">
      <w:start w:val="1"/>
      <w:numFmt w:val="bullet"/>
      <w:lvlText w:val="o"/>
      <w:lvlJc w:val="left"/>
      <w:pPr>
        <w:ind w:left="1356" w:hanging="360"/>
      </w:pPr>
      <w:rPr>
        <w:rFonts w:ascii="Courier New" w:hAnsi="Courier New" w:cs="Courier New" w:hint="default"/>
      </w:rPr>
    </w:lvl>
    <w:lvl w:ilvl="2" w:tplc="04100005" w:tentative="1">
      <w:start w:val="1"/>
      <w:numFmt w:val="bullet"/>
      <w:lvlText w:val=""/>
      <w:lvlJc w:val="left"/>
      <w:pPr>
        <w:ind w:left="2076" w:hanging="360"/>
      </w:pPr>
      <w:rPr>
        <w:rFonts w:ascii="Wingdings" w:hAnsi="Wingdings" w:hint="default"/>
      </w:rPr>
    </w:lvl>
    <w:lvl w:ilvl="3" w:tplc="04100001" w:tentative="1">
      <w:start w:val="1"/>
      <w:numFmt w:val="bullet"/>
      <w:lvlText w:val=""/>
      <w:lvlJc w:val="left"/>
      <w:pPr>
        <w:ind w:left="2796" w:hanging="360"/>
      </w:pPr>
      <w:rPr>
        <w:rFonts w:ascii="Symbol" w:hAnsi="Symbol" w:hint="default"/>
      </w:rPr>
    </w:lvl>
    <w:lvl w:ilvl="4" w:tplc="04100003" w:tentative="1">
      <w:start w:val="1"/>
      <w:numFmt w:val="bullet"/>
      <w:lvlText w:val="o"/>
      <w:lvlJc w:val="left"/>
      <w:pPr>
        <w:ind w:left="3516" w:hanging="360"/>
      </w:pPr>
      <w:rPr>
        <w:rFonts w:ascii="Courier New" w:hAnsi="Courier New" w:cs="Courier New" w:hint="default"/>
      </w:rPr>
    </w:lvl>
    <w:lvl w:ilvl="5" w:tplc="04100005" w:tentative="1">
      <w:start w:val="1"/>
      <w:numFmt w:val="bullet"/>
      <w:lvlText w:val=""/>
      <w:lvlJc w:val="left"/>
      <w:pPr>
        <w:ind w:left="4236" w:hanging="360"/>
      </w:pPr>
      <w:rPr>
        <w:rFonts w:ascii="Wingdings" w:hAnsi="Wingdings" w:hint="default"/>
      </w:rPr>
    </w:lvl>
    <w:lvl w:ilvl="6" w:tplc="04100001" w:tentative="1">
      <w:start w:val="1"/>
      <w:numFmt w:val="bullet"/>
      <w:lvlText w:val=""/>
      <w:lvlJc w:val="left"/>
      <w:pPr>
        <w:ind w:left="4956" w:hanging="360"/>
      </w:pPr>
      <w:rPr>
        <w:rFonts w:ascii="Symbol" w:hAnsi="Symbol" w:hint="default"/>
      </w:rPr>
    </w:lvl>
    <w:lvl w:ilvl="7" w:tplc="04100003" w:tentative="1">
      <w:start w:val="1"/>
      <w:numFmt w:val="bullet"/>
      <w:lvlText w:val="o"/>
      <w:lvlJc w:val="left"/>
      <w:pPr>
        <w:ind w:left="5676" w:hanging="360"/>
      </w:pPr>
      <w:rPr>
        <w:rFonts w:ascii="Courier New" w:hAnsi="Courier New" w:cs="Courier New" w:hint="default"/>
      </w:rPr>
    </w:lvl>
    <w:lvl w:ilvl="8" w:tplc="04100005" w:tentative="1">
      <w:start w:val="1"/>
      <w:numFmt w:val="bullet"/>
      <w:lvlText w:val=""/>
      <w:lvlJc w:val="left"/>
      <w:pPr>
        <w:ind w:left="6396" w:hanging="360"/>
      </w:pPr>
      <w:rPr>
        <w:rFonts w:ascii="Wingdings" w:hAnsi="Wingdings" w:hint="default"/>
      </w:rPr>
    </w:lvl>
  </w:abstractNum>
  <w:abstractNum w:abstractNumId="1" w15:restartNumberingAfterBreak="0">
    <w:nsid w:val="16DC1E89"/>
    <w:multiLevelType w:val="hybridMultilevel"/>
    <w:tmpl w:val="31DE7652"/>
    <w:lvl w:ilvl="0" w:tplc="BBF8C3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F421BE"/>
    <w:multiLevelType w:val="hybridMultilevel"/>
    <w:tmpl w:val="597C44A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2C643BCB"/>
    <w:multiLevelType w:val="hybridMultilevel"/>
    <w:tmpl w:val="552CC930"/>
    <w:lvl w:ilvl="0" w:tplc="4DD6811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F0486E"/>
    <w:multiLevelType w:val="hybridMultilevel"/>
    <w:tmpl w:val="E78811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40863FE"/>
    <w:multiLevelType w:val="hybridMultilevel"/>
    <w:tmpl w:val="9A9A8B14"/>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6" w15:restartNumberingAfterBreak="0">
    <w:nsid w:val="3A535454"/>
    <w:multiLevelType w:val="hybridMultilevel"/>
    <w:tmpl w:val="E5801B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DA92D8D"/>
    <w:multiLevelType w:val="hybridMultilevel"/>
    <w:tmpl w:val="737A7F1E"/>
    <w:lvl w:ilvl="0" w:tplc="BBF8C3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7F6DDF"/>
    <w:multiLevelType w:val="hybridMultilevel"/>
    <w:tmpl w:val="35FED81E"/>
    <w:lvl w:ilvl="0" w:tplc="4236A6B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2F5BAA"/>
    <w:multiLevelType w:val="hybridMultilevel"/>
    <w:tmpl w:val="9B1E74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FB815F2"/>
    <w:multiLevelType w:val="hybridMultilevel"/>
    <w:tmpl w:val="200CC69E"/>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4"/>
  </w:num>
  <w:num w:numId="4">
    <w:abstractNumId w:val="6"/>
  </w:num>
  <w:num w:numId="5">
    <w:abstractNumId w:val="1"/>
  </w:num>
  <w:num w:numId="6">
    <w:abstractNumId w:val="2"/>
  </w:num>
  <w:num w:numId="7">
    <w:abstractNumId w:val="7"/>
  </w:num>
  <w:num w:numId="8">
    <w:abstractNumId w:val="0"/>
  </w:num>
  <w:num w:numId="9">
    <w:abstractNumId w:val="5"/>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F9D"/>
    <w:rsid w:val="00017621"/>
    <w:rsid w:val="00057400"/>
    <w:rsid w:val="0009768B"/>
    <w:rsid w:val="00217E30"/>
    <w:rsid w:val="00233108"/>
    <w:rsid w:val="00265BF4"/>
    <w:rsid w:val="002726C8"/>
    <w:rsid w:val="00273B0A"/>
    <w:rsid w:val="00294407"/>
    <w:rsid w:val="002971B1"/>
    <w:rsid w:val="002C3024"/>
    <w:rsid w:val="002F0E9A"/>
    <w:rsid w:val="00300FB5"/>
    <w:rsid w:val="00305217"/>
    <w:rsid w:val="003162E7"/>
    <w:rsid w:val="003270A2"/>
    <w:rsid w:val="003500CC"/>
    <w:rsid w:val="00410BE8"/>
    <w:rsid w:val="00474144"/>
    <w:rsid w:val="00475667"/>
    <w:rsid w:val="00560633"/>
    <w:rsid w:val="005638E9"/>
    <w:rsid w:val="005771C8"/>
    <w:rsid w:val="0058405F"/>
    <w:rsid w:val="00587BFD"/>
    <w:rsid w:val="005A42C3"/>
    <w:rsid w:val="005B30E3"/>
    <w:rsid w:val="00601FAE"/>
    <w:rsid w:val="00616410"/>
    <w:rsid w:val="006D0696"/>
    <w:rsid w:val="0075557C"/>
    <w:rsid w:val="00776BD8"/>
    <w:rsid w:val="00784A9D"/>
    <w:rsid w:val="007F2E74"/>
    <w:rsid w:val="00803367"/>
    <w:rsid w:val="0081079C"/>
    <w:rsid w:val="008632A3"/>
    <w:rsid w:val="008632FF"/>
    <w:rsid w:val="00864DEA"/>
    <w:rsid w:val="008A192B"/>
    <w:rsid w:val="008C0041"/>
    <w:rsid w:val="008F343C"/>
    <w:rsid w:val="009011C1"/>
    <w:rsid w:val="00912429"/>
    <w:rsid w:val="00943A5B"/>
    <w:rsid w:val="00956076"/>
    <w:rsid w:val="009F7FE0"/>
    <w:rsid w:val="00A06D22"/>
    <w:rsid w:val="00A20A21"/>
    <w:rsid w:val="00A32FCE"/>
    <w:rsid w:val="00A56664"/>
    <w:rsid w:val="00A815D6"/>
    <w:rsid w:val="00B42FE9"/>
    <w:rsid w:val="00B9725A"/>
    <w:rsid w:val="00BA781A"/>
    <w:rsid w:val="00C200D5"/>
    <w:rsid w:val="00CB0549"/>
    <w:rsid w:val="00CF1C64"/>
    <w:rsid w:val="00CF7E9C"/>
    <w:rsid w:val="00D16DC7"/>
    <w:rsid w:val="00D24D9D"/>
    <w:rsid w:val="00D84110"/>
    <w:rsid w:val="00E34B24"/>
    <w:rsid w:val="00F02F4F"/>
    <w:rsid w:val="00F425A7"/>
    <w:rsid w:val="00F859FE"/>
    <w:rsid w:val="00FB273D"/>
    <w:rsid w:val="00FC0FE7"/>
    <w:rsid w:val="00FD7F9D"/>
    <w:rsid w:val="00FE64A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8790CD"/>
  <w15:docId w15:val="{467777B1-B58E-43CB-8F57-294B6730C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70A2"/>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1641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link w:val="ParagrafoelencoCarattere"/>
    <w:uiPriority w:val="34"/>
    <w:qFormat/>
    <w:rsid w:val="003500CC"/>
    <w:pPr>
      <w:ind w:left="720"/>
      <w:contextualSpacing/>
    </w:pPr>
    <w:rPr>
      <w:lang w:val="en-US"/>
    </w:rPr>
  </w:style>
  <w:style w:type="character" w:customStyle="1" w:styleId="ParagrafoelencoCarattere">
    <w:name w:val="Paragrafo elenco Carattere"/>
    <w:link w:val="Paragrafoelenco"/>
    <w:uiPriority w:val="34"/>
    <w:locked/>
    <w:rsid w:val="003500CC"/>
    <w:rPr>
      <w:lang w:val="en-US"/>
    </w:rPr>
  </w:style>
  <w:style w:type="table" w:styleId="Grigliatabella">
    <w:name w:val="Table Grid"/>
    <w:basedOn w:val="Tabellanormale"/>
    <w:uiPriority w:val="59"/>
    <w:rsid w:val="0094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A42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A42C3"/>
  </w:style>
  <w:style w:type="paragraph" w:styleId="Pidipagina">
    <w:name w:val="footer"/>
    <w:basedOn w:val="Normale"/>
    <w:link w:val="PidipaginaCarattere"/>
    <w:uiPriority w:val="99"/>
    <w:unhideWhenUsed/>
    <w:rsid w:val="005A42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A4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E979C-ACE3-4C72-B56D-D8CB09CD1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597</Words>
  <Characters>3406</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MIASIT Military Assistant</dc:creator>
  <cp:keywords/>
  <dc:description/>
  <cp:lastModifiedBy>Ten. Col. Giuseppe SCANU</cp:lastModifiedBy>
  <cp:revision>5</cp:revision>
  <dcterms:created xsi:type="dcterms:W3CDTF">2021-09-24T09:32:00Z</dcterms:created>
  <dcterms:modified xsi:type="dcterms:W3CDTF">2021-09-25T18:07:00Z</dcterms:modified>
</cp:coreProperties>
</file>