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EF3" w14:textId="3BC78A11" w:rsidR="002C23D5" w:rsidRDefault="00F47C0C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51A8F28E">
            <wp:extent cx="723900" cy="7239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 w:rsidP="000374A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 w:rsidP="000374A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482A7E0B" w:rsidR="002C23D5" w:rsidRPr="008034B8" w:rsidRDefault="001E0942" w:rsidP="001B37F1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TT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BRE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2022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6C38A096" w14:textId="6999D953" w:rsidR="002C23D5" w:rsidRPr="008034B8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53757AB3" w14:textId="77777777" w:rsidR="0000737E" w:rsidRPr="0000737E" w:rsidRDefault="0000737E" w:rsidP="001B37F1">
      <w:pPr>
        <w:pStyle w:val="Paragrafoelenco"/>
        <w:spacing w:after="0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A27C2" w14:textId="16FA5444" w:rsidR="00BD4EAC" w:rsidRPr="008034B8" w:rsidRDefault="00E22D91" w:rsidP="001B37F1">
      <w:pPr>
        <w:pStyle w:val="Paragrafoelenco"/>
        <w:spacing w:after="0"/>
        <w:ind w:left="851"/>
        <w:jc w:val="both"/>
        <w:rPr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</w:t>
      </w:r>
    </w:p>
    <w:p w14:paraId="521E0A0E" w14:textId="228B53E9" w:rsidR="002C23D5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PARTICOL</w:t>
      </w: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ARE</w:t>
      </w:r>
    </w:p>
    <w:p w14:paraId="6574A748" w14:textId="77777777" w:rsidR="00D56715" w:rsidRPr="008034B8" w:rsidRDefault="00D56715" w:rsidP="001B37F1">
      <w:pPr>
        <w:pStyle w:val="Paragrafoelenco"/>
        <w:spacing w:after="0"/>
        <w:ind w:left="426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</w:p>
    <w:p w14:paraId="47425A16" w14:textId="7597F431" w:rsidR="002C23D5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TRIPOLI</w:t>
      </w:r>
    </w:p>
    <w:p w14:paraId="01EB4847" w14:textId="3667A716" w:rsidR="00567413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</w:t>
      </w:r>
      <w:r w:rsidR="00403A3E"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</w:t>
      </w:r>
    </w:p>
    <w:p w14:paraId="21F54AE3" w14:textId="68B42A65" w:rsidR="001E140E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MISURATA</w:t>
      </w:r>
    </w:p>
    <w:p w14:paraId="7012D19E" w14:textId="1F558897" w:rsidR="00197C4A" w:rsidRPr="00DA6420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</w:t>
      </w:r>
    </w:p>
    <w:p w14:paraId="1D007E94" w14:textId="630A25F3" w:rsidR="002C23D5" w:rsidRPr="00D56715" w:rsidRDefault="001E140E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1B37F1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BCE8D" w14:textId="1D981C2C" w:rsidR="002C23D5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7651284"/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Key Leader Engagement (KLE)</w:t>
      </w:r>
    </w:p>
    <w:bookmarkEnd w:id="0"/>
    <w:p w14:paraId="1EC6D4E5" w14:textId="5E308FD3" w:rsidR="00E22D91" w:rsidRDefault="0049070B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MIASIT</w:t>
      </w:r>
    </w:p>
    <w:p w14:paraId="080A868B" w14:textId="56528D3B" w:rsidR="00E22D91" w:rsidRP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0329E649" w14:textId="204F0324" w:rsidR="00230067" w:rsidRDefault="00230067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067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12382E82" w14:textId="71B768AA" w:rsid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243747F5" w14:textId="77D041C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77EC26" w14:textId="12AB2FA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507FFF" w14:textId="474B416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1948F0" w14:textId="3E0FF95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DCD2B4" w14:textId="038BE5F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0D18D" w14:textId="1F73CBE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61B01D" w14:textId="16AE0A8D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777AD" w14:textId="3E16E105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34700" w14:textId="748777B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092BA3" w14:textId="56DBB281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5BD1BC" w14:textId="6E89EF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61E5F" w14:textId="4BE7F442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26856" w14:textId="37B97559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D7A375" w14:textId="4BA6AE53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7A726E" w14:textId="7884BC5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3AB319" w14:textId="41F576D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DB948" w14:textId="5519AD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20C18" w14:textId="3066D7A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6AE5F8" w14:textId="44055AE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DE515" w14:textId="24CA05D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2D8E1" w14:textId="105D5572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92E53">
        <w:rPr>
          <w:rFonts w:ascii="Times New Roman" w:hAnsi="Times New Roman" w:cs="Times New Roman"/>
          <w:b/>
          <w:sz w:val="24"/>
          <w:szCs w:val="24"/>
          <w:u w:val="single"/>
        </w:rPr>
        <w:t>ORMAZIONE</w:t>
      </w:r>
    </w:p>
    <w:p w14:paraId="3FEF8EC7" w14:textId="348C92F6" w:rsidR="007D0DFD" w:rsidRDefault="00D23D80" w:rsidP="00FB6D05">
      <w:pPr>
        <w:pStyle w:val="Default"/>
        <w:spacing w:line="276" w:lineRule="auto"/>
        <w:ind w:left="851"/>
        <w:jc w:val="both"/>
        <w:rPr>
          <w:rFonts w:eastAsia="Times New Roman"/>
        </w:rPr>
      </w:pPr>
      <w:r w:rsidRPr="001B701E">
        <w:rPr>
          <w:bCs/>
        </w:rPr>
        <w:t xml:space="preserve">Per quanto attiene ai corsi di formazione del mese di </w:t>
      </w:r>
      <w:r w:rsidR="00872608">
        <w:rPr>
          <w:bCs/>
        </w:rPr>
        <w:t>Marzo</w:t>
      </w:r>
      <w:r w:rsidR="00E13909" w:rsidRPr="001B701E">
        <w:rPr>
          <w:bCs/>
        </w:rPr>
        <w:t xml:space="preserve"> 2023</w:t>
      </w:r>
      <w:r w:rsidRPr="001B701E">
        <w:rPr>
          <w:bCs/>
        </w:rPr>
        <w:t xml:space="preserve">, si registra </w:t>
      </w:r>
      <w:r w:rsidR="007D0DFD">
        <w:rPr>
          <w:bCs/>
        </w:rPr>
        <w:t xml:space="preserve">la conclusione del corso </w:t>
      </w:r>
      <w:r w:rsidR="007D0DFD">
        <w:rPr>
          <w:b/>
        </w:rPr>
        <w:t>ICC</w:t>
      </w:r>
      <w:r w:rsidR="007D0DFD">
        <w:rPr>
          <w:bCs/>
        </w:rPr>
        <w:t xml:space="preserve"> (</w:t>
      </w:r>
      <w:r w:rsidR="007D0DFD">
        <w:rPr>
          <w:bCs/>
          <w:i/>
          <w:iCs/>
        </w:rPr>
        <w:t xml:space="preserve">International </w:t>
      </w:r>
      <w:proofErr w:type="spellStart"/>
      <w:r w:rsidR="007D0DFD">
        <w:rPr>
          <w:bCs/>
          <w:i/>
          <w:iCs/>
        </w:rPr>
        <w:t>Capstone</w:t>
      </w:r>
      <w:proofErr w:type="spellEnd"/>
      <w:r w:rsidR="007D0DFD">
        <w:rPr>
          <w:bCs/>
          <w:i/>
          <w:iCs/>
        </w:rPr>
        <w:t xml:space="preserve"> Course</w:t>
      </w:r>
      <w:r w:rsidR="007D0DFD">
        <w:rPr>
          <w:bCs/>
        </w:rPr>
        <w:t>), svolto</w:t>
      </w:r>
      <w:r w:rsidR="00872608">
        <w:rPr>
          <w:bCs/>
        </w:rPr>
        <w:t>, dal 10 gennaio al 17 marzo,</w:t>
      </w:r>
      <w:r w:rsidR="007D0DFD">
        <w:rPr>
          <w:bCs/>
        </w:rPr>
        <w:t xml:space="preserve"> presso il Centro Alti Studi della Difesa</w:t>
      </w:r>
      <w:r w:rsidR="007D0DFD">
        <w:rPr>
          <w:rFonts w:eastAsia="Times New Roman"/>
        </w:rPr>
        <w:t xml:space="preserve"> </w:t>
      </w:r>
      <w:r w:rsidR="00872608">
        <w:rPr>
          <w:rFonts w:eastAsia="Times New Roman"/>
        </w:rPr>
        <w:t xml:space="preserve">in Roma da parte </w:t>
      </w:r>
      <w:r w:rsidR="007D0DFD">
        <w:rPr>
          <w:rFonts w:eastAsia="Times New Roman"/>
        </w:rPr>
        <w:t xml:space="preserve">di un Generale del </w:t>
      </w:r>
      <w:r w:rsidR="007D0DFD">
        <w:rPr>
          <w:rFonts w:eastAsia="Times New Roman"/>
          <w:i/>
          <w:iCs/>
        </w:rPr>
        <w:t>Libyan Army</w:t>
      </w:r>
      <w:r w:rsidR="007D0DFD">
        <w:rPr>
          <w:bCs/>
        </w:rPr>
        <w:t xml:space="preserve">, </w:t>
      </w:r>
    </w:p>
    <w:p w14:paraId="2BA329A8" w14:textId="20C65533" w:rsidR="007D0DFD" w:rsidRDefault="007D0DFD" w:rsidP="00FB6D05">
      <w:pPr>
        <w:pStyle w:val="Default"/>
        <w:spacing w:line="276" w:lineRule="auto"/>
        <w:ind w:left="851"/>
        <w:jc w:val="both"/>
        <w:rPr>
          <w:rFonts w:eastAsia="Times New Roman"/>
        </w:rPr>
      </w:pPr>
      <w:r>
        <w:rPr>
          <w:rFonts w:eastAsia="Times New Roman"/>
        </w:rPr>
        <w:t xml:space="preserve">Tale corso, </w:t>
      </w:r>
      <w:r>
        <w:rPr>
          <w:bCs/>
        </w:rPr>
        <w:t>erogato in lingua inglese</w:t>
      </w:r>
      <w:r>
        <w:rPr>
          <w:rFonts w:eastAsia="Times New Roman"/>
        </w:rPr>
        <w:t xml:space="preserve">, costituisce il modulo internazionale del Corso </w:t>
      </w:r>
      <w:r>
        <w:rPr>
          <w:rFonts w:eastAsia="Times New Roman"/>
          <w:b/>
          <w:bCs/>
        </w:rPr>
        <w:t>IASD</w:t>
      </w:r>
      <w:r>
        <w:rPr>
          <w:rFonts w:eastAsia="Times New Roman"/>
        </w:rPr>
        <w:t xml:space="preserve"> (</w:t>
      </w:r>
      <w:r>
        <w:t>Istituto Alti Studi della Difesa</w:t>
      </w:r>
      <w:r>
        <w:rPr>
          <w:rFonts w:eastAsia="Times New Roman"/>
        </w:rPr>
        <w:t>) che si tiene su base annuale presso lo stesso Istituto e che si prefigge lo scopo di consolidare la conoscenza dei frequentatori sull'attuale contesto internazionale, sul diritto internazionale umanitario e l'utilizzo delle armi nei conflitti.</w:t>
      </w:r>
    </w:p>
    <w:p w14:paraId="2987EBC5" w14:textId="77777777" w:rsidR="004258AE" w:rsidRDefault="00E71728" w:rsidP="00FB6D05">
      <w:pPr>
        <w:pStyle w:val="Default"/>
        <w:spacing w:line="276" w:lineRule="auto"/>
        <w:ind w:left="851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Inoltre, nel </w:t>
      </w:r>
      <w:r w:rsidR="007922F3">
        <w:rPr>
          <w:rFonts w:eastAsia="Times New Roman"/>
        </w:rPr>
        <w:t>pe</w:t>
      </w:r>
      <w:r>
        <w:rPr>
          <w:rFonts w:eastAsia="Times New Roman"/>
        </w:rPr>
        <w:t xml:space="preserve">riodo di riferimento si è concluso il corso “SME 72 – </w:t>
      </w:r>
      <w:r w:rsidRPr="007B36DB">
        <w:rPr>
          <w:rFonts w:eastAsia="Times New Roman"/>
          <w:b/>
          <w:bCs/>
        </w:rPr>
        <w:t>Soccorritore Militare</w:t>
      </w:r>
      <w:r>
        <w:rPr>
          <w:rFonts w:eastAsia="Times New Roman"/>
        </w:rPr>
        <w:t xml:space="preserve">” svolto presso la Scuola di Sanità dell’Esercito in Roma, dal </w:t>
      </w:r>
      <w:r w:rsidR="007922F3">
        <w:rPr>
          <w:rFonts w:eastAsia="Times New Roman"/>
        </w:rPr>
        <w:t xml:space="preserve">28 febbraio al 24 marzo. Il corso è stato svolto a favore di n.3 militari della </w:t>
      </w:r>
      <w:r w:rsidR="007922F3">
        <w:rPr>
          <w:rFonts w:eastAsia="Times New Roman"/>
          <w:i/>
          <w:iCs/>
        </w:rPr>
        <w:t xml:space="preserve">Libyan Border Guard </w:t>
      </w:r>
      <w:r w:rsidR="007922F3">
        <w:rPr>
          <w:rFonts w:eastAsia="Times New Roman"/>
        </w:rPr>
        <w:t xml:space="preserve">e n.4 militari del </w:t>
      </w:r>
      <w:r w:rsidR="007922F3">
        <w:rPr>
          <w:rFonts w:eastAsia="Times New Roman"/>
          <w:i/>
          <w:iCs/>
        </w:rPr>
        <w:t>Libyan Health Department.</w:t>
      </w:r>
    </w:p>
    <w:p w14:paraId="73BF419E" w14:textId="5E6CBE07" w:rsidR="007D0DFD" w:rsidRPr="007922F3" w:rsidRDefault="004258AE" w:rsidP="007D0DFD">
      <w:pPr>
        <w:pStyle w:val="Default"/>
        <w:ind w:left="851"/>
        <w:jc w:val="both"/>
        <w:rPr>
          <w:rFonts w:eastAsia="Times New Roman"/>
          <w:i/>
          <w:iCs/>
        </w:rPr>
      </w:pPr>
      <w:r w:rsidRPr="005640CD">
        <w:rPr>
          <w:b/>
          <w:bCs/>
          <w:u w:val="single"/>
        </w:rPr>
        <w:t xml:space="preserve">(Figura </w:t>
      </w:r>
      <w:r>
        <w:rPr>
          <w:b/>
          <w:bCs/>
          <w:u w:val="single"/>
        </w:rPr>
        <w:t>1</w:t>
      </w:r>
      <w:r w:rsidRPr="005640CD">
        <w:rPr>
          <w:b/>
          <w:bCs/>
          <w:u w:val="single"/>
        </w:rPr>
        <w:t>)</w:t>
      </w:r>
    </w:p>
    <w:p w14:paraId="7A6E9D28" w14:textId="77777777" w:rsidR="007D0DFD" w:rsidRDefault="007D0DFD" w:rsidP="007D0DFD">
      <w:pPr>
        <w:pStyle w:val="Default"/>
        <w:ind w:left="851"/>
        <w:jc w:val="both"/>
        <w:rPr>
          <w:rFonts w:eastAsia="Times New Roman"/>
        </w:rPr>
      </w:pPr>
    </w:p>
    <w:p w14:paraId="43671212" w14:textId="6BA40792" w:rsidR="00BD47B1" w:rsidRDefault="00BD47B1" w:rsidP="00D01BEA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DDESTRAMENTO</w:t>
      </w:r>
      <w:r w:rsidR="00B8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VISITE</w:t>
      </w:r>
    </w:p>
    <w:p w14:paraId="3ECE6D31" w14:textId="5A7BCD13" w:rsidR="00416C34" w:rsidRPr="00645D3B" w:rsidRDefault="005959E5" w:rsidP="00451D0D">
      <w:pPr>
        <w:spacing w:after="0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715C47">
        <w:rPr>
          <w:rFonts w:ascii="Times New Roman" w:hAnsi="Times New Roman" w:cs="Times New Roman"/>
          <w:sz w:val="24"/>
          <w:szCs w:val="24"/>
        </w:rPr>
        <w:t xml:space="preserve">Per </w:t>
      </w:r>
      <w:r w:rsidRPr="00823106">
        <w:rPr>
          <w:rFonts w:ascii="Times New Roman" w:hAnsi="Times New Roman" w:cs="Times New Roman"/>
          <w:sz w:val="24"/>
          <w:szCs w:val="24"/>
        </w:rPr>
        <w:t>quanto riguarda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le </w:t>
      </w:r>
      <w:r w:rsidR="00805C92">
        <w:rPr>
          <w:rFonts w:ascii="Times New Roman" w:hAnsi="Times New Roman" w:cs="Times New Roman"/>
          <w:sz w:val="24"/>
          <w:szCs w:val="24"/>
        </w:rPr>
        <w:t xml:space="preserve">attività di Cooperazione </w:t>
      </w:r>
      <w:r w:rsidR="00715C47">
        <w:rPr>
          <w:rFonts w:ascii="Times New Roman" w:hAnsi="Times New Roman" w:cs="Times New Roman"/>
          <w:sz w:val="24"/>
          <w:szCs w:val="24"/>
        </w:rPr>
        <w:t xml:space="preserve">da svolgersi in Italia 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nel mese di </w:t>
      </w:r>
      <w:r w:rsidR="00715C47">
        <w:rPr>
          <w:rFonts w:ascii="Times New Roman" w:hAnsi="Times New Roman" w:cs="Times New Roman"/>
          <w:sz w:val="24"/>
          <w:szCs w:val="24"/>
        </w:rPr>
        <w:t>Marzo s</w:t>
      </w:r>
      <w:r w:rsidR="00715C47" w:rsidRPr="00715C47">
        <w:rPr>
          <w:rFonts w:ascii="Times New Roman" w:hAnsi="Times New Roman" w:cs="Times New Roman"/>
          <w:sz w:val="24"/>
          <w:szCs w:val="24"/>
        </w:rPr>
        <w:t>i registra la cancellazione d</w:t>
      </w:r>
      <w:r w:rsidR="00FE49C8">
        <w:rPr>
          <w:rFonts w:ascii="Times New Roman" w:hAnsi="Times New Roman" w:cs="Times New Roman"/>
          <w:sz w:val="24"/>
          <w:szCs w:val="24"/>
        </w:rPr>
        <w:t xml:space="preserve">i una </w:t>
      </w:r>
      <w:r w:rsidR="00715C47">
        <w:rPr>
          <w:rFonts w:ascii="Times New Roman" w:hAnsi="Times New Roman" w:cs="Times New Roman"/>
          <w:sz w:val="24"/>
          <w:szCs w:val="24"/>
        </w:rPr>
        <w:t>visita</w:t>
      </w:r>
      <w:r w:rsidR="00587882">
        <w:rPr>
          <w:rFonts w:ascii="Times New Roman" w:hAnsi="Times New Roman" w:cs="Times New Roman"/>
          <w:sz w:val="24"/>
          <w:szCs w:val="24"/>
        </w:rPr>
        <w:t>,</w:t>
      </w:r>
      <w:r w:rsidR="00416C34">
        <w:rPr>
          <w:rFonts w:ascii="Times New Roman" w:hAnsi="Times New Roman" w:cs="Times New Roman"/>
          <w:sz w:val="24"/>
          <w:szCs w:val="24"/>
        </w:rPr>
        <w:t xml:space="preserve"> presso la Brigata Informazioni Tattiche in Anzio,</w:t>
      </w:r>
      <w:r w:rsidR="00715C47">
        <w:rPr>
          <w:rFonts w:ascii="Times New Roman" w:hAnsi="Times New Roman" w:cs="Times New Roman"/>
          <w:sz w:val="24"/>
          <w:szCs w:val="24"/>
        </w:rPr>
        <w:t xml:space="preserve"> di una delegazione libica composta da n.4 Ufficiali </w:t>
      </w:r>
      <w:r w:rsidR="00416C34">
        <w:rPr>
          <w:rFonts w:ascii="Times New Roman" w:hAnsi="Times New Roman" w:cs="Times New Roman"/>
          <w:sz w:val="24"/>
          <w:szCs w:val="24"/>
        </w:rPr>
        <w:t>appartenenti a</w:t>
      </w:r>
      <w:r w:rsidR="00715C47">
        <w:rPr>
          <w:rFonts w:ascii="Times New Roman" w:hAnsi="Times New Roman" w:cs="Times New Roman"/>
          <w:sz w:val="24"/>
          <w:szCs w:val="24"/>
        </w:rPr>
        <w:t xml:space="preserve">l </w:t>
      </w:r>
      <w:r w:rsidR="00715C47" w:rsidRPr="00715C47">
        <w:rPr>
          <w:rFonts w:ascii="Times New Roman" w:hAnsi="Times New Roman" w:cs="Times New Roman"/>
          <w:i/>
          <w:iCs/>
          <w:sz w:val="24"/>
          <w:szCs w:val="24"/>
        </w:rPr>
        <w:t>Libyan Military Intelligence Department</w:t>
      </w:r>
      <w:r w:rsidR="00416C34">
        <w:rPr>
          <w:rFonts w:ascii="Times New Roman" w:hAnsi="Times New Roman" w:cs="Times New Roman"/>
          <w:sz w:val="24"/>
          <w:szCs w:val="24"/>
        </w:rPr>
        <w:t>.</w:t>
      </w:r>
      <w:r w:rsidR="00715C47" w:rsidRPr="00715C47">
        <w:rPr>
          <w:rFonts w:ascii="Times New Roman" w:hAnsi="Times New Roman" w:cs="Times New Roman"/>
          <w:sz w:val="24"/>
          <w:szCs w:val="24"/>
        </w:rPr>
        <w:t xml:space="preserve"> La causa risiede nella mancata emissione del relativo decreto </w:t>
      </w:r>
      <w:r w:rsidR="00715C47" w:rsidRPr="00645D3B">
        <w:rPr>
          <w:rFonts w:asciiTheme="majorBidi" w:hAnsiTheme="majorBidi" w:cstheme="majorBidi"/>
          <w:sz w:val="24"/>
          <w:szCs w:val="24"/>
        </w:rPr>
        <w:t xml:space="preserve">autorizzativo a firma del CHOD libico </w:t>
      </w:r>
      <w:r w:rsidR="00416C34" w:rsidRPr="00645D3B">
        <w:rPr>
          <w:rFonts w:asciiTheme="majorBidi" w:hAnsiTheme="majorBidi" w:cstheme="majorBidi"/>
          <w:sz w:val="24"/>
          <w:szCs w:val="24"/>
        </w:rPr>
        <w:t>con cui si dispone la missione internazionale</w:t>
      </w:r>
      <w:r w:rsidR="00715C47" w:rsidRPr="00645D3B">
        <w:rPr>
          <w:rFonts w:asciiTheme="majorBidi" w:hAnsiTheme="majorBidi" w:cstheme="majorBidi"/>
          <w:sz w:val="24"/>
          <w:szCs w:val="24"/>
        </w:rPr>
        <w:t xml:space="preserve">. </w:t>
      </w:r>
    </w:p>
    <w:p w14:paraId="09678979" w14:textId="6C1ECA6D" w:rsidR="004425F6" w:rsidRPr="00645D3B" w:rsidRDefault="00FE49C8" w:rsidP="00FB6D05">
      <w:pPr>
        <w:spacing w:before="60" w:after="0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Inoltre, nel mese di Marzo </w:t>
      </w:r>
      <w:r w:rsidR="009F4C25" w:rsidRPr="00645D3B">
        <w:rPr>
          <w:rFonts w:asciiTheme="majorBidi" w:hAnsiTheme="majorBidi" w:cstheme="majorBidi"/>
          <w:sz w:val="24"/>
          <w:szCs w:val="24"/>
        </w:rPr>
        <w:t>202</w:t>
      </w:r>
      <w:r w:rsidR="00E97127" w:rsidRPr="00645D3B">
        <w:rPr>
          <w:rFonts w:asciiTheme="majorBidi" w:hAnsiTheme="majorBidi" w:cstheme="majorBidi"/>
          <w:sz w:val="24"/>
          <w:szCs w:val="24"/>
        </w:rPr>
        <w:t>3</w:t>
      </w:r>
      <w:r w:rsidR="00C01C4A" w:rsidRPr="00645D3B">
        <w:rPr>
          <w:rFonts w:asciiTheme="majorBidi" w:hAnsiTheme="majorBidi" w:cstheme="majorBidi"/>
          <w:sz w:val="24"/>
          <w:szCs w:val="24"/>
        </w:rPr>
        <w:t>,</w:t>
      </w:r>
      <w:r w:rsidR="009F4C25" w:rsidRPr="00645D3B">
        <w:rPr>
          <w:rFonts w:asciiTheme="majorBidi" w:hAnsiTheme="majorBidi" w:cstheme="majorBidi"/>
          <w:sz w:val="24"/>
          <w:szCs w:val="24"/>
        </w:rPr>
        <w:t xml:space="preserve"> </w:t>
      </w:r>
      <w:r w:rsidR="00F8351F" w:rsidRPr="00645D3B">
        <w:rPr>
          <w:rFonts w:asciiTheme="majorBidi" w:hAnsiTheme="majorBidi" w:cstheme="majorBidi"/>
          <w:sz w:val="24"/>
          <w:szCs w:val="24"/>
        </w:rPr>
        <w:t>nell’area di Tripoli</w:t>
      </w:r>
      <w:r w:rsidR="00A529B1" w:rsidRPr="00645D3B">
        <w:rPr>
          <w:rFonts w:asciiTheme="majorBidi" w:hAnsiTheme="majorBidi" w:cstheme="majorBidi"/>
          <w:sz w:val="24"/>
          <w:szCs w:val="24"/>
        </w:rPr>
        <w:t>:</w:t>
      </w:r>
    </w:p>
    <w:p w14:paraId="11C2C8BA" w14:textId="13F9E489" w:rsidR="00587882" w:rsidRPr="00645D3B" w:rsidRDefault="00805C92" w:rsidP="00FB6D05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è stato erogato nel periodo dal 5 al </w:t>
      </w:r>
      <w:r w:rsidR="00587882" w:rsidRPr="00645D3B">
        <w:rPr>
          <w:rFonts w:asciiTheme="majorBidi" w:hAnsiTheme="majorBidi" w:cstheme="majorBidi"/>
          <w:sz w:val="24"/>
          <w:szCs w:val="24"/>
        </w:rPr>
        <w:t>26</w:t>
      </w:r>
      <w:r w:rsidRPr="00645D3B">
        <w:rPr>
          <w:rFonts w:asciiTheme="majorBidi" w:hAnsiTheme="majorBidi" w:cstheme="majorBidi"/>
          <w:sz w:val="24"/>
          <w:szCs w:val="24"/>
        </w:rPr>
        <w:t xml:space="preserve"> </w:t>
      </w:r>
      <w:r w:rsidR="00587882" w:rsidRPr="00645D3B">
        <w:rPr>
          <w:rFonts w:asciiTheme="majorBidi" w:hAnsiTheme="majorBidi" w:cstheme="majorBidi"/>
          <w:sz w:val="24"/>
          <w:szCs w:val="24"/>
        </w:rPr>
        <w:t>marzo</w:t>
      </w:r>
      <w:r w:rsidRPr="00645D3B">
        <w:rPr>
          <w:rFonts w:asciiTheme="majorBidi" w:hAnsiTheme="majorBidi" w:cstheme="majorBidi"/>
          <w:sz w:val="24"/>
          <w:szCs w:val="24"/>
        </w:rPr>
        <w:t xml:space="preserve"> il corso “</w:t>
      </w:r>
      <w:proofErr w:type="spellStart"/>
      <w:r w:rsidR="00587882" w:rsidRPr="00A4275E">
        <w:rPr>
          <w:rFonts w:asciiTheme="majorBidi" w:hAnsiTheme="majorBidi" w:cstheme="majorBidi"/>
          <w:b/>
          <w:bCs/>
          <w:i/>
          <w:iCs/>
          <w:sz w:val="24"/>
          <w:szCs w:val="24"/>
        </w:rPr>
        <w:t>Command</w:t>
      </w:r>
      <w:proofErr w:type="spellEnd"/>
      <w:r w:rsidR="00587882" w:rsidRPr="00A4275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Control Systems Management</w:t>
      </w:r>
      <w:r w:rsidR="00A4275E">
        <w:rPr>
          <w:rFonts w:asciiTheme="majorBidi" w:hAnsiTheme="majorBidi" w:cstheme="majorBidi"/>
          <w:sz w:val="24"/>
          <w:szCs w:val="24"/>
        </w:rPr>
        <w:t xml:space="preserve"> </w:t>
      </w:r>
      <w:r w:rsidRPr="00645D3B">
        <w:rPr>
          <w:rFonts w:asciiTheme="majorBidi" w:hAnsiTheme="majorBidi" w:cstheme="majorBidi"/>
          <w:sz w:val="24"/>
          <w:szCs w:val="24"/>
        </w:rPr>
        <w:t>– LY/CC/0</w:t>
      </w:r>
      <w:r w:rsidR="00587882" w:rsidRPr="00645D3B">
        <w:rPr>
          <w:rFonts w:asciiTheme="majorBidi" w:hAnsiTheme="majorBidi" w:cstheme="majorBidi"/>
          <w:sz w:val="24"/>
          <w:szCs w:val="24"/>
        </w:rPr>
        <w:t>3</w:t>
      </w:r>
      <w:r w:rsidRPr="00645D3B">
        <w:rPr>
          <w:rFonts w:asciiTheme="majorBidi" w:hAnsiTheme="majorBidi" w:cstheme="majorBidi"/>
          <w:sz w:val="24"/>
          <w:szCs w:val="24"/>
        </w:rPr>
        <w:t xml:space="preserve">” a cura di un MTT fornito dall’Arma dei Carabinieri e svolto a favore di n. 8 militari della </w:t>
      </w:r>
      <w:r w:rsidRPr="00645D3B">
        <w:rPr>
          <w:rFonts w:asciiTheme="majorBidi" w:hAnsiTheme="majorBidi" w:cstheme="majorBidi"/>
          <w:i/>
          <w:iCs/>
          <w:sz w:val="24"/>
          <w:szCs w:val="24"/>
        </w:rPr>
        <w:t>Libyan Border Guard</w:t>
      </w:r>
      <w:r w:rsidRPr="00645D3B">
        <w:rPr>
          <w:rFonts w:asciiTheme="majorBidi" w:hAnsiTheme="majorBidi" w:cstheme="majorBidi"/>
          <w:sz w:val="24"/>
          <w:szCs w:val="24"/>
        </w:rPr>
        <w:t>;</w:t>
      </w:r>
    </w:p>
    <w:p w14:paraId="22F6F009" w14:textId="78CE3033" w:rsidR="00587882" w:rsidRPr="00645D3B" w:rsidRDefault="00587882" w:rsidP="00FB6D05">
      <w:pPr>
        <w:autoSpaceDE w:val="0"/>
        <w:autoSpaceDN w:val="0"/>
        <w:adjustRightInd w:val="0"/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Obiettivo </w:t>
      </w:r>
      <w:r w:rsidR="00645D3B" w:rsidRPr="00645D3B">
        <w:rPr>
          <w:rFonts w:asciiTheme="majorBidi" w:hAnsiTheme="majorBidi" w:cstheme="majorBidi"/>
          <w:sz w:val="24"/>
          <w:szCs w:val="24"/>
        </w:rPr>
        <w:t>del corso era f</w:t>
      </w:r>
      <w:r w:rsidRPr="00645D3B">
        <w:rPr>
          <w:rFonts w:asciiTheme="majorBidi" w:hAnsiTheme="majorBidi" w:cstheme="majorBidi"/>
          <w:sz w:val="24"/>
          <w:szCs w:val="24"/>
        </w:rPr>
        <w:t xml:space="preserve">ornire una formazione di base in materia di organizzazione e gestione di </w:t>
      </w:r>
      <w:r w:rsidR="00645D3B" w:rsidRPr="00645D3B">
        <w:rPr>
          <w:rFonts w:asciiTheme="majorBidi" w:hAnsiTheme="majorBidi" w:cstheme="majorBidi"/>
          <w:sz w:val="24"/>
          <w:szCs w:val="24"/>
        </w:rPr>
        <w:t xml:space="preserve">una </w:t>
      </w:r>
      <w:r w:rsidRPr="00645D3B">
        <w:rPr>
          <w:rFonts w:asciiTheme="majorBidi" w:hAnsiTheme="majorBidi" w:cstheme="majorBidi"/>
          <w:sz w:val="24"/>
          <w:szCs w:val="24"/>
        </w:rPr>
        <w:t>central</w:t>
      </w:r>
      <w:r w:rsidR="00645D3B" w:rsidRPr="00645D3B">
        <w:rPr>
          <w:rFonts w:asciiTheme="majorBidi" w:hAnsiTheme="majorBidi" w:cstheme="majorBidi"/>
          <w:sz w:val="24"/>
          <w:szCs w:val="24"/>
        </w:rPr>
        <w:t xml:space="preserve">e </w:t>
      </w:r>
      <w:r w:rsidRPr="00645D3B">
        <w:rPr>
          <w:rFonts w:asciiTheme="majorBidi" w:hAnsiTheme="majorBidi" w:cstheme="majorBidi"/>
          <w:sz w:val="24"/>
          <w:szCs w:val="24"/>
        </w:rPr>
        <w:t>operativ</w:t>
      </w:r>
      <w:r w:rsidR="00645D3B" w:rsidRPr="00645D3B">
        <w:rPr>
          <w:rFonts w:asciiTheme="majorBidi" w:hAnsiTheme="majorBidi" w:cstheme="majorBidi"/>
          <w:sz w:val="24"/>
          <w:szCs w:val="24"/>
        </w:rPr>
        <w:t xml:space="preserve">a </w:t>
      </w:r>
      <w:r w:rsidRPr="00645D3B">
        <w:rPr>
          <w:rFonts w:asciiTheme="majorBidi" w:hAnsiTheme="majorBidi" w:cstheme="majorBidi"/>
          <w:sz w:val="24"/>
          <w:szCs w:val="24"/>
        </w:rPr>
        <w:t>al fine di garantirne il funzionamento.</w:t>
      </w:r>
    </w:p>
    <w:p w14:paraId="38072256" w14:textId="1E88DF8E" w:rsidR="00587882" w:rsidRPr="00645D3B" w:rsidRDefault="00645D3B" w:rsidP="00FB6D05">
      <w:pPr>
        <w:autoSpaceDE w:val="0"/>
        <w:autoSpaceDN w:val="0"/>
        <w:adjustRightInd w:val="0"/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>Di seguito i principali argomenti del corso</w:t>
      </w:r>
      <w:r w:rsidR="00587882" w:rsidRPr="00645D3B">
        <w:rPr>
          <w:rFonts w:asciiTheme="majorBidi" w:hAnsiTheme="majorBidi" w:cstheme="majorBidi"/>
          <w:sz w:val="24"/>
          <w:szCs w:val="24"/>
        </w:rPr>
        <w:t>:</w:t>
      </w:r>
    </w:p>
    <w:p w14:paraId="04BD0E8B" w14:textId="1FE11F7F" w:rsidR="00587882" w:rsidRPr="00645D3B" w:rsidRDefault="002E2077" w:rsidP="00FB6D05">
      <w:pPr>
        <w:pStyle w:val="Paragrafoelenco"/>
        <w:numPr>
          <w:ilvl w:val="0"/>
          <w:numId w:val="14"/>
        </w:numPr>
        <w:spacing w:after="160"/>
        <w:ind w:left="1722" w:hanging="44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645D3B">
        <w:rPr>
          <w:rFonts w:asciiTheme="majorBidi" w:hAnsiTheme="majorBidi" w:cstheme="majorBidi"/>
          <w:sz w:val="24"/>
          <w:szCs w:val="24"/>
        </w:rPr>
        <w:t>oncetti generali</w:t>
      </w:r>
      <w:r w:rsidRPr="00645D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sulla </w:t>
      </w:r>
      <w:r w:rsidR="00645D3B" w:rsidRPr="00645D3B">
        <w:rPr>
          <w:rFonts w:asciiTheme="majorBidi" w:hAnsiTheme="majorBidi" w:cstheme="majorBidi"/>
          <w:sz w:val="24"/>
          <w:szCs w:val="24"/>
        </w:rPr>
        <w:t xml:space="preserve">gestione </w:t>
      </w:r>
      <w:r w:rsidR="00587882" w:rsidRPr="00645D3B">
        <w:rPr>
          <w:rFonts w:asciiTheme="majorBidi" w:hAnsiTheme="majorBidi" w:cstheme="majorBidi"/>
          <w:sz w:val="24"/>
          <w:szCs w:val="24"/>
        </w:rPr>
        <w:t>di sistemi di Comando e Controllo</w:t>
      </w:r>
      <w:r w:rsidR="00A4275E">
        <w:rPr>
          <w:rFonts w:asciiTheme="majorBidi" w:hAnsiTheme="majorBidi" w:cstheme="majorBidi"/>
          <w:sz w:val="24"/>
          <w:szCs w:val="24"/>
        </w:rPr>
        <w:t>;</w:t>
      </w:r>
    </w:p>
    <w:p w14:paraId="63E3AC82" w14:textId="56B23D3D" w:rsidR="00587882" w:rsidRPr="00645D3B" w:rsidRDefault="00645D3B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>caratteristiche</w:t>
      </w:r>
      <w:r w:rsidR="002E2077">
        <w:rPr>
          <w:rFonts w:asciiTheme="majorBidi" w:hAnsiTheme="majorBidi" w:cstheme="majorBidi"/>
          <w:sz w:val="24"/>
          <w:szCs w:val="24"/>
        </w:rPr>
        <w:t>,</w:t>
      </w:r>
      <w:r w:rsidRPr="00645D3B">
        <w:rPr>
          <w:rFonts w:asciiTheme="majorBidi" w:hAnsiTheme="majorBidi" w:cstheme="majorBidi"/>
          <w:sz w:val="24"/>
          <w:szCs w:val="24"/>
        </w:rPr>
        <w:t xml:space="preserve"> organizzazione</w:t>
      </w:r>
      <w:r w:rsidR="002E2077">
        <w:rPr>
          <w:rFonts w:asciiTheme="majorBidi" w:hAnsiTheme="majorBidi" w:cstheme="majorBidi"/>
          <w:sz w:val="24"/>
          <w:szCs w:val="24"/>
        </w:rPr>
        <w:t xml:space="preserve"> e</w:t>
      </w:r>
      <w:r w:rsidRPr="00645D3B">
        <w:rPr>
          <w:rFonts w:asciiTheme="majorBidi" w:hAnsiTheme="majorBidi" w:cstheme="majorBidi"/>
          <w:sz w:val="24"/>
          <w:szCs w:val="24"/>
        </w:rPr>
        <w:t xml:space="preserve"> compiti</w:t>
      </w:r>
      <w:r w:rsidRPr="00645D3B">
        <w:rPr>
          <w:rFonts w:asciiTheme="majorBidi" w:hAnsiTheme="majorBidi" w:cstheme="majorBidi"/>
          <w:sz w:val="24"/>
          <w:szCs w:val="24"/>
        </w:rPr>
        <w:t xml:space="preserve"> di una</w:t>
      </w:r>
      <w:r w:rsidR="00587882" w:rsidRPr="00645D3B">
        <w:rPr>
          <w:rFonts w:asciiTheme="majorBidi" w:hAnsiTheme="majorBidi" w:cstheme="majorBidi"/>
          <w:sz w:val="24"/>
          <w:szCs w:val="24"/>
        </w:rPr>
        <w:t xml:space="preserve"> Centrale Operativa;</w:t>
      </w:r>
    </w:p>
    <w:p w14:paraId="305DD20A" w14:textId="59D567AA" w:rsidR="00587882" w:rsidRPr="00645D3B" w:rsidRDefault="00645D3B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generalità </w:t>
      </w:r>
      <w:r w:rsidR="00587882" w:rsidRPr="00645D3B">
        <w:rPr>
          <w:rFonts w:asciiTheme="majorBidi" w:hAnsiTheme="majorBidi" w:cstheme="majorBidi"/>
          <w:sz w:val="24"/>
          <w:szCs w:val="24"/>
        </w:rPr>
        <w:t>sull’utilizzo dei sistemi di comunicazione radio</w:t>
      </w:r>
      <w:r w:rsidR="00A4275E">
        <w:rPr>
          <w:rFonts w:asciiTheme="majorBidi" w:hAnsiTheme="majorBidi" w:cstheme="majorBidi"/>
          <w:sz w:val="24"/>
          <w:szCs w:val="24"/>
        </w:rPr>
        <w:t>;</w:t>
      </w:r>
    </w:p>
    <w:p w14:paraId="1A4FA92B" w14:textId="032C8940" w:rsidR="00587882" w:rsidRPr="00645D3B" w:rsidRDefault="00645D3B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procedure </w:t>
      </w:r>
      <w:r w:rsidR="00587882" w:rsidRPr="00645D3B">
        <w:rPr>
          <w:rFonts w:asciiTheme="majorBidi" w:hAnsiTheme="majorBidi" w:cstheme="majorBidi"/>
          <w:sz w:val="24"/>
          <w:szCs w:val="24"/>
        </w:rPr>
        <w:t>standardizzate d’intervento</w:t>
      </w:r>
      <w:r w:rsidR="00A4275E">
        <w:rPr>
          <w:rFonts w:asciiTheme="majorBidi" w:hAnsiTheme="majorBidi" w:cstheme="majorBidi"/>
          <w:sz w:val="24"/>
          <w:szCs w:val="24"/>
        </w:rPr>
        <w:t>;</w:t>
      </w:r>
    </w:p>
    <w:p w14:paraId="7D19A0CC" w14:textId="37383A97" w:rsidR="00587882" w:rsidRPr="00645D3B" w:rsidRDefault="00645D3B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il </w:t>
      </w:r>
      <w:r w:rsidR="00587882" w:rsidRPr="00645D3B">
        <w:rPr>
          <w:rFonts w:asciiTheme="majorBidi" w:hAnsiTheme="majorBidi" w:cstheme="majorBidi"/>
          <w:sz w:val="24"/>
          <w:szCs w:val="24"/>
        </w:rPr>
        <w:t>coordinamento delle pattuglie sul terreno</w:t>
      </w:r>
      <w:r w:rsidR="00A4275E">
        <w:rPr>
          <w:rFonts w:asciiTheme="majorBidi" w:hAnsiTheme="majorBidi" w:cstheme="majorBidi"/>
          <w:sz w:val="24"/>
          <w:szCs w:val="24"/>
        </w:rPr>
        <w:t>;</w:t>
      </w:r>
    </w:p>
    <w:p w14:paraId="2C61B95B" w14:textId="77777777" w:rsidR="00A4275E" w:rsidRDefault="00645D3B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645D3B">
        <w:rPr>
          <w:rFonts w:asciiTheme="majorBidi" w:hAnsiTheme="majorBidi" w:cstheme="majorBidi"/>
          <w:sz w:val="24"/>
          <w:szCs w:val="24"/>
        </w:rPr>
        <w:t xml:space="preserve">la </w:t>
      </w:r>
      <w:r w:rsidR="00587882" w:rsidRPr="00645D3B">
        <w:rPr>
          <w:rFonts w:asciiTheme="majorBidi" w:hAnsiTheme="majorBidi" w:cstheme="majorBidi"/>
          <w:sz w:val="24"/>
          <w:szCs w:val="24"/>
        </w:rPr>
        <w:t>gestione del flusso informativo</w:t>
      </w:r>
      <w:r w:rsidR="00A4275E">
        <w:rPr>
          <w:rFonts w:asciiTheme="majorBidi" w:hAnsiTheme="majorBidi" w:cstheme="majorBidi"/>
          <w:sz w:val="24"/>
          <w:szCs w:val="24"/>
        </w:rPr>
        <w:t>;</w:t>
      </w:r>
    </w:p>
    <w:p w14:paraId="77741EAC" w14:textId="0EE2FDFE" w:rsidR="00587882" w:rsidRPr="00A4275E" w:rsidRDefault="00A4275E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22" w:hanging="446"/>
        <w:rPr>
          <w:rFonts w:asciiTheme="majorBidi" w:hAnsiTheme="majorBidi" w:cstheme="majorBidi"/>
          <w:sz w:val="24"/>
          <w:szCs w:val="24"/>
        </w:rPr>
      </w:pPr>
      <w:r w:rsidRPr="00A4275E">
        <w:rPr>
          <w:rFonts w:asciiTheme="majorBidi" w:hAnsiTheme="majorBidi" w:cstheme="majorBidi"/>
          <w:sz w:val="24"/>
          <w:szCs w:val="24"/>
        </w:rPr>
        <w:t xml:space="preserve">analisi </w:t>
      </w:r>
      <w:r w:rsidR="00587882" w:rsidRPr="00A4275E">
        <w:rPr>
          <w:rFonts w:asciiTheme="majorBidi" w:hAnsiTheme="majorBidi" w:cstheme="majorBidi"/>
          <w:sz w:val="24"/>
          <w:szCs w:val="24"/>
        </w:rPr>
        <w:t>di casi concreti.</w:t>
      </w:r>
      <w:r w:rsidR="00471793">
        <w:rPr>
          <w:rFonts w:asciiTheme="majorBidi" w:hAnsiTheme="majorBidi" w:cstheme="majorBidi"/>
          <w:sz w:val="24"/>
          <w:szCs w:val="24"/>
        </w:rPr>
        <w:t xml:space="preserve"> </w:t>
      </w:r>
      <w:r w:rsidR="00471793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471793" w:rsidRPr="0047179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Figura </w:t>
      </w:r>
      <w:r w:rsidR="00471793" w:rsidRPr="00471793">
        <w:rPr>
          <w:rFonts w:asciiTheme="majorBidi" w:hAnsiTheme="majorBidi" w:cstheme="majorBidi"/>
          <w:b/>
          <w:bCs/>
          <w:sz w:val="24"/>
          <w:u w:val="single"/>
        </w:rPr>
        <w:t>2</w:t>
      </w:r>
      <w:r w:rsidR="00471793" w:rsidRPr="00471793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</w:p>
    <w:p w14:paraId="2054694A" w14:textId="7D238CA9" w:rsidR="00587882" w:rsidRDefault="002E2077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9709F5">
        <w:rPr>
          <w:rFonts w:ascii="Times New Roman" w:hAnsi="Times New Roman" w:cs="Times New Roman"/>
          <w:sz w:val="24"/>
          <w:szCs w:val="24"/>
        </w:rPr>
        <w:t xml:space="preserve"> stato avviato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9F5">
        <w:rPr>
          <w:rFonts w:ascii="Times New Roman" w:hAnsi="Times New Roman" w:cs="Times New Roman"/>
          <w:sz w:val="24"/>
          <w:szCs w:val="24"/>
        </w:rPr>
        <w:t xml:space="preserve"> </w:t>
      </w:r>
      <w:r w:rsidRPr="00645D3B">
        <w:rPr>
          <w:rFonts w:asciiTheme="majorBidi" w:hAnsiTheme="majorBidi" w:cstheme="majorBidi"/>
          <w:sz w:val="24"/>
          <w:szCs w:val="24"/>
        </w:rPr>
        <w:t>a cura di un MTT fornito dall’Arma dei Carabinieri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709F5">
        <w:rPr>
          <w:rFonts w:ascii="Times New Roman" w:hAnsi="Times New Roman" w:cs="Times New Roman"/>
          <w:sz w:val="24"/>
          <w:szCs w:val="24"/>
        </w:rPr>
        <w:t>il corso “</w:t>
      </w:r>
      <w:r w:rsidR="009709F5" w:rsidRPr="0097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Navigation in Urban Environment Advanced</w:t>
      </w:r>
      <w:r w:rsidR="009709F5">
        <w:rPr>
          <w:rFonts w:ascii="Times New Roman" w:hAnsi="Times New Roman" w:cs="Times New Roman"/>
          <w:sz w:val="24"/>
          <w:szCs w:val="24"/>
        </w:rPr>
        <w:t xml:space="preserve"> – LY/CC/01 ADV”  a favore di n. 8 militari della </w:t>
      </w:r>
      <w:r w:rsidR="009709F5">
        <w:rPr>
          <w:rFonts w:ascii="Times New Roman" w:hAnsi="Times New Roman" w:cs="Times New Roman"/>
          <w:i/>
          <w:iCs/>
          <w:sz w:val="24"/>
          <w:szCs w:val="24"/>
        </w:rPr>
        <w:t xml:space="preserve">Libyan Border Guard </w:t>
      </w:r>
      <w:r w:rsidR="009709F5">
        <w:rPr>
          <w:rFonts w:ascii="Times New Roman" w:hAnsi="Times New Roman" w:cs="Times New Roman"/>
          <w:sz w:val="24"/>
          <w:szCs w:val="24"/>
        </w:rPr>
        <w:t xml:space="preserve">che avevano frequentato e superato il corso basico nel mese di febbraio. </w:t>
      </w:r>
      <w:r w:rsidR="00471793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471793" w:rsidRPr="0047179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Figura </w:t>
      </w:r>
      <w:r w:rsidR="00471793">
        <w:rPr>
          <w:rFonts w:asciiTheme="majorBidi" w:hAnsiTheme="majorBidi" w:cstheme="majorBidi"/>
          <w:b/>
          <w:bCs/>
          <w:sz w:val="24"/>
          <w:u w:val="single"/>
        </w:rPr>
        <w:t>3</w:t>
      </w:r>
      <w:r w:rsidR="00471793" w:rsidRPr="00471793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</w:p>
    <w:p w14:paraId="574D9036" w14:textId="61883DF0" w:rsidR="00073001" w:rsidRPr="00E37ED7" w:rsidRDefault="00073001" w:rsidP="00FB6D05">
      <w:pPr>
        <w:spacing w:before="6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94350">
        <w:rPr>
          <w:rFonts w:asciiTheme="majorBidi" w:hAnsiTheme="majorBidi" w:cstheme="majorBidi"/>
          <w:sz w:val="24"/>
          <w:szCs w:val="24"/>
        </w:rPr>
        <w:t>Inoltre</w:t>
      </w:r>
      <w:r w:rsidRPr="00E37ED7">
        <w:rPr>
          <w:rFonts w:ascii="Times New Roman" w:hAnsi="Times New Roman" w:cs="Times New Roman"/>
          <w:sz w:val="24"/>
          <w:szCs w:val="24"/>
        </w:rPr>
        <w:t>, nello stesso periodo</w:t>
      </w:r>
      <w:r w:rsidR="00A90991" w:rsidRPr="00E37ED7">
        <w:rPr>
          <w:rFonts w:ascii="Times New Roman" w:hAnsi="Times New Roman" w:cs="Times New Roman"/>
          <w:sz w:val="24"/>
          <w:szCs w:val="24"/>
        </w:rPr>
        <w:t>,</w:t>
      </w:r>
      <w:r w:rsidRPr="00E37ED7">
        <w:rPr>
          <w:rFonts w:ascii="Times New Roman" w:hAnsi="Times New Roman" w:cs="Times New Roman"/>
          <w:sz w:val="24"/>
          <w:szCs w:val="24"/>
        </w:rPr>
        <w:t xml:space="preserve"> nell’area di Misurata:</w:t>
      </w:r>
    </w:p>
    <w:p w14:paraId="2138ED2C" w14:textId="3F1DCC9B" w:rsidR="009E69B6" w:rsidRPr="00215335" w:rsidRDefault="009E69B6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è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concluso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in data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02 marzo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2153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“</w:t>
      </w: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Corso basico </w:t>
      </w:r>
      <w:r w:rsidRPr="007B3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First AID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LY/ARMY/20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FA2F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</w:t>
      </w:r>
      <w:r w:rsidR="00FB6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</w:t>
      </w:r>
      <w:r w:rsidR="00FB6D05"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>n. 8 militari</w:t>
      </w:r>
      <w:r w:rsidR="00FB6D05"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B6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donne della </w:t>
      </w:r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Force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(CTF)</w:t>
      </w:r>
      <w:r w:rsidR="00FA2F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da parte </w:t>
      </w:r>
      <w:r w:rsidR="00FA2F1B">
        <w:rPr>
          <w:rFonts w:ascii="Times New Roman" w:eastAsia="Times New Roman" w:hAnsi="Times New Roman" w:cs="Times New Roman"/>
          <w:sz w:val="24"/>
          <w:szCs w:val="24"/>
          <w:lang w:eastAsia="en-US"/>
        </w:rPr>
        <w:t>dell’assetto sanitario di MIASIT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2153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Obiettivo del corso era 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istruire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le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discenti sul riconoscimento delle situazioni a rischio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>nonché sulla conoscenza ed effettuazione delle procedure del Basic Life Support, delle tecniche per il controllo delle emorragie e di gestione dei traumi toracici aperti e chiusi.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corso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era stato avviato i</w:t>
      </w:r>
      <w:r w:rsidR="00215335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19 febbraio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  <w:r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6E173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A17C468" w14:textId="1CB4590A" w:rsidR="00215335" w:rsidRPr="006F33F7" w:rsidRDefault="00215335" w:rsidP="00FB6D05">
      <w:pPr>
        <w:pStyle w:val="Paragrafoelenco"/>
        <w:spacing w:before="120"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335">
        <w:rPr>
          <w:rFonts w:ascii="Times New Roman" w:hAnsi="Times New Roman" w:cs="Times New Roman"/>
          <w:sz w:val="24"/>
          <w:szCs w:val="24"/>
        </w:rPr>
        <w:t>Successivamente</w:t>
      </w:r>
      <w:r>
        <w:rPr>
          <w:rFonts w:ascii="Times New Roman" w:hAnsi="Times New Roman" w:cs="Times New Roman"/>
          <w:sz w:val="24"/>
          <w:szCs w:val="24"/>
        </w:rPr>
        <w:t xml:space="preserve"> a favore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stesso personale è stato erogato il “</w:t>
      </w: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Corso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avanzato</w:t>
      </w: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33F7">
        <w:rPr>
          <w:rFonts w:ascii="Times New Roman" w:hAnsi="Times New Roman" w:cs="Times New Roman"/>
          <w:b/>
          <w:bCs/>
          <w:sz w:val="24"/>
          <w:szCs w:val="24"/>
        </w:rPr>
        <w:t>First AID</w:t>
      </w:r>
      <w:r w:rsidRPr="006F33F7">
        <w:rPr>
          <w:rFonts w:ascii="Times New Roman" w:hAnsi="Times New Roman" w:cs="Times New Roman"/>
          <w:sz w:val="24"/>
          <w:szCs w:val="24"/>
        </w:rPr>
        <w:t xml:space="preserve"> – LY/ARMY/2</w:t>
      </w:r>
      <w:r w:rsidRPr="006F33F7">
        <w:rPr>
          <w:rFonts w:ascii="Times New Roman" w:hAnsi="Times New Roman" w:cs="Times New Roman"/>
          <w:sz w:val="24"/>
          <w:szCs w:val="24"/>
        </w:rPr>
        <w:t>1” nel periodo dal 11 al 20 marzo.</w:t>
      </w:r>
    </w:p>
    <w:p w14:paraId="16DD3316" w14:textId="11A7692C" w:rsidR="00D270C6" w:rsidRPr="00D270C6" w:rsidRDefault="00D270C6" w:rsidP="00FB6D05">
      <w:pPr>
        <w:pStyle w:val="Paragrafoelenco"/>
        <w:spacing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Obiettivo del </w:t>
      </w:r>
      <w:r w:rsidRPr="00D270C6">
        <w:rPr>
          <w:rFonts w:ascii="Times New Roman" w:hAnsi="Times New Roman" w:cs="Times New Roman"/>
          <w:sz w:val="24"/>
          <w:szCs w:val="24"/>
        </w:rPr>
        <w:t xml:space="preserve">corso </w:t>
      </w: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Pr="00D270C6">
        <w:rPr>
          <w:rFonts w:ascii="Times New Roman" w:hAnsi="Times New Roman" w:cs="Times New Roman"/>
          <w:sz w:val="24"/>
          <w:szCs w:val="24"/>
        </w:rPr>
        <w:t xml:space="preserve">preparare gli studenti alle tecniche e alle strategie salvavita avanzate per fornire la migliore cura del trauma sul campo di battaglia e durante la vita quotidiana. </w:t>
      </w:r>
      <w:r>
        <w:rPr>
          <w:rFonts w:ascii="Times New Roman" w:hAnsi="Times New Roman" w:cs="Times New Roman"/>
          <w:sz w:val="24"/>
          <w:szCs w:val="24"/>
        </w:rPr>
        <w:t xml:space="preserve">Tale </w:t>
      </w:r>
      <w:r w:rsidRPr="00D270C6">
        <w:rPr>
          <w:rFonts w:ascii="Times New Roman" w:hAnsi="Times New Roman" w:cs="Times New Roman"/>
          <w:sz w:val="24"/>
          <w:szCs w:val="24"/>
        </w:rPr>
        <w:t xml:space="preserve">preparazione </w:t>
      </w:r>
      <w:r>
        <w:rPr>
          <w:rFonts w:ascii="Times New Roman" w:hAnsi="Times New Roman" w:cs="Times New Roman"/>
          <w:sz w:val="24"/>
          <w:szCs w:val="24"/>
        </w:rPr>
        <w:t xml:space="preserve">è stata </w:t>
      </w:r>
      <w:r w:rsidRPr="00D270C6">
        <w:rPr>
          <w:rFonts w:ascii="Times New Roman" w:hAnsi="Times New Roman" w:cs="Times New Roman"/>
          <w:sz w:val="24"/>
          <w:szCs w:val="24"/>
        </w:rPr>
        <w:t>effettuata sensibilizzando e insegnando a</w:t>
      </w:r>
      <w:r>
        <w:rPr>
          <w:rFonts w:ascii="Times New Roman" w:hAnsi="Times New Roman" w:cs="Times New Roman"/>
          <w:sz w:val="24"/>
          <w:szCs w:val="24"/>
        </w:rPr>
        <w:t xml:space="preserve">i discenti </w:t>
      </w:r>
      <w:r w:rsidRPr="00D270C6">
        <w:rPr>
          <w:rFonts w:ascii="Times New Roman" w:hAnsi="Times New Roman" w:cs="Times New Roman"/>
          <w:sz w:val="24"/>
          <w:szCs w:val="24"/>
        </w:rPr>
        <w:t xml:space="preserve">come avvicinarsi a una persona ferita utilizzando i principi avanzati del </w:t>
      </w:r>
      <w:proofErr w:type="spellStart"/>
      <w:r w:rsidR="006F33F7" w:rsidRPr="006F33F7">
        <w:rPr>
          <w:rFonts w:ascii="Times New Roman" w:hAnsi="Times New Roman" w:cs="Times New Roman"/>
          <w:i/>
          <w:iCs/>
          <w:sz w:val="24"/>
          <w:szCs w:val="24"/>
        </w:rPr>
        <w:t>Tactical</w:t>
      </w:r>
      <w:proofErr w:type="spellEnd"/>
      <w:r w:rsidR="006F33F7"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 Combat </w:t>
      </w:r>
      <w:proofErr w:type="spellStart"/>
      <w:r w:rsidR="006F33F7" w:rsidRPr="006F33F7">
        <w:rPr>
          <w:rFonts w:ascii="Times New Roman" w:hAnsi="Times New Roman" w:cs="Times New Roman"/>
          <w:i/>
          <w:iCs/>
          <w:sz w:val="24"/>
          <w:szCs w:val="24"/>
        </w:rPr>
        <w:t>Casualty</w:t>
      </w:r>
      <w:proofErr w:type="spellEnd"/>
      <w:r w:rsidR="006F33F7"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 Care</w:t>
      </w:r>
      <w:r w:rsidR="006F33F7"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 Course</w:t>
      </w:r>
      <w:r w:rsidR="006F33F7">
        <w:rPr>
          <w:rFonts w:ascii="Times New Roman" w:hAnsi="Times New Roman" w:cs="Times New Roman"/>
          <w:sz w:val="24"/>
          <w:szCs w:val="24"/>
        </w:rPr>
        <w:t xml:space="preserve"> </w:t>
      </w:r>
      <w:r w:rsidRPr="00D270C6">
        <w:rPr>
          <w:rFonts w:ascii="Times New Roman" w:hAnsi="Times New Roman" w:cs="Times New Roman"/>
          <w:sz w:val="24"/>
          <w:szCs w:val="24"/>
        </w:rPr>
        <w:t>(</w:t>
      </w:r>
      <w:r w:rsidR="006F33F7" w:rsidRPr="00D270C6">
        <w:rPr>
          <w:rFonts w:ascii="Times New Roman" w:hAnsi="Times New Roman" w:cs="Times New Roman"/>
          <w:sz w:val="24"/>
          <w:szCs w:val="24"/>
        </w:rPr>
        <w:t>TC</w:t>
      </w:r>
      <w:r w:rsidR="00FA2F1B">
        <w:rPr>
          <w:rFonts w:ascii="Times New Roman" w:hAnsi="Times New Roman" w:cs="Times New Roman"/>
          <w:sz w:val="24"/>
          <w:szCs w:val="24"/>
        </w:rPr>
        <w:t>C</w:t>
      </w:r>
      <w:r w:rsidR="006F33F7" w:rsidRPr="00D270C6">
        <w:rPr>
          <w:rFonts w:ascii="Times New Roman" w:hAnsi="Times New Roman" w:cs="Times New Roman"/>
          <w:sz w:val="24"/>
          <w:szCs w:val="24"/>
        </w:rPr>
        <w:t>CC</w:t>
      </w:r>
      <w:r w:rsidRPr="00D270C6">
        <w:rPr>
          <w:rFonts w:ascii="Times New Roman" w:hAnsi="Times New Roman" w:cs="Times New Roman"/>
          <w:sz w:val="24"/>
          <w:szCs w:val="24"/>
        </w:rPr>
        <w:t>).</w:t>
      </w:r>
      <w:r w:rsidR="006E1733">
        <w:rPr>
          <w:rFonts w:ascii="Times New Roman" w:hAnsi="Times New Roman" w:cs="Times New Roman"/>
          <w:sz w:val="24"/>
          <w:szCs w:val="24"/>
        </w:rPr>
        <w:t xml:space="preserve"> </w:t>
      </w:r>
      <w:r w:rsidR="006E1733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6E173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E1733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FE7E899" w14:textId="19105939" w:rsidR="00FA2F1B" w:rsidRPr="00FA2F1B" w:rsidRDefault="00941A6D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2F1B">
        <w:rPr>
          <w:rFonts w:ascii="Times New Roman" w:hAnsi="Times New Roman" w:cs="Times New Roman"/>
          <w:sz w:val="24"/>
          <w:szCs w:val="24"/>
        </w:rPr>
        <w:t xml:space="preserve"> cura di un MTT fornito dall’Arma dei Carabinieri, nel </w:t>
      </w:r>
      <w:r w:rsidR="00FA2F1B" w:rsidRPr="00E37ED7">
        <w:rPr>
          <w:rFonts w:ascii="Times New Roman" w:hAnsi="Times New Roman" w:cs="Times New Roman"/>
          <w:sz w:val="24"/>
          <w:szCs w:val="24"/>
        </w:rPr>
        <w:t>periodo in esame</w:t>
      </w:r>
      <w:r w:rsidR="00FA2F1B">
        <w:rPr>
          <w:rFonts w:ascii="Times New Roman" w:hAnsi="Times New Roman" w:cs="Times New Roman"/>
          <w:sz w:val="24"/>
          <w:szCs w:val="24"/>
        </w:rPr>
        <w:t>:</w:t>
      </w:r>
    </w:p>
    <w:p w14:paraId="7A240673" w14:textId="3B811636" w:rsidR="00257DF2" w:rsidRPr="00257DF2" w:rsidRDefault="007E118D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1FD5">
        <w:rPr>
          <w:rFonts w:ascii="Times New Roman" w:hAnsi="Times New Roman" w:cs="Times New Roman"/>
          <w:sz w:val="24"/>
          <w:szCs w:val="24"/>
        </w:rPr>
        <w:t xml:space="preserve">è stato </w:t>
      </w:r>
      <w:r w:rsidRPr="007E118D">
        <w:rPr>
          <w:rFonts w:asciiTheme="majorBidi" w:hAnsiTheme="majorBidi" w:cstheme="majorBidi"/>
          <w:sz w:val="24"/>
          <w:szCs w:val="24"/>
        </w:rPr>
        <w:t>completato</w:t>
      </w:r>
      <w:r>
        <w:rPr>
          <w:rFonts w:ascii="Times New Roman" w:hAnsi="Times New Roman" w:cs="Times New Roman"/>
          <w:sz w:val="24"/>
          <w:szCs w:val="24"/>
        </w:rPr>
        <w:t xml:space="preserve">, in data 9 marzo, </w:t>
      </w:r>
      <w:r w:rsidRPr="00441FD5">
        <w:rPr>
          <w:rFonts w:ascii="Times New Roman" w:hAnsi="Times New Roman" w:cs="Times New Roman"/>
          <w:sz w:val="24"/>
          <w:szCs w:val="24"/>
        </w:rPr>
        <w:t>il corso “</w:t>
      </w:r>
      <w:r w:rsidRPr="00441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VIP Military Escort </w:t>
      </w:r>
      <w:r w:rsidRPr="00441FD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Planning</w:t>
      </w:r>
      <w:r w:rsidR="007B36D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- Avanzato</w:t>
      </w:r>
      <w:r w:rsidRPr="00441FD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</w:t>
      </w:r>
      <w:r w:rsidR="007B36D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vviato in data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26 febbraio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svolto </w:t>
      </w:r>
      <w:r w:rsidRPr="00441F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</w:t>
      </w:r>
      <w:r w:rsidRPr="00441FD5">
        <w:rPr>
          <w:rFonts w:ascii="Times New Roman" w:hAnsi="Times New Roman" w:cs="Times New Roman"/>
          <w:sz w:val="24"/>
          <w:szCs w:val="24"/>
        </w:rPr>
        <w:t xml:space="preserve">di coloro che hanno superato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corso </w:t>
      </w:r>
      <w:r w:rsidRPr="00441FD5">
        <w:rPr>
          <w:rFonts w:ascii="Times New Roman" w:eastAsia="Times New Roman" w:hAnsi="Times New Roman" w:cs="Times New Roman"/>
          <w:sz w:val="24"/>
          <w:szCs w:val="24"/>
          <w:lang w:eastAsia="en-US"/>
        </w:rPr>
        <w:t>basico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svolto nel mese di gennaio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257DF2" w:rsidRP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n. 11 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militari di cui </w:t>
      </w:r>
      <w:r w:rsidR="00257DF2" w:rsidRP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n. 4 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della </w:t>
      </w:r>
      <w:r w:rsidR="00257DF2" w:rsidRPr="00257DF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 w:rsidR="00257DF2" w:rsidRPr="00257DF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 w:rsidR="00257DF2" w:rsidRPr="00257DF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Force</w:t>
      </w:r>
      <w:r w:rsidR="00257DF2" w:rsidRP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n. 5 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della </w:t>
      </w:r>
      <w:r w:rsidR="00257DF2" w:rsidRPr="00257DF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Military Intelligence</w:t>
      </w:r>
      <w:r w:rsidR="00257DF2" w:rsidRP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n. 2 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 </w:t>
      </w:r>
      <w:r w:rsidR="00257DF2" w:rsidRPr="00257DF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Libyan Air Defence</w:t>
      </w:r>
      <w:r w:rsidR="00257DF2" w:rsidRP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441F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Il corso si pone l’obiettivo di istruire i discenti sulle attività connesse alla pianificazione dei servizi di scorta e tutela in accordo con l’agenda di una personalità sottoposta ad un servizio di protezione, comprendendo lo scenario ed il livello di rischio associato e analizzando le possibili criticità. </w:t>
      </w:r>
    </w:p>
    <w:p w14:paraId="37DE2E2E" w14:textId="234532E3" w:rsidR="007E118D" w:rsidRPr="00441FD5" w:rsidRDefault="007E118D" w:rsidP="00FB6D05">
      <w:pPr>
        <w:pStyle w:val="Paragrafoelenco"/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41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502A8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441F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13174E7" w14:textId="6D519AD2" w:rsidR="00441FD5" w:rsidRDefault="00441FD5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7E118D">
        <w:rPr>
          <w:rFonts w:asciiTheme="majorBidi" w:hAnsiTheme="majorBidi" w:cstheme="majorBidi"/>
          <w:sz w:val="24"/>
          <w:szCs w:val="24"/>
        </w:rPr>
        <w:t>stato</w:t>
      </w:r>
      <w:r>
        <w:rPr>
          <w:rFonts w:ascii="Times New Roman" w:hAnsi="Times New Roman" w:cs="Times New Roman"/>
          <w:sz w:val="24"/>
          <w:szCs w:val="24"/>
        </w:rPr>
        <w:t xml:space="preserve"> avviato, </w:t>
      </w:r>
      <w:r w:rsidRPr="00E37ED7">
        <w:rPr>
          <w:rFonts w:ascii="Times New Roman" w:hAnsi="Times New Roman" w:cs="Times New Roman"/>
          <w:sz w:val="24"/>
          <w:szCs w:val="24"/>
        </w:rPr>
        <w:t>in data 0</w:t>
      </w:r>
      <w:r>
        <w:rPr>
          <w:rFonts w:ascii="Times New Roman" w:hAnsi="Times New Roman" w:cs="Times New Roman"/>
          <w:sz w:val="24"/>
          <w:szCs w:val="24"/>
        </w:rPr>
        <w:t>5 marzo</w:t>
      </w:r>
      <w:r w:rsidR="00257D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il corso “</w:t>
      </w:r>
      <w:r w:rsidRPr="00D01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VIP Military Escort Planning Basic Training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”, LY/CC/07,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di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n. </w:t>
      </w:r>
      <w:r w:rsidR="00257DF2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militari della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41FD5">
        <w:rPr>
          <w:rFonts w:ascii="Times New Roman" w:eastAsia="Times New Roman" w:hAnsi="Times New Roman" w:cs="Times New Roman"/>
          <w:sz w:val="24"/>
          <w:szCs w:val="24"/>
          <w:lang w:eastAsia="en-US"/>
        </w:rPr>
        <w:t>Force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Il corso</w:t>
      </w:r>
      <w:r w:rsidR="007E118D">
        <w:rPr>
          <w:rFonts w:ascii="Times New Roman" w:eastAsia="Times New Roman" w:hAnsi="Times New Roman" w:cs="Times New Roman"/>
          <w:sz w:val="24"/>
          <w:szCs w:val="24"/>
          <w:lang w:eastAsia="en-US"/>
        </w:rPr>
        <w:t>, che è stato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sospeso in data </w:t>
      </w:r>
      <w:r w:rsidR="007E11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 marzo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per consentire ai frequentatori di celebrare il mese sacro del </w:t>
      </w:r>
      <w:r w:rsidRPr="00FB6D0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Ramadan</w:t>
      </w:r>
      <w:r w:rsidR="007E11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E118D">
        <w:rPr>
          <w:rFonts w:ascii="Times New Roman" w:eastAsia="Times New Roman" w:hAnsi="Times New Roman" w:cs="Times New Roman"/>
          <w:sz w:val="24"/>
          <w:szCs w:val="24"/>
          <w:lang w:eastAsia="en-US"/>
        </w:rPr>
        <w:t>riprenderà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giorno 23 aprile. </w:t>
      </w:r>
    </w:p>
    <w:p w14:paraId="526E732E" w14:textId="4F875140" w:rsidR="00257DF2" w:rsidRPr="00441FD5" w:rsidRDefault="00257DF2" w:rsidP="00FB6D05">
      <w:pPr>
        <w:pStyle w:val="Paragrafoelenco"/>
        <w:autoSpaceDE w:val="0"/>
        <w:autoSpaceDN w:val="0"/>
        <w:adjustRightInd w:val="0"/>
        <w:spacing w:after="0"/>
        <w:ind w:left="1722"/>
        <w:jc w:val="both"/>
        <w:rPr>
          <w:rFonts w:ascii="Times New Roman" w:hAnsi="Times New Roman" w:cs="Times New Roman"/>
          <w:sz w:val="24"/>
          <w:szCs w:val="24"/>
        </w:rPr>
      </w:pPr>
      <w:r w:rsidRPr="00441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330FA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441F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7C05DFC" w14:textId="40B0F070" w:rsidR="006B14CC" w:rsidRPr="006B14CC" w:rsidRDefault="006B14CC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4CC">
        <w:rPr>
          <w:rFonts w:ascii="Times New Roman" w:hAnsi="Times New Roman" w:cs="Times New Roman"/>
          <w:sz w:val="24"/>
          <w:szCs w:val="24"/>
        </w:rPr>
        <w:t>è stato completato in data 9 marzo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4CC">
        <w:rPr>
          <w:rFonts w:ascii="Times New Roman" w:hAnsi="Times New Roman" w:cs="Times New Roman"/>
          <w:sz w:val="24"/>
          <w:szCs w:val="24"/>
        </w:rPr>
        <w:t>il corso “</w:t>
      </w:r>
      <w:r w:rsidRPr="006B14CC">
        <w:rPr>
          <w:rFonts w:ascii="Times New Roman" w:hAnsi="Times New Roman" w:cs="Times New Roman"/>
          <w:b/>
          <w:bCs/>
          <w:sz w:val="24"/>
          <w:szCs w:val="24"/>
        </w:rPr>
        <w:t xml:space="preserve">EOR </w:t>
      </w:r>
      <w:r w:rsidRPr="006B1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Awareness</w:t>
      </w:r>
      <w:r w:rsidRPr="006B14CC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6B14CC">
        <w:rPr>
          <w:rFonts w:ascii="Times New Roman" w:hAnsi="Times New Roman" w:cs="Times New Roman"/>
          <w:sz w:val="24"/>
          <w:szCs w:val="24"/>
        </w:rPr>
        <w:t xml:space="preserve">LY/ARMY/07”, svolto a </w:t>
      </w:r>
      <w:r w:rsidRPr="006B14CC">
        <w:rPr>
          <w:rFonts w:ascii="Times New Roman" w:eastAsia="Times New Roman" w:hAnsi="Times New Roman" w:cs="Times New Roman"/>
          <w:sz w:val="24"/>
          <w:szCs w:val="24"/>
          <w:lang w:eastAsia="en-US"/>
        </w:rPr>
        <w:t>cura</w:t>
      </w:r>
      <w:r w:rsidRPr="006B14CC">
        <w:rPr>
          <w:rFonts w:ascii="Times New Roman" w:hAnsi="Times New Roman" w:cs="Times New Roman"/>
          <w:sz w:val="24"/>
          <w:szCs w:val="24"/>
        </w:rPr>
        <w:t xml:space="preserve"> del MTT del Genio a favore di n.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14CC">
        <w:rPr>
          <w:rFonts w:ascii="Times New Roman" w:hAnsi="Times New Roman" w:cs="Times New Roman"/>
          <w:sz w:val="24"/>
          <w:szCs w:val="24"/>
        </w:rPr>
        <w:t xml:space="preserve"> operatori del </w:t>
      </w:r>
      <w:r w:rsidRPr="006B14CC">
        <w:rPr>
          <w:rFonts w:ascii="Times New Roman" w:hAnsi="Times New Roman" w:cs="Times New Roman"/>
          <w:i/>
          <w:iCs/>
          <w:sz w:val="24"/>
          <w:szCs w:val="24"/>
        </w:rPr>
        <w:t xml:space="preserve">Libyan Army </w:t>
      </w:r>
      <w:r w:rsidRPr="006B14CC">
        <w:rPr>
          <w:rFonts w:ascii="Times New Roman" w:hAnsi="Times New Roman" w:cs="Times New Roman"/>
          <w:sz w:val="24"/>
          <w:szCs w:val="24"/>
        </w:rPr>
        <w:t xml:space="preserve">(Regione Militare Centrale); il corso, </w:t>
      </w:r>
      <w:r>
        <w:rPr>
          <w:rFonts w:ascii="Times New Roman" w:hAnsi="Times New Roman" w:cs="Times New Roman"/>
          <w:sz w:val="24"/>
          <w:szCs w:val="24"/>
        </w:rPr>
        <w:t xml:space="preserve">avviato in data 26 febbraio, </w:t>
      </w:r>
      <w:r w:rsidRPr="006B14CC">
        <w:rPr>
          <w:rFonts w:ascii="Times New Roman" w:hAnsi="Times New Roman" w:cs="Times New Roman"/>
          <w:sz w:val="24"/>
          <w:szCs w:val="24"/>
        </w:rPr>
        <w:t xml:space="preserve">si inquadra nell’ambito di un percorso formativo EOD che si prefigge l’obiettivo di </w:t>
      </w:r>
      <w:r>
        <w:rPr>
          <w:rFonts w:ascii="Times New Roman" w:hAnsi="Times New Roman" w:cs="Times New Roman"/>
          <w:sz w:val="24"/>
          <w:szCs w:val="24"/>
        </w:rPr>
        <w:t xml:space="preserve">far </w:t>
      </w:r>
      <w:r w:rsidRPr="006B14CC">
        <w:rPr>
          <w:rFonts w:ascii="Times New Roman" w:hAnsi="Times New Roman" w:cs="Times New Roman"/>
          <w:sz w:val="24"/>
          <w:szCs w:val="24"/>
        </w:rPr>
        <w:t xml:space="preserve">acquisire </w:t>
      </w:r>
      <w:proofErr w:type="spellStart"/>
      <w:r w:rsidRPr="006B14CC">
        <w:rPr>
          <w:rFonts w:ascii="Times New Roman" w:hAnsi="Times New Roman" w:cs="Times New Roman"/>
          <w:sz w:val="24"/>
          <w:szCs w:val="24"/>
        </w:rPr>
        <w:t>familitarità</w:t>
      </w:r>
      <w:proofErr w:type="spellEnd"/>
      <w:r w:rsidRPr="006B14CC">
        <w:rPr>
          <w:rFonts w:ascii="Times New Roman" w:hAnsi="Times New Roman" w:cs="Times New Roman"/>
          <w:sz w:val="24"/>
          <w:szCs w:val="24"/>
        </w:rPr>
        <w:t xml:space="preserve"> con il riconoscimento e la neutralizzazione degli ordigni esplosivi convenzionali e improvvisati;</w:t>
      </w:r>
      <w:r w:rsidRPr="006B14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30FA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330FAA" w:rsidRPr="00441FD5">
        <w:rPr>
          <w:rFonts w:ascii="Times New Roman" w:hAnsi="Times New Roman" w:cs="Times New Roman"/>
          <w:b/>
          <w:bCs/>
          <w:sz w:val="24"/>
          <w:szCs w:val="24"/>
          <w:u w:val="single"/>
        </w:rPr>
        <w:t>Figura</w:t>
      </w:r>
      <w:r w:rsidR="00330F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8)</w:t>
      </w:r>
    </w:p>
    <w:p w14:paraId="19E25155" w14:textId="4A1C9227" w:rsidR="006B14CC" w:rsidRDefault="006B14CC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concluso </w:t>
      </w:r>
      <w:r>
        <w:rPr>
          <w:rFonts w:ascii="Times New Roman" w:hAnsi="Times New Roman" w:cs="Times New Roman"/>
          <w:sz w:val="24"/>
          <w:szCs w:val="24"/>
        </w:rPr>
        <w:t>il corso “</w:t>
      </w:r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Basic </w:t>
      </w:r>
      <w:proofErr w:type="spellStart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Infantry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LY/ARMY/01”, svolto a cura di personale in forza alla MIASIT a favore di n. 20 militari della Regione Militare Centrale; il corso si pone l’obiettivo di far acquisire ai discenti familiarità con le principali tecniche della fanteria. Il corso </w:t>
      </w:r>
      <w:r>
        <w:rPr>
          <w:rFonts w:ascii="Times New Roman" w:hAnsi="Times New Roman" w:cs="Times New Roman"/>
          <w:sz w:val="24"/>
          <w:szCs w:val="24"/>
        </w:rPr>
        <w:t>era stato avviato in data 26 febbraio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DF022FB" w14:textId="4963A284" w:rsidR="007B68A8" w:rsidRDefault="002E2077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</w:t>
      </w:r>
      <w:r w:rsidR="007B68A8" w:rsidRPr="00941A6D">
        <w:rPr>
          <w:rFonts w:ascii="Times New Roman" w:hAnsi="Times New Roman" w:cs="Times New Roman"/>
          <w:sz w:val="24"/>
          <w:szCs w:val="24"/>
        </w:rPr>
        <w:t>sono</w:t>
      </w:r>
      <w:r w:rsidR="007B68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conclusi </w:t>
      </w:r>
      <w:r w:rsidR="007B68A8">
        <w:rPr>
          <w:rFonts w:ascii="Times New Roman" w:eastAsia="Times New Roman" w:hAnsi="Times New Roman" w:cs="Times New Roman"/>
          <w:sz w:val="24"/>
          <w:szCs w:val="24"/>
          <w:lang w:eastAsia="en-US"/>
        </w:rPr>
        <w:t>i seguenti corsi di lingua italiana, svolti a cura di personale qualificato all’insegnamento contrattualizzato dalla MIASIT per l’erogazione di servizi di interpretariato:</w:t>
      </w:r>
    </w:p>
    <w:p w14:paraId="207AB06E" w14:textId="0C097122" w:rsidR="007B68A8" w:rsidRPr="00F74EFF" w:rsidRDefault="007B68A8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corso avanzato di lingua italiana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dal 5 </w:t>
      </w:r>
      <w:r w:rsidRPr="00941A6D">
        <w:rPr>
          <w:rFonts w:ascii="Times New Roman" w:hAnsi="Times New Roman" w:cs="Times New Roman"/>
          <w:sz w:val="24"/>
          <w:szCs w:val="24"/>
        </w:rPr>
        <w:t>febbraio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al </w:t>
      </w:r>
      <w:r w:rsidR="009E69B6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 marzo, 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di n. 3 militari della Regione Militare Centrale e n. 2 del </w:t>
      </w:r>
      <w:r w:rsidRPr="00F74E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Military Intelligence Department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che hanno completato con successo un corso di livello basico nel mese di dicembre 2022;</w:t>
      </w:r>
    </w:p>
    <w:p w14:paraId="1DCF3D1C" w14:textId="5070C51E" w:rsidR="007B68A8" w:rsidRDefault="007B68A8" w:rsidP="00FB6D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corso basico di lingua italiana</w:t>
      </w:r>
      <w:r w:rsidRPr="00FC4A98">
        <w:rPr>
          <w:rFonts w:ascii="Times New Roman" w:eastAsia="Times New Roman" w:hAnsi="Times New Roman" w:cs="Times New Roman"/>
          <w:sz w:val="24"/>
          <w:szCs w:val="24"/>
          <w:lang w:eastAsia="en-US"/>
        </w:rPr>
        <w:t>, dal 12 febbraio al 1</w:t>
      </w:r>
      <w:r w:rsidR="009E69B6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FC4A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marzo, a favore di n. 13 militari della Regione Militare Centrale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E22FCE" w:rsidRPr="00E22FC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131DAAE5" w14:textId="77777777" w:rsidR="00EB2DA6" w:rsidRPr="00EB2DA6" w:rsidRDefault="00EB2DA6" w:rsidP="00FB6D05">
      <w:pPr>
        <w:pStyle w:val="Paragrafoelenco"/>
        <w:spacing w:after="160"/>
        <w:ind w:left="15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26741113"/>
    </w:p>
    <w:p w14:paraId="2D9BCBAD" w14:textId="68217E7A" w:rsidR="006D2CA8" w:rsidRPr="00941A6D" w:rsidRDefault="00941A6D" w:rsidP="00FB6D05">
      <w:pPr>
        <w:pStyle w:val="Paragrafoelenco"/>
        <w:numPr>
          <w:ilvl w:val="0"/>
          <w:numId w:val="11"/>
        </w:numPr>
        <w:spacing w:before="120" w:after="0"/>
        <w:ind w:left="1276" w:hanging="4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è stato avviato in data 5 marzo un corso “</w:t>
      </w:r>
      <w:r w:rsidRPr="007B36DB">
        <w:rPr>
          <w:rFonts w:ascii="Times New Roman" w:hAnsi="Times New Roman" w:cs="Times New Roman"/>
          <w:b/>
          <w:bCs/>
          <w:sz w:val="24"/>
          <w:szCs w:val="24"/>
        </w:rPr>
        <w:t>Artiglieria Avanzato</w:t>
      </w:r>
      <w:r>
        <w:rPr>
          <w:rFonts w:ascii="Times New Roman" w:hAnsi="Times New Roman" w:cs="Times New Roman"/>
          <w:sz w:val="24"/>
          <w:szCs w:val="24"/>
        </w:rPr>
        <w:t xml:space="preserve">” a favore di n.15 unità 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Libyan Army </w:t>
      </w:r>
      <w:r>
        <w:rPr>
          <w:rFonts w:ascii="Times New Roman" w:hAnsi="Times New Roman" w:cs="Times New Roman"/>
          <w:sz w:val="24"/>
          <w:szCs w:val="24"/>
        </w:rPr>
        <w:t xml:space="preserve">(Regione Militare Centrale) che avevano svolto il corso basico nei mesi di gennaio e febbraio. Il corso, sospeso in data 23 marzo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per consentire ai frequentatori di celebrare il mese sacro del </w:t>
      </w:r>
      <w:r w:rsidRPr="00941A6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Ramadan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E118D">
        <w:rPr>
          <w:rFonts w:ascii="Times New Roman" w:eastAsia="Times New Roman" w:hAnsi="Times New Roman" w:cs="Times New Roman"/>
          <w:sz w:val="24"/>
          <w:szCs w:val="24"/>
          <w:lang w:eastAsia="en-US"/>
        </w:rPr>
        <w:t>riprenderà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giorno 23 aprile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bookmarkEnd w:id="1"/>
      <w:r w:rsidR="00587D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87D3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587D36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587D3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70B6A69" w14:textId="13E39D25" w:rsidR="00E60000" w:rsidRPr="00A90991" w:rsidRDefault="00E60000" w:rsidP="001B37F1">
      <w:pPr>
        <w:spacing w:after="160" w:line="252" w:lineRule="auto"/>
        <w:ind w:left="229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A6EE15" w14:textId="1BE7FF42" w:rsidR="001E140E" w:rsidRPr="00457299" w:rsidRDefault="001E140E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F5660D" w14:textId="44A0782C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CIMIC</w:t>
      </w:r>
    </w:p>
    <w:p w14:paraId="100313EA" w14:textId="77777777" w:rsidR="00230067" w:rsidRPr="002F066B" w:rsidRDefault="00230067" w:rsidP="001B37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6958D132" w14:textId="6BDFD502" w:rsidR="001E140E" w:rsidRPr="00457299" w:rsidRDefault="00E22D91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////////////////////////////////////////////////////////////////////////////////////////////////////////////////////////////////</w:t>
      </w:r>
    </w:p>
    <w:p w14:paraId="0D9FEE6C" w14:textId="77777777" w:rsidR="002C23D5" w:rsidRPr="00C31F4A" w:rsidRDefault="001E0942" w:rsidP="001B37F1">
      <w:pPr>
        <w:pStyle w:val="NormaleWeb"/>
        <w:numPr>
          <w:ilvl w:val="0"/>
          <w:numId w:val="2"/>
        </w:numPr>
        <w:tabs>
          <w:tab w:val="left" w:pos="988"/>
        </w:tabs>
        <w:spacing w:after="0"/>
        <w:ind w:left="426" w:hanging="568"/>
        <w:jc w:val="both"/>
        <w:textAlignment w:val="baseline"/>
      </w:pPr>
      <w:r w:rsidRPr="00C31F4A">
        <w:rPr>
          <w:b/>
          <w:u w:val="single"/>
        </w:rPr>
        <w:t>SITUAZIONE INFRASTRUTTURALE</w:t>
      </w:r>
    </w:p>
    <w:p w14:paraId="4B8A5DE1" w14:textId="77777777" w:rsidR="00D56715" w:rsidRPr="00C31F4A" w:rsidRDefault="00D56715" w:rsidP="001B37F1">
      <w:pPr>
        <w:pStyle w:val="NormaleWeb"/>
        <w:tabs>
          <w:tab w:val="left" w:pos="988"/>
        </w:tabs>
        <w:spacing w:after="0"/>
        <w:ind w:left="360"/>
        <w:jc w:val="both"/>
        <w:textAlignment w:val="baseline"/>
      </w:pPr>
    </w:p>
    <w:p w14:paraId="0B5B1CDF" w14:textId="481D7828" w:rsidR="001E140E" w:rsidRPr="002F066B" w:rsidRDefault="002F066B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TRIPOLI</w:t>
      </w:r>
    </w:p>
    <w:p w14:paraId="6F92A699" w14:textId="023BAE6B" w:rsidR="00950BC7" w:rsidRPr="00C3614F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</w:t>
      </w:r>
      <w:r w:rsidR="00B67052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271FE4B" w14:textId="77777777" w:rsidR="00950BC7" w:rsidRDefault="00950BC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66AA035F" w14:textId="5B0F5555" w:rsidR="001E140E" w:rsidRPr="002F066B" w:rsidRDefault="001E140E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F066B" w:rsidRPr="002F066B">
        <w:rPr>
          <w:rFonts w:ascii="Times New Roman" w:hAnsi="Times New Roman" w:cs="Times New Roman"/>
          <w:sz w:val="24"/>
          <w:szCs w:val="24"/>
          <w:u w:val="single"/>
        </w:rPr>
        <w:t>ISURATA</w:t>
      </w:r>
    </w:p>
    <w:p w14:paraId="1BDE707F" w14:textId="2F1C1D6A" w:rsidR="00EB5169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////////////////////////////////////////////////////////////////////////////////////////////////////////////////////////////</w:t>
      </w:r>
    </w:p>
    <w:p w14:paraId="3335C967" w14:textId="77777777" w:rsidR="00EB5169" w:rsidRPr="00EB5169" w:rsidRDefault="00EB5169" w:rsidP="001B37F1">
      <w:pPr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</w:p>
    <w:p w14:paraId="4D50F919" w14:textId="014CE252" w:rsidR="008D3F80" w:rsidRPr="00DD569C" w:rsidRDefault="001E0942" w:rsidP="001B37F1">
      <w:pPr>
        <w:spacing w:after="120"/>
        <w:ind w:left="426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8034B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lastRenderedPageBreak/>
        <w:t xml:space="preserve">VALUTAZIONI DEL </w:t>
      </w:r>
      <w:r w:rsidRPr="008034B8">
        <w:rPr>
          <w:rFonts w:ascii="Times New Roman" w:hAnsi="Times New Roman" w:cs="Times New Roman"/>
          <w:b/>
          <w:sz w:val="24"/>
          <w:szCs w:val="24"/>
          <w:u w:val="single"/>
        </w:rPr>
        <w:t>COMANDANTE</w:t>
      </w:r>
    </w:p>
    <w:p w14:paraId="1D0AA587" w14:textId="77777777" w:rsidR="008D3F80" w:rsidRDefault="008D3F80" w:rsidP="001B37F1">
      <w:pPr>
        <w:ind w:right="-709"/>
        <w:jc w:val="both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</w:p>
    <w:p w14:paraId="79DAE5D9" w14:textId="77777777" w:rsidR="008D3F80" w:rsidRDefault="001E0942" w:rsidP="00941A6D">
      <w:pPr>
        <w:ind w:left="4536" w:right="-709"/>
        <w:jc w:val="center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  <w:r w:rsidRPr="00332D29">
        <w:rPr>
          <w:rFonts w:asciiTheme="majorBidi" w:hAnsiTheme="majorBidi" w:cstheme="majorBidi"/>
          <w:b/>
          <w:bCs/>
          <w:sz w:val="24"/>
          <w:szCs w:val="24"/>
          <w:lang w:bidi="ar-LY"/>
        </w:rPr>
        <w:t>IL COMANDANTE</w:t>
      </w:r>
    </w:p>
    <w:p w14:paraId="71026450" w14:textId="52D2BF13" w:rsidR="002C23D5" w:rsidRPr="008D3F80" w:rsidRDefault="008D3F80" w:rsidP="00941A6D">
      <w:pPr>
        <w:ind w:left="4536" w:right="-709"/>
        <w:jc w:val="center"/>
      </w:pPr>
      <w:r>
        <w:rPr>
          <w:rFonts w:asciiTheme="majorBidi" w:hAnsiTheme="majorBidi" w:cstheme="majorBidi"/>
          <w:bCs/>
          <w:sz w:val="24"/>
          <w:szCs w:val="24"/>
          <w:lang w:bidi="ar-LY"/>
        </w:rPr>
        <w:t>(</w:t>
      </w:r>
      <w:r w:rsidRPr="008D3F80">
        <w:rPr>
          <w:rFonts w:asciiTheme="majorBidi" w:hAnsiTheme="majorBidi" w:cstheme="majorBidi"/>
          <w:bCs/>
          <w:sz w:val="24"/>
          <w:szCs w:val="24"/>
          <w:lang w:bidi="ar-LY"/>
        </w:rPr>
        <w:t>Gen. B. Michele FRATERRIGO</w:t>
      </w:r>
      <w:r>
        <w:rPr>
          <w:rFonts w:asciiTheme="majorBidi" w:hAnsiTheme="majorBidi" w:cstheme="majorBidi"/>
          <w:bCs/>
          <w:sz w:val="24"/>
          <w:szCs w:val="24"/>
          <w:lang w:bidi="ar-LY"/>
        </w:rPr>
        <w:t>)</w:t>
      </w:r>
    </w:p>
    <w:sectPr w:rsidR="002C23D5" w:rsidRPr="008D3F80" w:rsidSect="00507F3B">
      <w:footerReference w:type="default" r:id="rId10"/>
      <w:pgSz w:w="11906" w:h="16838"/>
      <w:pgMar w:top="993" w:right="991" w:bottom="1135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B63" w14:textId="77777777" w:rsidR="00B93BB5" w:rsidRDefault="00B93BB5">
      <w:pPr>
        <w:spacing w:after="0" w:line="240" w:lineRule="auto"/>
      </w:pPr>
      <w:r>
        <w:separator/>
      </w:r>
    </w:p>
  </w:endnote>
  <w:endnote w:type="continuationSeparator" w:id="0">
    <w:p w14:paraId="02C08380" w14:textId="77777777" w:rsidR="00B93BB5" w:rsidRDefault="00B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6F0C5CF0" w:rsidR="007E6381" w:rsidRDefault="007E6381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E6C1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7E6381" w:rsidRDefault="00587D36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291" w14:textId="77777777" w:rsidR="00B93BB5" w:rsidRDefault="00B93BB5">
      <w:pPr>
        <w:spacing w:after="0" w:line="240" w:lineRule="auto"/>
      </w:pPr>
      <w:r>
        <w:separator/>
      </w:r>
    </w:p>
  </w:footnote>
  <w:footnote w:type="continuationSeparator" w:id="0">
    <w:p w14:paraId="6F0B9F88" w14:textId="77777777" w:rsidR="00B93BB5" w:rsidRDefault="00B9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1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C29"/>
    <w:multiLevelType w:val="hybridMultilevel"/>
    <w:tmpl w:val="FD542382"/>
    <w:lvl w:ilvl="0" w:tplc="F746F5C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7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39647AD"/>
    <w:multiLevelType w:val="hybridMultilevel"/>
    <w:tmpl w:val="1CC2C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38878E9"/>
    <w:multiLevelType w:val="hybridMultilevel"/>
    <w:tmpl w:val="627E0A56"/>
    <w:lvl w:ilvl="0" w:tplc="0410000B">
      <w:start w:val="1"/>
      <w:numFmt w:val="bullet"/>
      <w:lvlText w:val=""/>
      <w:lvlJc w:val="left"/>
      <w:pPr>
        <w:ind w:left="2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1" w15:restartNumberingAfterBreak="0">
    <w:nsid w:val="45AF1BFF"/>
    <w:multiLevelType w:val="hybridMultilevel"/>
    <w:tmpl w:val="B1D6E982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616E"/>
    <w:multiLevelType w:val="hybridMultilevel"/>
    <w:tmpl w:val="166A5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46DB"/>
    <w:multiLevelType w:val="hybridMultilevel"/>
    <w:tmpl w:val="307092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62858839">
    <w:abstractNumId w:val="6"/>
  </w:num>
  <w:num w:numId="2" w16cid:durableId="622271814">
    <w:abstractNumId w:val="5"/>
  </w:num>
  <w:num w:numId="3" w16cid:durableId="27490524">
    <w:abstractNumId w:val="0"/>
  </w:num>
  <w:num w:numId="4" w16cid:durableId="1871065840">
    <w:abstractNumId w:val="12"/>
  </w:num>
  <w:num w:numId="5" w16cid:durableId="728922626">
    <w:abstractNumId w:val="1"/>
  </w:num>
  <w:num w:numId="6" w16cid:durableId="1786459052">
    <w:abstractNumId w:val="3"/>
  </w:num>
  <w:num w:numId="7" w16cid:durableId="6686046">
    <w:abstractNumId w:val="15"/>
  </w:num>
  <w:num w:numId="8" w16cid:durableId="340551440">
    <w:abstractNumId w:val="7"/>
  </w:num>
  <w:num w:numId="9" w16cid:durableId="1767655002">
    <w:abstractNumId w:val="4"/>
  </w:num>
  <w:num w:numId="10" w16cid:durableId="370692048">
    <w:abstractNumId w:val="9"/>
  </w:num>
  <w:num w:numId="11" w16cid:durableId="681131579">
    <w:abstractNumId w:val="8"/>
  </w:num>
  <w:num w:numId="12" w16cid:durableId="1871526943">
    <w:abstractNumId w:val="10"/>
  </w:num>
  <w:num w:numId="13" w16cid:durableId="1425688189">
    <w:abstractNumId w:val="16"/>
  </w:num>
  <w:num w:numId="14" w16cid:durableId="1462571210">
    <w:abstractNumId w:val="13"/>
  </w:num>
  <w:num w:numId="15" w16cid:durableId="1281641938">
    <w:abstractNumId w:val="2"/>
  </w:num>
  <w:num w:numId="16" w16cid:durableId="946816816">
    <w:abstractNumId w:val="11"/>
  </w:num>
  <w:num w:numId="17" w16cid:durableId="31060236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9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5"/>
    <w:rsid w:val="00000AD5"/>
    <w:rsid w:val="00001F6C"/>
    <w:rsid w:val="00006C20"/>
    <w:rsid w:val="0000737E"/>
    <w:rsid w:val="00010251"/>
    <w:rsid w:val="00013C6A"/>
    <w:rsid w:val="00013C78"/>
    <w:rsid w:val="00014ED5"/>
    <w:rsid w:val="00015044"/>
    <w:rsid w:val="00015BE8"/>
    <w:rsid w:val="00017FB4"/>
    <w:rsid w:val="00021078"/>
    <w:rsid w:val="00022C7A"/>
    <w:rsid w:val="00026D57"/>
    <w:rsid w:val="00033E43"/>
    <w:rsid w:val="00034A64"/>
    <w:rsid w:val="00034AC5"/>
    <w:rsid w:val="000362AF"/>
    <w:rsid w:val="000374A6"/>
    <w:rsid w:val="00037C2B"/>
    <w:rsid w:val="000406CA"/>
    <w:rsid w:val="000415D0"/>
    <w:rsid w:val="0004234D"/>
    <w:rsid w:val="0005061C"/>
    <w:rsid w:val="000513BC"/>
    <w:rsid w:val="00055DF0"/>
    <w:rsid w:val="00063977"/>
    <w:rsid w:val="00067F43"/>
    <w:rsid w:val="00070C5A"/>
    <w:rsid w:val="00073001"/>
    <w:rsid w:val="000749E3"/>
    <w:rsid w:val="000811BA"/>
    <w:rsid w:val="00082BE6"/>
    <w:rsid w:val="0008375C"/>
    <w:rsid w:val="00085247"/>
    <w:rsid w:val="000911E1"/>
    <w:rsid w:val="00091BBA"/>
    <w:rsid w:val="000924EA"/>
    <w:rsid w:val="000958D3"/>
    <w:rsid w:val="000960E4"/>
    <w:rsid w:val="000964EE"/>
    <w:rsid w:val="00097400"/>
    <w:rsid w:val="000A0AFE"/>
    <w:rsid w:val="000A0C00"/>
    <w:rsid w:val="000A2657"/>
    <w:rsid w:val="000A37AC"/>
    <w:rsid w:val="000A5E34"/>
    <w:rsid w:val="000A6EBE"/>
    <w:rsid w:val="000A70AC"/>
    <w:rsid w:val="000B1DB0"/>
    <w:rsid w:val="000B1F71"/>
    <w:rsid w:val="000B2C01"/>
    <w:rsid w:val="000B3B94"/>
    <w:rsid w:val="000B4C79"/>
    <w:rsid w:val="000B5603"/>
    <w:rsid w:val="000B6111"/>
    <w:rsid w:val="000C60B4"/>
    <w:rsid w:val="000C6E34"/>
    <w:rsid w:val="000E0170"/>
    <w:rsid w:val="000E0469"/>
    <w:rsid w:val="000E14C1"/>
    <w:rsid w:val="000E15ED"/>
    <w:rsid w:val="000E7D4F"/>
    <w:rsid w:val="000F0366"/>
    <w:rsid w:val="000F09E5"/>
    <w:rsid w:val="000F0A93"/>
    <w:rsid w:val="000F1140"/>
    <w:rsid w:val="000F5EA7"/>
    <w:rsid w:val="000F67A7"/>
    <w:rsid w:val="00100982"/>
    <w:rsid w:val="00111945"/>
    <w:rsid w:val="00112232"/>
    <w:rsid w:val="00115942"/>
    <w:rsid w:val="00115A3F"/>
    <w:rsid w:val="001160C4"/>
    <w:rsid w:val="00117A50"/>
    <w:rsid w:val="00120EED"/>
    <w:rsid w:val="001210A5"/>
    <w:rsid w:val="0012260B"/>
    <w:rsid w:val="0012339A"/>
    <w:rsid w:val="00124782"/>
    <w:rsid w:val="00126B12"/>
    <w:rsid w:val="001320F1"/>
    <w:rsid w:val="001326E5"/>
    <w:rsid w:val="00132B46"/>
    <w:rsid w:val="00132C26"/>
    <w:rsid w:val="00134C81"/>
    <w:rsid w:val="001368B9"/>
    <w:rsid w:val="00143C86"/>
    <w:rsid w:val="001463F5"/>
    <w:rsid w:val="00146A26"/>
    <w:rsid w:val="00147345"/>
    <w:rsid w:val="00150329"/>
    <w:rsid w:val="00150A41"/>
    <w:rsid w:val="00151F28"/>
    <w:rsid w:val="00171421"/>
    <w:rsid w:val="00171788"/>
    <w:rsid w:val="00171864"/>
    <w:rsid w:val="00171E4A"/>
    <w:rsid w:val="00180B42"/>
    <w:rsid w:val="001931B8"/>
    <w:rsid w:val="001969E8"/>
    <w:rsid w:val="00197C4A"/>
    <w:rsid w:val="001A14F4"/>
    <w:rsid w:val="001A3626"/>
    <w:rsid w:val="001A47F7"/>
    <w:rsid w:val="001A6EC2"/>
    <w:rsid w:val="001B0EEB"/>
    <w:rsid w:val="001B1F1C"/>
    <w:rsid w:val="001B24B6"/>
    <w:rsid w:val="001B2901"/>
    <w:rsid w:val="001B37B3"/>
    <w:rsid w:val="001B37F1"/>
    <w:rsid w:val="001B4F28"/>
    <w:rsid w:val="001B609F"/>
    <w:rsid w:val="001B701E"/>
    <w:rsid w:val="001C611C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F186B"/>
    <w:rsid w:val="001F36E9"/>
    <w:rsid w:val="001F6F47"/>
    <w:rsid w:val="001F793E"/>
    <w:rsid w:val="001F7AE4"/>
    <w:rsid w:val="00201E05"/>
    <w:rsid w:val="00211219"/>
    <w:rsid w:val="0021314D"/>
    <w:rsid w:val="0021393D"/>
    <w:rsid w:val="002140D8"/>
    <w:rsid w:val="00214F5A"/>
    <w:rsid w:val="00215335"/>
    <w:rsid w:val="00216E18"/>
    <w:rsid w:val="002225C1"/>
    <w:rsid w:val="00224B8E"/>
    <w:rsid w:val="00224C23"/>
    <w:rsid w:val="00225608"/>
    <w:rsid w:val="002277EE"/>
    <w:rsid w:val="00230067"/>
    <w:rsid w:val="00232D45"/>
    <w:rsid w:val="00234687"/>
    <w:rsid w:val="00240607"/>
    <w:rsid w:val="00241DCD"/>
    <w:rsid w:val="00243AFA"/>
    <w:rsid w:val="00244415"/>
    <w:rsid w:val="00244B2E"/>
    <w:rsid w:val="00246AF2"/>
    <w:rsid w:val="00247F29"/>
    <w:rsid w:val="00250752"/>
    <w:rsid w:val="00251499"/>
    <w:rsid w:val="00253444"/>
    <w:rsid w:val="00253935"/>
    <w:rsid w:val="00253D73"/>
    <w:rsid w:val="002551D8"/>
    <w:rsid w:val="00255624"/>
    <w:rsid w:val="00257DF2"/>
    <w:rsid w:val="00257EFB"/>
    <w:rsid w:val="00261519"/>
    <w:rsid w:val="00261C71"/>
    <w:rsid w:val="002629A9"/>
    <w:rsid w:val="002651F9"/>
    <w:rsid w:val="002655B9"/>
    <w:rsid w:val="002670B3"/>
    <w:rsid w:val="00267F34"/>
    <w:rsid w:val="002771E3"/>
    <w:rsid w:val="002772B3"/>
    <w:rsid w:val="00281C60"/>
    <w:rsid w:val="00281EA7"/>
    <w:rsid w:val="00286D17"/>
    <w:rsid w:val="00286F57"/>
    <w:rsid w:val="002916B3"/>
    <w:rsid w:val="0029226E"/>
    <w:rsid w:val="0029716A"/>
    <w:rsid w:val="00297580"/>
    <w:rsid w:val="002A0D96"/>
    <w:rsid w:val="002A3F8C"/>
    <w:rsid w:val="002A4237"/>
    <w:rsid w:val="002A71B9"/>
    <w:rsid w:val="002A7B0A"/>
    <w:rsid w:val="002A7E5B"/>
    <w:rsid w:val="002B0F52"/>
    <w:rsid w:val="002B2B63"/>
    <w:rsid w:val="002B6945"/>
    <w:rsid w:val="002C23D5"/>
    <w:rsid w:val="002C2798"/>
    <w:rsid w:val="002C2FEA"/>
    <w:rsid w:val="002C34DE"/>
    <w:rsid w:val="002D01A0"/>
    <w:rsid w:val="002D2002"/>
    <w:rsid w:val="002D4704"/>
    <w:rsid w:val="002D6153"/>
    <w:rsid w:val="002D67D3"/>
    <w:rsid w:val="002E2077"/>
    <w:rsid w:val="002E270C"/>
    <w:rsid w:val="002E29DC"/>
    <w:rsid w:val="002E3317"/>
    <w:rsid w:val="002E4D0A"/>
    <w:rsid w:val="002F029E"/>
    <w:rsid w:val="002F066B"/>
    <w:rsid w:val="002F2F36"/>
    <w:rsid w:val="002F69C6"/>
    <w:rsid w:val="002F706F"/>
    <w:rsid w:val="0030431F"/>
    <w:rsid w:val="003076C0"/>
    <w:rsid w:val="00315037"/>
    <w:rsid w:val="00316A7A"/>
    <w:rsid w:val="00324190"/>
    <w:rsid w:val="003258C1"/>
    <w:rsid w:val="00325BCE"/>
    <w:rsid w:val="00326A51"/>
    <w:rsid w:val="00327854"/>
    <w:rsid w:val="00327B6D"/>
    <w:rsid w:val="00330FAA"/>
    <w:rsid w:val="00331C9A"/>
    <w:rsid w:val="00332B5E"/>
    <w:rsid w:val="00332D29"/>
    <w:rsid w:val="003343E7"/>
    <w:rsid w:val="003357B4"/>
    <w:rsid w:val="0034008C"/>
    <w:rsid w:val="00341153"/>
    <w:rsid w:val="0034230D"/>
    <w:rsid w:val="003449C3"/>
    <w:rsid w:val="0034596D"/>
    <w:rsid w:val="00347756"/>
    <w:rsid w:val="003478E7"/>
    <w:rsid w:val="00353CDB"/>
    <w:rsid w:val="003553C8"/>
    <w:rsid w:val="00356A9C"/>
    <w:rsid w:val="00360D96"/>
    <w:rsid w:val="003616C8"/>
    <w:rsid w:val="00363526"/>
    <w:rsid w:val="00363EE6"/>
    <w:rsid w:val="0036754D"/>
    <w:rsid w:val="00370834"/>
    <w:rsid w:val="003764D4"/>
    <w:rsid w:val="00377BC5"/>
    <w:rsid w:val="00380015"/>
    <w:rsid w:val="003826AB"/>
    <w:rsid w:val="00383A38"/>
    <w:rsid w:val="003845A0"/>
    <w:rsid w:val="003901CC"/>
    <w:rsid w:val="0039076E"/>
    <w:rsid w:val="0039169D"/>
    <w:rsid w:val="00392A78"/>
    <w:rsid w:val="00395221"/>
    <w:rsid w:val="003970B5"/>
    <w:rsid w:val="0039745E"/>
    <w:rsid w:val="003A0F30"/>
    <w:rsid w:val="003A1800"/>
    <w:rsid w:val="003B0306"/>
    <w:rsid w:val="003B0B27"/>
    <w:rsid w:val="003B1862"/>
    <w:rsid w:val="003B4F0F"/>
    <w:rsid w:val="003B58AF"/>
    <w:rsid w:val="003C3242"/>
    <w:rsid w:val="003C49B5"/>
    <w:rsid w:val="003C6DF5"/>
    <w:rsid w:val="003D00C0"/>
    <w:rsid w:val="003D074D"/>
    <w:rsid w:val="003D0E5E"/>
    <w:rsid w:val="003D17E2"/>
    <w:rsid w:val="003D1EC9"/>
    <w:rsid w:val="003D3C0C"/>
    <w:rsid w:val="003D3C5A"/>
    <w:rsid w:val="003D5285"/>
    <w:rsid w:val="003D67C4"/>
    <w:rsid w:val="003E06CC"/>
    <w:rsid w:val="003E1010"/>
    <w:rsid w:val="003E14D3"/>
    <w:rsid w:val="003E1D7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34DD"/>
    <w:rsid w:val="003F4145"/>
    <w:rsid w:val="003F4C38"/>
    <w:rsid w:val="00403A3E"/>
    <w:rsid w:val="00406C64"/>
    <w:rsid w:val="0041394F"/>
    <w:rsid w:val="00413B44"/>
    <w:rsid w:val="0041498D"/>
    <w:rsid w:val="0041526E"/>
    <w:rsid w:val="00416C34"/>
    <w:rsid w:val="004258AE"/>
    <w:rsid w:val="004275A1"/>
    <w:rsid w:val="00431363"/>
    <w:rsid w:val="00435D32"/>
    <w:rsid w:val="00441FD5"/>
    <w:rsid w:val="004425F6"/>
    <w:rsid w:val="00444546"/>
    <w:rsid w:val="00447596"/>
    <w:rsid w:val="004478DC"/>
    <w:rsid w:val="00450857"/>
    <w:rsid w:val="00451D0D"/>
    <w:rsid w:val="0045241D"/>
    <w:rsid w:val="004524CF"/>
    <w:rsid w:val="004535E1"/>
    <w:rsid w:val="00455A92"/>
    <w:rsid w:val="00457299"/>
    <w:rsid w:val="00457AC2"/>
    <w:rsid w:val="0046049D"/>
    <w:rsid w:val="00462A24"/>
    <w:rsid w:val="00464609"/>
    <w:rsid w:val="00464C1A"/>
    <w:rsid w:val="004666D0"/>
    <w:rsid w:val="00467909"/>
    <w:rsid w:val="00471793"/>
    <w:rsid w:val="00471BF8"/>
    <w:rsid w:val="004760AF"/>
    <w:rsid w:val="0047615A"/>
    <w:rsid w:val="00476BA9"/>
    <w:rsid w:val="00476E46"/>
    <w:rsid w:val="00481A24"/>
    <w:rsid w:val="00484CDE"/>
    <w:rsid w:val="00486080"/>
    <w:rsid w:val="0049070B"/>
    <w:rsid w:val="00490F17"/>
    <w:rsid w:val="00491CAD"/>
    <w:rsid w:val="0049362C"/>
    <w:rsid w:val="00495C68"/>
    <w:rsid w:val="00497F1A"/>
    <w:rsid w:val="004A0129"/>
    <w:rsid w:val="004A0179"/>
    <w:rsid w:val="004A16FD"/>
    <w:rsid w:val="004A31D2"/>
    <w:rsid w:val="004A770E"/>
    <w:rsid w:val="004B3F40"/>
    <w:rsid w:val="004B4B4E"/>
    <w:rsid w:val="004C0122"/>
    <w:rsid w:val="004D044D"/>
    <w:rsid w:val="004D303C"/>
    <w:rsid w:val="004D39F3"/>
    <w:rsid w:val="004D3F1D"/>
    <w:rsid w:val="004D515B"/>
    <w:rsid w:val="004D5554"/>
    <w:rsid w:val="004D617C"/>
    <w:rsid w:val="004D72AF"/>
    <w:rsid w:val="004E1E2B"/>
    <w:rsid w:val="004E2225"/>
    <w:rsid w:val="004E2D4C"/>
    <w:rsid w:val="004E2FB9"/>
    <w:rsid w:val="004E5210"/>
    <w:rsid w:val="004E55DF"/>
    <w:rsid w:val="004F3F0E"/>
    <w:rsid w:val="004F737C"/>
    <w:rsid w:val="00502A86"/>
    <w:rsid w:val="00503497"/>
    <w:rsid w:val="005045C6"/>
    <w:rsid w:val="00504CF5"/>
    <w:rsid w:val="00505401"/>
    <w:rsid w:val="00506F33"/>
    <w:rsid w:val="00507F3B"/>
    <w:rsid w:val="00510E6F"/>
    <w:rsid w:val="00510FDD"/>
    <w:rsid w:val="00516B3F"/>
    <w:rsid w:val="00520640"/>
    <w:rsid w:val="005229D3"/>
    <w:rsid w:val="00522BBB"/>
    <w:rsid w:val="00525CF9"/>
    <w:rsid w:val="005279C8"/>
    <w:rsid w:val="0053011B"/>
    <w:rsid w:val="00531892"/>
    <w:rsid w:val="00531DD9"/>
    <w:rsid w:val="00532959"/>
    <w:rsid w:val="00532FB9"/>
    <w:rsid w:val="00540D2E"/>
    <w:rsid w:val="00544827"/>
    <w:rsid w:val="0054678F"/>
    <w:rsid w:val="005511FB"/>
    <w:rsid w:val="00551A54"/>
    <w:rsid w:val="00554B96"/>
    <w:rsid w:val="0055598E"/>
    <w:rsid w:val="00556615"/>
    <w:rsid w:val="00556B9C"/>
    <w:rsid w:val="0056207A"/>
    <w:rsid w:val="0056245B"/>
    <w:rsid w:val="00563964"/>
    <w:rsid w:val="00563A92"/>
    <w:rsid w:val="005640CD"/>
    <w:rsid w:val="005643A1"/>
    <w:rsid w:val="005652B4"/>
    <w:rsid w:val="00565459"/>
    <w:rsid w:val="00566268"/>
    <w:rsid w:val="00566488"/>
    <w:rsid w:val="00567413"/>
    <w:rsid w:val="005703E9"/>
    <w:rsid w:val="00570DF6"/>
    <w:rsid w:val="005717EF"/>
    <w:rsid w:val="005737C0"/>
    <w:rsid w:val="0057399E"/>
    <w:rsid w:val="0057423F"/>
    <w:rsid w:val="005744B9"/>
    <w:rsid w:val="005802F4"/>
    <w:rsid w:val="00581815"/>
    <w:rsid w:val="00582E3F"/>
    <w:rsid w:val="005844B7"/>
    <w:rsid w:val="005846B4"/>
    <w:rsid w:val="005859E6"/>
    <w:rsid w:val="0058628B"/>
    <w:rsid w:val="00587882"/>
    <w:rsid w:val="00587D36"/>
    <w:rsid w:val="005902CE"/>
    <w:rsid w:val="00591D45"/>
    <w:rsid w:val="0059376A"/>
    <w:rsid w:val="005959E5"/>
    <w:rsid w:val="005A005C"/>
    <w:rsid w:val="005A02C2"/>
    <w:rsid w:val="005A203C"/>
    <w:rsid w:val="005A4D72"/>
    <w:rsid w:val="005A4E0F"/>
    <w:rsid w:val="005B0E75"/>
    <w:rsid w:val="005B2575"/>
    <w:rsid w:val="005B3EE9"/>
    <w:rsid w:val="005B4866"/>
    <w:rsid w:val="005B580C"/>
    <w:rsid w:val="005B78C2"/>
    <w:rsid w:val="005C09A8"/>
    <w:rsid w:val="005C606B"/>
    <w:rsid w:val="005D01E2"/>
    <w:rsid w:val="005D3428"/>
    <w:rsid w:val="005D4C33"/>
    <w:rsid w:val="005D691B"/>
    <w:rsid w:val="005D6BED"/>
    <w:rsid w:val="005E2181"/>
    <w:rsid w:val="005E6F07"/>
    <w:rsid w:val="005F075A"/>
    <w:rsid w:val="005F1D2D"/>
    <w:rsid w:val="005F28E4"/>
    <w:rsid w:val="005F3978"/>
    <w:rsid w:val="00601574"/>
    <w:rsid w:val="00601DBF"/>
    <w:rsid w:val="006025A7"/>
    <w:rsid w:val="006111B3"/>
    <w:rsid w:val="00612C71"/>
    <w:rsid w:val="006133B2"/>
    <w:rsid w:val="00613D8F"/>
    <w:rsid w:val="00614772"/>
    <w:rsid w:val="0061678C"/>
    <w:rsid w:val="006168D5"/>
    <w:rsid w:val="00617D0F"/>
    <w:rsid w:val="0062460A"/>
    <w:rsid w:val="00625975"/>
    <w:rsid w:val="0062773C"/>
    <w:rsid w:val="00630AD7"/>
    <w:rsid w:val="00630D4D"/>
    <w:rsid w:val="006318DA"/>
    <w:rsid w:val="0063436A"/>
    <w:rsid w:val="00635C57"/>
    <w:rsid w:val="00637C7E"/>
    <w:rsid w:val="00640959"/>
    <w:rsid w:val="00640DE5"/>
    <w:rsid w:val="00641D9A"/>
    <w:rsid w:val="00642624"/>
    <w:rsid w:val="00643177"/>
    <w:rsid w:val="00645975"/>
    <w:rsid w:val="00645D3B"/>
    <w:rsid w:val="0064675F"/>
    <w:rsid w:val="0064716C"/>
    <w:rsid w:val="006502BC"/>
    <w:rsid w:val="0066060E"/>
    <w:rsid w:val="00662BFE"/>
    <w:rsid w:val="00663620"/>
    <w:rsid w:val="006655AC"/>
    <w:rsid w:val="0066570D"/>
    <w:rsid w:val="00671AB8"/>
    <w:rsid w:val="00671EC9"/>
    <w:rsid w:val="00672315"/>
    <w:rsid w:val="00673EA4"/>
    <w:rsid w:val="00674EB6"/>
    <w:rsid w:val="006777A5"/>
    <w:rsid w:val="00681348"/>
    <w:rsid w:val="00682A70"/>
    <w:rsid w:val="006834E8"/>
    <w:rsid w:val="00686259"/>
    <w:rsid w:val="00686F3C"/>
    <w:rsid w:val="006917BE"/>
    <w:rsid w:val="00693B21"/>
    <w:rsid w:val="00694186"/>
    <w:rsid w:val="006964DF"/>
    <w:rsid w:val="006A026A"/>
    <w:rsid w:val="006A2189"/>
    <w:rsid w:val="006A4B53"/>
    <w:rsid w:val="006A4E91"/>
    <w:rsid w:val="006A5DF8"/>
    <w:rsid w:val="006A76CA"/>
    <w:rsid w:val="006B14CC"/>
    <w:rsid w:val="006C2FB0"/>
    <w:rsid w:val="006C774B"/>
    <w:rsid w:val="006D2CA8"/>
    <w:rsid w:val="006E05E5"/>
    <w:rsid w:val="006E0D3E"/>
    <w:rsid w:val="006E1733"/>
    <w:rsid w:val="006E1BF5"/>
    <w:rsid w:val="006E2557"/>
    <w:rsid w:val="006E3157"/>
    <w:rsid w:val="006E670D"/>
    <w:rsid w:val="006E6FEF"/>
    <w:rsid w:val="006E77EA"/>
    <w:rsid w:val="006F14B8"/>
    <w:rsid w:val="006F33F7"/>
    <w:rsid w:val="006F5DD8"/>
    <w:rsid w:val="006F65AA"/>
    <w:rsid w:val="00700507"/>
    <w:rsid w:val="00701721"/>
    <w:rsid w:val="007024E9"/>
    <w:rsid w:val="00710C48"/>
    <w:rsid w:val="0071522A"/>
    <w:rsid w:val="00715921"/>
    <w:rsid w:val="00715C47"/>
    <w:rsid w:val="00722AF1"/>
    <w:rsid w:val="00722DBF"/>
    <w:rsid w:val="00722F14"/>
    <w:rsid w:val="00730352"/>
    <w:rsid w:val="00732F3F"/>
    <w:rsid w:val="007332DF"/>
    <w:rsid w:val="007369D6"/>
    <w:rsid w:val="00736A4E"/>
    <w:rsid w:val="00736AC6"/>
    <w:rsid w:val="00745124"/>
    <w:rsid w:val="0074526A"/>
    <w:rsid w:val="00750CC4"/>
    <w:rsid w:val="00751FE0"/>
    <w:rsid w:val="00755F4D"/>
    <w:rsid w:val="00761081"/>
    <w:rsid w:val="00762893"/>
    <w:rsid w:val="00764218"/>
    <w:rsid w:val="007667FB"/>
    <w:rsid w:val="0076742A"/>
    <w:rsid w:val="00770583"/>
    <w:rsid w:val="00771190"/>
    <w:rsid w:val="00776B26"/>
    <w:rsid w:val="00780907"/>
    <w:rsid w:val="00784A18"/>
    <w:rsid w:val="0078512D"/>
    <w:rsid w:val="007853E2"/>
    <w:rsid w:val="007922F3"/>
    <w:rsid w:val="007929B3"/>
    <w:rsid w:val="0079535D"/>
    <w:rsid w:val="007960CE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36DB"/>
    <w:rsid w:val="007B68A8"/>
    <w:rsid w:val="007B78DC"/>
    <w:rsid w:val="007C45F6"/>
    <w:rsid w:val="007C6A96"/>
    <w:rsid w:val="007C7DA2"/>
    <w:rsid w:val="007D0DFD"/>
    <w:rsid w:val="007D26C0"/>
    <w:rsid w:val="007D32DA"/>
    <w:rsid w:val="007D50F5"/>
    <w:rsid w:val="007D5529"/>
    <w:rsid w:val="007D6052"/>
    <w:rsid w:val="007D6095"/>
    <w:rsid w:val="007D6750"/>
    <w:rsid w:val="007E118D"/>
    <w:rsid w:val="007E1A4F"/>
    <w:rsid w:val="007E3C43"/>
    <w:rsid w:val="007E4412"/>
    <w:rsid w:val="007E6381"/>
    <w:rsid w:val="007E7770"/>
    <w:rsid w:val="007E7B85"/>
    <w:rsid w:val="007F205D"/>
    <w:rsid w:val="008008BF"/>
    <w:rsid w:val="00801941"/>
    <w:rsid w:val="008034B8"/>
    <w:rsid w:val="008042F8"/>
    <w:rsid w:val="00805C92"/>
    <w:rsid w:val="008107F9"/>
    <w:rsid w:val="00812449"/>
    <w:rsid w:val="008129A0"/>
    <w:rsid w:val="00812AE5"/>
    <w:rsid w:val="00813D09"/>
    <w:rsid w:val="00815CC6"/>
    <w:rsid w:val="008207E3"/>
    <w:rsid w:val="00822414"/>
    <w:rsid w:val="00822880"/>
    <w:rsid w:val="00823106"/>
    <w:rsid w:val="00825544"/>
    <w:rsid w:val="00825AD8"/>
    <w:rsid w:val="00825F1E"/>
    <w:rsid w:val="00826D08"/>
    <w:rsid w:val="00827F8D"/>
    <w:rsid w:val="00830837"/>
    <w:rsid w:val="00831CCE"/>
    <w:rsid w:val="0084004F"/>
    <w:rsid w:val="00841EAD"/>
    <w:rsid w:val="008450E1"/>
    <w:rsid w:val="008451CF"/>
    <w:rsid w:val="008471DB"/>
    <w:rsid w:val="0084730F"/>
    <w:rsid w:val="00850802"/>
    <w:rsid w:val="00850E9A"/>
    <w:rsid w:val="00852391"/>
    <w:rsid w:val="008526FD"/>
    <w:rsid w:val="00853AD7"/>
    <w:rsid w:val="0085796A"/>
    <w:rsid w:val="00857B9B"/>
    <w:rsid w:val="00861B43"/>
    <w:rsid w:val="008623E0"/>
    <w:rsid w:val="00864A56"/>
    <w:rsid w:val="00865096"/>
    <w:rsid w:val="0086604F"/>
    <w:rsid w:val="00867F1F"/>
    <w:rsid w:val="00872608"/>
    <w:rsid w:val="00873452"/>
    <w:rsid w:val="00873B50"/>
    <w:rsid w:val="00874937"/>
    <w:rsid w:val="00877596"/>
    <w:rsid w:val="008823AA"/>
    <w:rsid w:val="00883639"/>
    <w:rsid w:val="00883C1A"/>
    <w:rsid w:val="00884C17"/>
    <w:rsid w:val="00890065"/>
    <w:rsid w:val="00892861"/>
    <w:rsid w:val="00892961"/>
    <w:rsid w:val="008963AA"/>
    <w:rsid w:val="008970EF"/>
    <w:rsid w:val="008A17AE"/>
    <w:rsid w:val="008A1D9B"/>
    <w:rsid w:val="008A2CCC"/>
    <w:rsid w:val="008A6469"/>
    <w:rsid w:val="008A717B"/>
    <w:rsid w:val="008B2E8C"/>
    <w:rsid w:val="008B3485"/>
    <w:rsid w:val="008B6669"/>
    <w:rsid w:val="008C1645"/>
    <w:rsid w:val="008C1E10"/>
    <w:rsid w:val="008C25EF"/>
    <w:rsid w:val="008C4139"/>
    <w:rsid w:val="008C5FDF"/>
    <w:rsid w:val="008C61F1"/>
    <w:rsid w:val="008D26D7"/>
    <w:rsid w:val="008D2C5D"/>
    <w:rsid w:val="008D3F80"/>
    <w:rsid w:val="008D74D0"/>
    <w:rsid w:val="008D760E"/>
    <w:rsid w:val="008E0E0A"/>
    <w:rsid w:val="008E1A50"/>
    <w:rsid w:val="008E1D6A"/>
    <w:rsid w:val="008F428F"/>
    <w:rsid w:val="008F70CA"/>
    <w:rsid w:val="009012A3"/>
    <w:rsid w:val="009024A0"/>
    <w:rsid w:val="00903563"/>
    <w:rsid w:val="00903ABC"/>
    <w:rsid w:val="00904444"/>
    <w:rsid w:val="00906D7A"/>
    <w:rsid w:val="00917E49"/>
    <w:rsid w:val="0092239A"/>
    <w:rsid w:val="00926481"/>
    <w:rsid w:val="0092761A"/>
    <w:rsid w:val="009332A1"/>
    <w:rsid w:val="00933A3E"/>
    <w:rsid w:val="00935278"/>
    <w:rsid w:val="00936929"/>
    <w:rsid w:val="0093737C"/>
    <w:rsid w:val="00941A6D"/>
    <w:rsid w:val="0094460C"/>
    <w:rsid w:val="00944C96"/>
    <w:rsid w:val="00950BC7"/>
    <w:rsid w:val="00951494"/>
    <w:rsid w:val="00952FCF"/>
    <w:rsid w:val="00954DF6"/>
    <w:rsid w:val="00954ECB"/>
    <w:rsid w:val="0095548C"/>
    <w:rsid w:val="009562AB"/>
    <w:rsid w:val="0096266D"/>
    <w:rsid w:val="00963027"/>
    <w:rsid w:val="00965C32"/>
    <w:rsid w:val="009702D7"/>
    <w:rsid w:val="009709F5"/>
    <w:rsid w:val="00982461"/>
    <w:rsid w:val="009875BC"/>
    <w:rsid w:val="00995EC8"/>
    <w:rsid w:val="009A0AD3"/>
    <w:rsid w:val="009A0F3F"/>
    <w:rsid w:val="009A28FA"/>
    <w:rsid w:val="009B668C"/>
    <w:rsid w:val="009C2D50"/>
    <w:rsid w:val="009D0622"/>
    <w:rsid w:val="009D1A58"/>
    <w:rsid w:val="009D5707"/>
    <w:rsid w:val="009E0C80"/>
    <w:rsid w:val="009E1309"/>
    <w:rsid w:val="009E1411"/>
    <w:rsid w:val="009E2EE2"/>
    <w:rsid w:val="009E35C6"/>
    <w:rsid w:val="009E4A93"/>
    <w:rsid w:val="009E4FEF"/>
    <w:rsid w:val="009E539F"/>
    <w:rsid w:val="009E69B6"/>
    <w:rsid w:val="009E6AAE"/>
    <w:rsid w:val="009F28BA"/>
    <w:rsid w:val="009F4746"/>
    <w:rsid w:val="009F4C25"/>
    <w:rsid w:val="009F5329"/>
    <w:rsid w:val="00A070EA"/>
    <w:rsid w:val="00A1257F"/>
    <w:rsid w:val="00A1274E"/>
    <w:rsid w:val="00A136FE"/>
    <w:rsid w:val="00A14EDD"/>
    <w:rsid w:val="00A167F9"/>
    <w:rsid w:val="00A16EF1"/>
    <w:rsid w:val="00A2359F"/>
    <w:rsid w:val="00A27324"/>
    <w:rsid w:val="00A3045D"/>
    <w:rsid w:val="00A32897"/>
    <w:rsid w:val="00A336EF"/>
    <w:rsid w:val="00A347B8"/>
    <w:rsid w:val="00A35023"/>
    <w:rsid w:val="00A35F7E"/>
    <w:rsid w:val="00A36192"/>
    <w:rsid w:val="00A4193E"/>
    <w:rsid w:val="00A420E1"/>
    <w:rsid w:val="00A42105"/>
    <w:rsid w:val="00A4275E"/>
    <w:rsid w:val="00A44EC4"/>
    <w:rsid w:val="00A45A9C"/>
    <w:rsid w:val="00A47DCF"/>
    <w:rsid w:val="00A5037C"/>
    <w:rsid w:val="00A50C5F"/>
    <w:rsid w:val="00A529B1"/>
    <w:rsid w:val="00A561E7"/>
    <w:rsid w:val="00A57D15"/>
    <w:rsid w:val="00A63AC1"/>
    <w:rsid w:val="00A67679"/>
    <w:rsid w:val="00A72119"/>
    <w:rsid w:val="00A72324"/>
    <w:rsid w:val="00A72897"/>
    <w:rsid w:val="00A73472"/>
    <w:rsid w:val="00A74E9C"/>
    <w:rsid w:val="00A7523A"/>
    <w:rsid w:val="00A802B3"/>
    <w:rsid w:val="00A847BA"/>
    <w:rsid w:val="00A90270"/>
    <w:rsid w:val="00A90991"/>
    <w:rsid w:val="00A92724"/>
    <w:rsid w:val="00A94326"/>
    <w:rsid w:val="00A94350"/>
    <w:rsid w:val="00A9497F"/>
    <w:rsid w:val="00A96085"/>
    <w:rsid w:val="00A97426"/>
    <w:rsid w:val="00AA0E85"/>
    <w:rsid w:val="00AA538A"/>
    <w:rsid w:val="00AA78B7"/>
    <w:rsid w:val="00AB0C0E"/>
    <w:rsid w:val="00AB59B5"/>
    <w:rsid w:val="00AB6701"/>
    <w:rsid w:val="00AB6706"/>
    <w:rsid w:val="00AB7274"/>
    <w:rsid w:val="00AC01E6"/>
    <w:rsid w:val="00AC2029"/>
    <w:rsid w:val="00AC2187"/>
    <w:rsid w:val="00AC259F"/>
    <w:rsid w:val="00AC570A"/>
    <w:rsid w:val="00AC7776"/>
    <w:rsid w:val="00AC78BD"/>
    <w:rsid w:val="00AD002D"/>
    <w:rsid w:val="00AD003D"/>
    <w:rsid w:val="00AD01C5"/>
    <w:rsid w:val="00AD05E9"/>
    <w:rsid w:val="00AD1270"/>
    <w:rsid w:val="00AD46FA"/>
    <w:rsid w:val="00AD6027"/>
    <w:rsid w:val="00AE1D37"/>
    <w:rsid w:val="00AE5123"/>
    <w:rsid w:val="00AE7C32"/>
    <w:rsid w:val="00AF02B5"/>
    <w:rsid w:val="00AF064F"/>
    <w:rsid w:val="00AF13AC"/>
    <w:rsid w:val="00AF392E"/>
    <w:rsid w:val="00AF46D1"/>
    <w:rsid w:val="00AF7EB0"/>
    <w:rsid w:val="00B10E7B"/>
    <w:rsid w:val="00B14D22"/>
    <w:rsid w:val="00B16296"/>
    <w:rsid w:val="00B202CB"/>
    <w:rsid w:val="00B21B29"/>
    <w:rsid w:val="00B23C3E"/>
    <w:rsid w:val="00B25FCE"/>
    <w:rsid w:val="00B27A26"/>
    <w:rsid w:val="00B3044A"/>
    <w:rsid w:val="00B323A2"/>
    <w:rsid w:val="00B33697"/>
    <w:rsid w:val="00B371CD"/>
    <w:rsid w:val="00B376FB"/>
    <w:rsid w:val="00B37AC8"/>
    <w:rsid w:val="00B37DAE"/>
    <w:rsid w:val="00B40035"/>
    <w:rsid w:val="00B4518E"/>
    <w:rsid w:val="00B50EA3"/>
    <w:rsid w:val="00B513B4"/>
    <w:rsid w:val="00B51832"/>
    <w:rsid w:val="00B53722"/>
    <w:rsid w:val="00B54867"/>
    <w:rsid w:val="00B54FAF"/>
    <w:rsid w:val="00B55390"/>
    <w:rsid w:val="00B63260"/>
    <w:rsid w:val="00B64ECA"/>
    <w:rsid w:val="00B655D8"/>
    <w:rsid w:val="00B67052"/>
    <w:rsid w:val="00B74849"/>
    <w:rsid w:val="00B755FD"/>
    <w:rsid w:val="00B7749B"/>
    <w:rsid w:val="00B82693"/>
    <w:rsid w:val="00B82D22"/>
    <w:rsid w:val="00B830C8"/>
    <w:rsid w:val="00B86C28"/>
    <w:rsid w:val="00B875A2"/>
    <w:rsid w:val="00B93BB5"/>
    <w:rsid w:val="00B944EE"/>
    <w:rsid w:val="00B95AD4"/>
    <w:rsid w:val="00B95E00"/>
    <w:rsid w:val="00B974DD"/>
    <w:rsid w:val="00B97B0B"/>
    <w:rsid w:val="00BA0559"/>
    <w:rsid w:val="00BA55AB"/>
    <w:rsid w:val="00BA57EC"/>
    <w:rsid w:val="00BB45AB"/>
    <w:rsid w:val="00BB58E4"/>
    <w:rsid w:val="00BB6B2C"/>
    <w:rsid w:val="00BC034A"/>
    <w:rsid w:val="00BC0DC5"/>
    <w:rsid w:val="00BC14B3"/>
    <w:rsid w:val="00BC3A7F"/>
    <w:rsid w:val="00BC4D9D"/>
    <w:rsid w:val="00BC4DE0"/>
    <w:rsid w:val="00BC5557"/>
    <w:rsid w:val="00BC58E7"/>
    <w:rsid w:val="00BC59AA"/>
    <w:rsid w:val="00BC5BF6"/>
    <w:rsid w:val="00BD12C9"/>
    <w:rsid w:val="00BD1BF0"/>
    <w:rsid w:val="00BD1D42"/>
    <w:rsid w:val="00BD2CEA"/>
    <w:rsid w:val="00BD40E8"/>
    <w:rsid w:val="00BD4709"/>
    <w:rsid w:val="00BD47B1"/>
    <w:rsid w:val="00BD4EAC"/>
    <w:rsid w:val="00BD565B"/>
    <w:rsid w:val="00BE07B7"/>
    <w:rsid w:val="00BE1FE3"/>
    <w:rsid w:val="00BE360B"/>
    <w:rsid w:val="00BE6259"/>
    <w:rsid w:val="00BE7A25"/>
    <w:rsid w:val="00BF29FF"/>
    <w:rsid w:val="00BF2A69"/>
    <w:rsid w:val="00BF41D3"/>
    <w:rsid w:val="00BF6A1A"/>
    <w:rsid w:val="00C000B7"/>
    <w:rsid w:val="00C017E5"/>
    <w:rsid w:val="00C01C4A"/>
    <w:rsid w:val="00C03AC6"/>
    <w:rsid w:val="00C05AC8"/>
    <w:rsid w:val="00C119A2"/>
    <w:rsid w:val="00C140D6"/>
    <w:rsid w:val="00C14FEB"/>
    <w:rsid w:val="00C209CF"/>
    <w:rsid w:val="00C20E20"/>
    <w:rsid w:val="00C214A6"/>
    <w:rsid w:val="00C26710"/>
    <w:rsid w:val="00C26D1B"/>
    <w:rsid w:val="00C31CDE"/>
    <w:rsid w:val="00C31F4A"/>
    <w:rsid w:val="00C3614F"/>
    <w:rsid w:val="00C40F20"/>
    <w:rsid w:val="00C4264C"/>
    <w:rsid w:val="00C43D12"/>
    <w:rsid w:val="00C44EE5"/>
    <w:rsid w:val="00C508A9"/>
    <w:rsid w:val="00C5191E"/>
    <w:rsid w:val="00C52384"/>
    <w:rsid w:val="00C6002E"/>
    <w:rsid w:val="00C6423C"/>
    <w:rsid w:val="00C65F6F"/>
    <w:rsid w:val="00C673BF"/>
    <w:rsid w:val="00C71E4A"/>
    <w:rsid w:val="00C72B8C"/>
    <w:rsid w:val="00C73FCC"/>
    <w:rsid w:val="00C742C9"/>
    <w:rsid w:val="00C7652D"/>
    <w:rsid w:val="00C808E6"/>
    <w:rsid w:val="00C828FA"/>
    <w:rsid w:val="00C83732"/>
    <w:rsid w:val="00C83967"/>
    <w:rsid w:val="00C879B1"/>
    <w:rsid w:val="00C87B1D"/>
    <w:rsid w:val="00C87D20"/>
    <w:rsid w:val="00C927DD"/>
    <w:rsid w:val="00CA13B8"/>
    <w:rsid w:val="00CA263A"/>
    <w:rsid w:val="00CA37E7"/>
    <w:rsid w:val="00CB1A2C"/>
    <w:rsid w:val="00CB253E"/>
    <w:rsid w:val="00CB2821"/>
    <w:rsid w:val="00CB3BAE"/>
    <w:rsid w:val="00CB4129"/>
    <w:rsid w:val="00CB4133"/>
    <w:rsid w:val="00CB751E"/>
    <w:rsid w:val="00CC23F6"/>
    <w:rsid w:val="00CD2800"/>
    <w:rsid w:val="00CD35AC"/>
    <w:rsid w:val="00CD40F2"/>
    <w:rsid w:val="00CD7144"/>
    <w:rsid w:val="00CD73FC"/>
    <w:rsid w:val="00CD7465"/>
    <w:rsid w:val="00CE09EF"/>
    <w:rsid w:val="00CE265A"/>
    <w:rsid w:val="00CE4C5A"/>
    <w:rsid w:val="00CF4EDE"/>
    <w:rsid w:val="00D01BEA"/>
    <w:rsid w:val="00D01CF6"/>
    <w:rsid w:val="00D02688"/>
    <w:rsid w:val="00D04FA3"/>
    <w:rsid w:val="00D10094"/>
    <w:rsid w:val="00D10BA1"/>
    <w:rsid w:val="00D12090"/>
    <w:rsid w:val="00D14FC8"/>
    <w:rsid w:val="00D153AA"/>
    <w:rsid w:val="00D23D80"/>
    <w:rsid w:val="00D241EC"/>
    <w:rsid w:val="00D270C6"/>
    <w:rsid w:val="00D272F5"/>
    <w:rsid w:val="00D30545"/>
    <w:rsid w:val="00D317EF"/>
    <w:rsid w:val="00D363A1"/>
    <w:rsid w:val="00D402C5"/>
    <w:rsid w:val="00D40725"/>
    <w:rsid w:val="00D42AD2"/>
    <w:rsid w:val="00D42FCC"/>
    <w:rsid w:val="00D4352E"/>
    <w:rsid w:val="00D5176C"/>
    <w:rsid w:val="00D564FC"/>
    <w:rsid w:val="00D56715"/>
    <w:rsid w:val="00D57B96"/>
    <w:rsid w:val="00D60713"/>
    <w:rsid w:val="00D62648"/>
    <w:rsid w:val="00D634E0"/>
    <w:rsid w:val="00D641A1"/>
    <w:rsid w:val="00D71C7F"/>
    <w:rsid w:val="00D72F4C"/>
    <w:rsid w:val="00D822EC"/>
    <w:rsid w:val="00D86350"/>
    <w:rsid w:val="00D90AAA"/>
    <w:rsid w:val="00D90BAD"/>
    <w:rsid w:val="00D91436"/>
    <w:rsid w:val="00D91E52"/>
    <w:rsid w:val="00D92E53"/>
    <w:rsid w:val="00D9308A"/>
    <w:rsid w:val="00D93C4C"/>
    <w:rsid w:val="00D955FB"/>
    <w:rsid w:val="00D97BBA"/>
    <w:rsid w:val="00DA1B23"/>
    <w:rsid w:val="00DA6420"/>
    <w:rsid w:val="00DA6A65"/>
    <w:rsid w:val="00DB2AF1"/>
    <w:rsid w:val="00DB4695"/>
    <w:rsid w:val="00DB56E7"/>
    <w:rsid w:val="00DC0575"/>
    <w:rsid w:val="00DC5E0C"/>
    <w:rsid w:val="00DC5E68"/>
    <w:rsid w:val="00DC633A"/>
    <w:rsid w:val="00DD2896"/>
    <w:rsid w:val="00DD569C"/>
    <w:rsid w:val="00DD5838"/>
    <w:rsid w:val="00DE0C28"/>
    <w:rsid w:val="00DE1C6C"/>
    <w:rsid w:val="00DE254B"/>
    <w:rsid w:val="00DE2941"/>
    <w:rsid w:val="00DE308F"/>
    <w:rsid w:val="00DE4CF2"/>
    <w:rsid w:val="00DE5141"/>
    <w:rsid w:val="00DE5C49"/>
    <w:rsid w:val="00DE6083"/>
    <w:rsid w:val="00DE7655"/>
    <w:rsid w:val="00DF7151"/>
    <w:rsid w:val="00DF74F4"/>
    <w:rsid w:val="00E02C7E"/>
    <w:rsid w:val="00E02DB1"/>
    <w:rsid w:val="00E03960"/>
    <w:rsid w:val="00E03C35"/>
    <w:rsid w:val="00E06151"/>
    <w:rsid w:val="00E06605"/>
    <w:rsid w:val="00E06952"/>
    <w:rsid w:val="00E10107"/>
    <w:rsid w:val="00E13909"/>
    <w:rsid w:val="00E21DAB"/>
    <w:rsid w:val="00E22569"/>
    <w:rsid w:val="00E22C41"/>
    <w:rsid w:val="00E22D91"/>
    <w:rsid w:val="00E22FCE"/>
    <w:rsid w:val="00E23BA2"/>
    <w:rsid w:val="00E31FD7"/>
    <w:rsid w:val="00E3568E"/>
    <w:rsid w:val="00E35FD7"/>
    <w:rsid w:val="00E36D14"/>
    <w:rsid w:val="00E37ED7"/>
    <w:rsid w:val="00E41364"/>
    <w:rsid w:val="00E43F0B"/>
    <w:rsid w:val="00E453F0"/>
    <w:rsid w:val="00E46C43"/>
    <w:rsid w:val="00E46D41"/>
    <w:rsid w:val="00E475D7"/>
    <w:rsid w:val="00E51BCD"/>
    <w:rsid w:val="00E56DB4"/>
    <w:rsid w:val="00E60000"/>
    <w:rsid w:val="00E625CA"/>
    <w:rsid w:val="00E65A7B"/>
    <w:rsid w:val="00E66FD8"/>
    <w:rsid w:val="00E7083A"/>
    <w:rsid w:val="00E71728"/>
    <w:rsid w:val="00E71E51"/>
    <w:rsid w:val="00E72221"/>
    <w:rsid w:val="00E722F8"/>
    <w:rsid w:val="00E7326F"/>
    <w:rsid w:val="00E73BF2"/>
    <w:rsid w:val="00E74B8A"/>
    <w:rsid w:val="00E75A1C"/>
    <w:rsid w:val="00E75C28"/>
    <w:rsid w:val="00E76310"/>
    <w:rsid w:val="00E7689B"/>
    <w:rsid w:val="00E807FB"/>
    <w:rsid w:val="00E837B4"/>
    <w:rsid w:val="00E84261"/>
    <w:rsid w:val="00E91125"/>
    <w:rsid w:val="00E96669"/>
    <w:rsid w:val="00E97127"/>
    <w:rsid w:val="00EA1ADD"/>
    <w:rsid w:val="00EB2DA6"/>
    <w:rsid w:val="00EB456C"/>
    <w:rsid w:val="00EB5169"/>
    <w:rsid w:val="00EB7470"/>
    <w:rsid w:val="00EB7E73"/>
    <w:rsid w:val="00EC2D36"/>
    <w:rsid w:val="00EC7265"/>
    <w:rsid w:val="00ED4AEB"/>
    <w:rsid w:val="00ED529C"/>
    <w:rsid w:val="00ED76B1"/>
    <w:rsid w:val="00EE0865"/>
    <w:rsid w:val="00EE108B"/>
    <w:rsid w:val="00EE2533"/>
    <w:rsid w:val="00EE3C0B"/>
    <w:rsid w:val="00EE4D51"/>
    <w:rsid w:val="00EE5921"/>
    <w:rsid w:val="00EE7C56"/>
    <w:rsid w:val="00EF05C5"/>
    <w:rsid w:val="00EF15BF"/>
    <w:rsid w:val="00EF20FD"/>
    <w:rsid w:val="00EF34C6"/>
    <w:rsid w:val="00EF48D0"/>
    <w:rsid w:val="00EF5EF5"/>
    <w:rsid w:val="00EF6385"/>
    <w:rsid w:val="00EF6F97"/>
    <w:rsid w:val="00EF7F3B"/>
    <w:rsid w:val="00EF7FAF"/>
    <w:rsid w:val="00F01162"/>
    <w:rsid w:val="00F018FF"/>
    <w:rsid w:val="00F01C1C"/>
    <w:rsid w:val="00F03081"/>
    <w:rsid w:val="00F0352D"/>
    <w:rsid w:val="00F05DBF"/>
    <w:rsid w:val="00F0655D"/>
    <w:rsid w:val="00F069A4"/>
    <w:rsid w:val="00F07D6B"/>
    <w:rsid w:val="00F11DD7"/>
    <w:rsid w:val="00F136B9"/>
    <w:rsid w:val="00F13B55"/>
    <w:rsid w:val="00F14062"/>
    <w:rsid w:val="00F179E0"/>
    <w:rsid w:val="00F23782"/>
    <w:rsid w:val="00F24B26"/>
    <w:rsid w:val="00F24C3D"/>
    <w:rsid w:val="00F255ED"/>
    <w:rsid w:val="00F276D1"/>
    <w:rsid w:val="00F30BCB"/>
    <w:rsid w:val="00F3307E"/>
    <w:rsid w:val="00F34993"/>
    <w:rsid w:val="00F4161D"/>
    <w:rsid w:val="00F41F5B"/>
    <w:rsid w:val="00F47B13"/>
    <w:rsid w:val="00F47C0C"/>
    <w:rsid w:val="00F47C8F"/>
    <w:rsid w:val="00F51CDC"/>
    <w:rsid w:val="00F54526"/>
    <w:rsid w:val="00F56247"/>
    <w:rsid w:val="00F601A0"/>
    <w:rsid w:val="00F60940"/>
    <w:rsid w:val="00F61CCA"/>
    <w:rsid w:val="00F624E3"/>
    <w:rsid w:val="00F65B2D"/>
    <w:rsid w:val="00F712F2"/>
    <w:rsid w:val="00F71F88"/>
    <w:rsid w:val="00F7437D"/>
    <w:rsid w:val="00F74EFF"/>
    <w:rsid w:val="00F81663"/>
    <w:rsid w:val="00F8351F"/>
    <w:rsid w:val="00F919C8"/>
    <w:rsid w:val="00F955B5"/>
    <w:rsid w:val="00F963DA"/>
    <w:rsid w:val="00F96BFE"/>
    <w:rsid w:val="00F96E52"/>
    <w:rsid w:val="00FA0C19"/>
    <w:rsid w:val="00FA2F1B"/>
    <w:rsid w:val="00FA3014"/>
    <w:rsid w:val="00FA358E"/>
    <w:rsid w:val="00FA5FAF"/>
    <w:rsid w:val="00FA6A66"/>
    <w:rsid w:val="00FA7010"/>
    <w:rsid w:val="00FB0E35"/>
    <w:rsid w:val="00FB472B"/>
    <w:rsid w:val="00FB61F4"/>
    <w:rsid w:val="00FB6D05"/>
    <w:rsid w:val="00FC0D3C"/>
    <w:rsid w:val="00FC338E"/>
    <w:rsid w:val="00FC4A23"/>
    <w:rsid w:val="00FC4A98"/>
    <w:rsid w:val="00FC5AB3"/>
    <w:rsid w:val="00FD0E49"/>
    <w:rsid w:val="00FD5B12"/>
    <w:rsid w:val="00FD6153"/>
    <w:rsid w:val="00FE2126"/>
    <w:rsid w:val="00FE49C8"/>
    <w:rsid w:val="00FE6C1E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E2D30D20-8447-4257-949B-E15E648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99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05E9"/>
    <w:rPr>
      <w:b/>
      <w:bCs/>
    </w:rPr>
  </w:style>
  <w:style w:type="paragraph" w:customStyle="1" w:styleId="Default">
    <w:name w:val="Default"/>
    <w:rsid w:val="00F416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C94-2AD6-4225-A2FD-60D6D28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interprete</dc:creator>
  <cp:lastModifiedBy>AP</cp:lastModifiedBy>
  <cp:revision>31</cp:revision>
  <cp:lastPrinted>2022-11-16T08:48:00Z</cp:lastPrinted>
  <dcterms:created xsi:type="dcterms:W3CDTF">2023-03-04T10:33:00Z</dcterms:created>
  <dcterms:modified xsi:type="dcterms:W3CDTF">2023-04-03T19:14:00Z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