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A6F" w:rsidRPr="00865BEA" w:rsidRDefault="00865BEA">
      <w:pPr>
        <w:rPr>
          <w:rFonts w:ascii="Century Gothic" w:hAnsi="Century Gothic" w:cs="Calibri"/>
        </w:rPr>
      </w:pPr>
      <w:r w:rsidRPr="00865BEA">
        <w:rPr>
          <w:rFonts w:ascii="Century Gothic" w:hAnsi="Century Gothic" w:cs="Calibri"/>
        </w:rPr>
        <w:t xml:space="preserve">Politica </w:t>
      </w:r>
    </w:p>
    <w:p w:rsidR="00865BEA" w:rsidRPr="004C19C9" w:rsidRDefault="00865BEA" w:rsidP="004C19C9">
      <w:pPr>
        <w:pStyle w:val="Paragrafoelenco"/>
        <w:numPr>
          <w:ilvl w:val="0"/>
          <w:numId w:val="1"/>
        </w:numPr>
        <w:tabs>
          <w:tab w:val="left" w:pos="-22466"/>
        </w:tabs>
        <w:spacing w:after="0" w:line="360" w:lineRule="auto"/>
        <w:jc w:val="both"/>
        <w:rPr>
          <w:rFonts w:ascii="Century Gothic" w:eastAsia="Times New Roman" w:hAnsi="Century Gothic" w:cs="Calibri"/>
          <w:lang w:eastAsia="it-IT"/>
        </w:rPr>
      </w:pPr>
      <w:r w:rsidRPr="004C19C9">
        <w:rPr>
          <w:rFonts w:ascii="Century Gothic" w:eastAsia="Times New Roman" w:hAnsi="Century Gothic" w:cs="Calibri"/>
          <w:lang w:eastAsia="it-IT"/>
        </w:rPr>
        <w:t xml:space="preserve">23 </w:t>
      </w:r>
      <w:r w:rsidR="004C19C9">
        <w:rPr>
          <w:rFonts w:ascii="Century Gothic" w:eastAsia="Times New Roman" w:hAnsi="Century Gothic" w:cs="Calibri"/>
          <w:lang w:eastAsia="it-IT"/>
        </w:rPr>
        <w:t>febbraio, la C</w:t>
      </w:r>
      <w:r w:rsidR="0032017C">
        <w:rPr>
          <w:rFonts w:ascii="Century Gothic" w:eastAsia="Times New Roman" w:hAnsi="Century Gothic" w:cs="Calibri"/>
          <w:lang w:eastAsia="it-IT"/>
        </w:rPr>
        <w:t>amera di Rappresentanti (C</w:t>
      </w:r>
      <w:r w:rsidR="004C19C9">
        <w:rPr>
          <w:rFonts w:ascii="Century Gothic" w:eastAsia="Times New Roman" w:hAnsi="Century Gothic" w:cs="Calibri"/>
          <w:lang w:eastAsia="it-IT"/>
        </w:rPr>
        <w:t>dR</w:t>
      </w:r>
      <w:r w:rsidR="0032017C">
        <w:rPr>
          <w:rFonts w:ascii="Century Gothic" w:eastAsia="Times New Roman" w:hAnsi="Century Gothic" w:cs="Calibri"/>
          <w:lang w:eastAsia="it-IT"/>
        </w:rPr>
        <w:t>)</w:t>
      </w:r>
      <w:r w:rsidR="004C19C9">
        <w:rPr>
          <w:rFonts w:ascii="Century Gothic" w:eastAsia="Times New Roman" w:hAnsi="Century Gothic" w:cs="Calibri"/>
          <w:lang w:eastAsia="it-IT"/>
        </w:rPr>
        <w:t>,</w:t>
      </w:r>
      <w:r w:rsidRPr="004C19C9">
        <w:rPr>
          <w:rFonts w:ascii="Century Gothic" w:eastAsia="Times New Roman" w:hAnsi="Century Gothic" w:cs="Calibri"/>
          <w:lang w:eastAsia="it-IT"/>
        </w:rPr>
        <w:t xml:space="preserve"> ha approvato il tredicesimo emendamento costituzionale. Secondo l'emendamento, il sistema di Governo è costituito da un'autorità legislativa bicamerale e da un'autorità esecutiva guidata da un presidente eletto direttamente dal popolo. Per quanto riguarda il potere legislativo, l'Assemblea nazionale è composta da due camere, la Camera dei Rappresentanti e del Senato, e assume il potere di emanare leggi, approvare la politica generale dello Stato, il piano generale di sviluppo economico e sociale, e il bilancio general</w:t>
      </w:r>
      <w:bookmarkStart w:id="0" w:name="_GoBack"/>
      <w:bookmarkEnd w:id="0"/>
      <w:r w:rsidRPr="004C19C9">
        <w:rPr>
          <w:rFonts w:ascii="Century Gothic" w:eastAsia="Times New Roman" w:hAnsi="Century Gothic" w:cs="Calibri"/>
          <w:lang w:eastAsia="it-IT"/>
        </w:rPr>
        <w:t>e dello Stato ed esercitare il controllo sulle azioni dell'autorità esecutiva. Secondo l'emendamento, la HoR è composta da membri eletti a scrutinio generale libero, segreto e diretto sulla base di criteri demografici e geografici, in modo che il numero dei rappresentanti sia determinato sulla base di un rappresentante ogni quarantamila cittadini. Un candidato per l'adesione alla HoR deve essere un musulmano libico, non avere altra nazionalità, avere un diploma universitario o equivalente e avere almeno 25 anni.</w:t>
      </w:r>
    </w:p>
    <w:p w:rsidR="00865BEA" w:rsidRPr="004C19C9" w:rsidRDefault="00865BEA" w:rsidP="004C19C9">
      <w:pPr>
        <w:pStyle w:val="NormaleWeb"/>
        <w:shd w:val="clear" w:color="auto" w:fill="FFFFFF"/>
        <w:spacing w:line="360" w:lineRule="auto"/>
        <w:ind w:left="284"/>
        <w:jc w:val="both"/>
        <w:rPr>
          <w:rFonts w:ascii="Century Gothic" w:eastAsiaTheme="minorHAnsi" w:hAnsi="Century Gothic" w:cs="Calibri"/>
          <w:sz w:val="22"/>
          <w:szCs w:val="22"/>
          <w:lang w:eastAsia="en-US"/>
        </w:rPr>
      </w:pPr>
    </w:p>
    <w:p w:rsidR="00865BEA" w:rsidRPr="004C19C9" w:rsidRDefault="004C19C9" w:rsidP="005D08C5">
      <w:pPr>
        <w:pStyle w:val="Paragrafoelenco"/>
        <w:numPr>
          <w:ilvl w:val="0"/>
          <w:numId w:val="1"/>
        </w:numPr>
        <w:tabs>
          <w:tab w:val="left" w:pos="-22466"/>
        </w:tabs>
        <w:spacing w:after="0" w:line="360" w:lineRule="auto"/>
        <w:jc w:val="both"/>
        <w:rPr>
          <w:rFonts w:ascii="Century Gothic" w:eastAsia="Times New Roman" w:hAnsi="Century Gothic" w:cs="Calibri"/>
          <w:highlight w:val="lightGray"/>
          <w:lang w:eastAsia="it-IT"/>
        </w:rPr>
      </w:pPr>
      <w:r w:rsidRPr="004C19C9">
        <w:rPr>
          <w:rFonts w:ascii="Century Gothic" w:eastAsia="Times New Roman" w:hAnsi="Century Gothic" w:cs="Calibri"/>
          <w:highlight w:val="lightGray"/>
          <w:lang w:eastAsia="it-IT"/>
        </w:rPr>
        <w:t xml:space="preserve">Il </w:t>
      </w:r>
      <w:r w:rsidR="00865BEA" w:rsidRPr="004C19C9">
        <w:rPr>
          <w:rFonts w:ascii="Century Gothic" w:eastAsia="Times New Roman" w:hAnsi="Century Gothic" w:cs="Calibri"/>
          <w:highlight w:val="lightGray"/>
          <w:lang w:eastAsia="it-IT"/>
        </w:rPr>
        <w:t>15</w:t>
      </w:r>
      <w:r w:rsidRPr="004C19C9">
        <w:rPr>
          <w:rFonts w:ascii="Century Gothic" w:eastAsia="Times New Roman" w:hAnsi="Century Gothic" w:cs="Calibri"/>
          <w:highlight w:val="lightGray"/>
          <w:lang w:eastAsia="it-IT"/>
        </w:rPr>
        <w:t xml:space="preserve"> marzo, </w:t>
      </w:r>
      <w:r w:rsidR="00865BEA" w:rsidRPr="004C19C9">
        <w:rPr>
          <w:rFonts w:ascii="Century Gothic" w:eastAsia="Times New Roman" w:hAnsi="Century Gothic" w:cs="Calibri"/>
          <w:highlight w:val="lightGray"/>
          <w:lang w:eastAsia="it-IT"/>
        </w:rPr>
        <w:t xml:space="preserve">il SRSG BATHILY ha tenuto </w:t>
      </w:r>
      <w:r w:rsidRPr="004C19C9">
        <w:rPr>
          <w:rFonts w:ascii="Century Gothic" w:eastAsia="Times New Roman" w:hAnsi="Century Gothic" w:cs="Calibri"/>
          <w:highlight w:val="lightGray"/>
          <w:lang w:eastAsia="it-IT"/>
        </w:rPr>
        <w:t>un</w:t>
      </w:r>
      <w:r w:rsidR="00865BEA" w:rsidRPr="004C19C9">
        <w:rPr>
          <w:rFonts w:ascii="Century Gothic" w:eastAsia="Times New Roman" w:hAnsi="Century Gothic" w:cs="Calibri"/>
          <w:highlight w:val="lightGray"/>
          <w:lang w:eastAsia="it-IT"/>
        </w:rPr>
        <w:t xml:space="preserve"> incontro a TUNISI, </w:t>
      </w:r>
      <w:r w:rsidRPr="004C19C9">
        <w:rPr>
          <w:rFonts w:ascii="Century Gothic" w:eastAsia="Times New Roman" w:hAnsi="Century Gothic" w:cs="Calibri"/>
          <w:highlight w:val="lightGray"/>
          <w:lang w:eastAsia="it-IT"/>
        </w:rPr>
        <w:t xml:space="preserve">con </w:t>
      </w:r>
      <w:r w:rsidR="00865BEA" w:rsidRPr="004C19C9">
        <w:rPr>
          <w:rFonts w:ascii="Century Gothic" w:eastAsia="Times New Roman" w:hAnsi="Century Gothic" w:cs="Calibri"/>
          <w:highlight w:val="lightGray"/>
          <w:lang w:eastAsia="it-IT"/>
        </w:rPr>
        <w:t>il CMC 5+5 e un certo numero di comandanti delle unità militari e di sicurezza della parte occidentale e</w:t>
      </w:r>
      <w:r w:rsidRPr="004C19C9">
        <w:rPr>
          <w:rFonts w:ascii="Century Gothic" w:eastAsia="Times New Roman" w:hAnsi="Century Gothic" w:cs="Calibri"/>
          <w:highlight w:val="lightGray"/>
          <w:lang w:eastAsia="it-IT"/>
        </w:rPr>
        <w:t xml:space="preserve"> quella orientale, dove hanno discusso del percorso elettorale.  </w:t>
      </w:r>
    </w:p>
    <w:p w:rsidR="004C19C9" w:rsidRPr="004C19C9" w:rsidRDefault="004C19C9" w:rsidP="004C19C9">
      <w:pPr>
        <w:tabs>
          <w:tab w:val="left" w:pos="-22466"/>
        </w:tabs>
        <w:spacing w:after="0" w:line="360" w:lineRule="auto"/>
        <w:jc w:val="both"/>
        <w:rPr>
          <w:rFonts w:ascii="Century Gothic" w:eastAsia="Times New Roman" w:hAnsi="Century Gothic" w:cs="Calibri"/>
          <w:lang w:eastAsia="it-IT"/>
        </w:rPr>
      </w:pPr>
    </w:p>
    <w:p w:rsidR="004C19C9" w:rsidRPr="004C19C9" w:rsidRDefault="00865BEA" w:rsidP="004C19C9">
      <w:pPr>
        <w:pStyle w:val="Paragrafoelenco"/>
        <w:numPr>
          <w:ilvl w:val="0"/>
          <w:numId w:val="1"/>
        </w:numPr>
        <w:tabs>
          <w:tab w:val="left" w:pos="-22466"/>
        </w:tabs>
        <w:spacing w:after="0" w:line="360" w:lineRule="auto"/>
        <w:jc w:val="both"/>
        <w:rPr>
          <w:rFonts w:ascii="Century Gothic" w:eastAsia="Times New Roman" w:hAnsi="Century Gothic" w:cs="Calibri"/>
          <w:highlight w:val="lightGray"/>
          <w:lang w:eastAsia="it-IT"/>
        </w:rPr>
      </w:pPr>
      <w:r w:rsidRPr="004C19C9">
        <w:rPr>
          <w:rFonts w:ascii="Century Gothic" w:eastAsia="Times New Roman" w:hAnsi="Century Gothic" w:cs="Calibri"/>
          <w:highlight w:val="lightGray"/>
          <w:lang w:eastAsia="it-IT"/>
        </w:rPr>
        <w:t>20</w:t>
      </w:r>
      <w:r w:rsidR="004C19C9" w:rsidRPr="004C19C9">
        <w:rPr>
          <w:rFonts w:ascii="Century Gothic" w:eastAsia="Times New Roman" w:hAnsi="Century Gothic" w:cs="Calibri"/>
          <w:highlight w:val="lightGray"/>
          <w:lang w:eastAsia="it-IT"/>
        </w:rPr>
        <w:t xml:space="preserve"> marzo, </w:t>
      </w:r>
      <w:r w:rsidRPr="004C19C9">
        <w:rPr>
          <w:rFonts w:ascii="Century Gothic" w:eastAsia="Times New Roman" w:hAnsi="Century Gothic" w:cs="Calibri"/>
          <w:highlight w:val="lightGray"/>
          <w:lang w:eastAsia="it-IT"/>
        </w:rPr>
        <w:t>la CdR</w:t>
      </w:r>
      <w:r w:rsidR="004C19C9" w:rsidRPr="004C19C9">
        <w:rPr>
          <w:rFonts w:ascii="Century Gothic" w:eastAsia="Times New Roman" w:hAnsi="Century Gothic" w:cs="Calibri"/>
          <w:highlight w:val="lightGray"/>
          <w:lang w:eastAsia="it-IT"/>
        </w:rPr>
        <w:t>,</w:t>
      </w:r>
      <w:r w:rsidRPr="004C19C9">
        <w:rPr>
          <w:rFonts w:ascii="Century Gothic" w:eastAsia="Times New Roman" w:hAnsi="Century Gothic" w:cs="Calibri"/>
          <w:highlight w:val="lightGray"/>
          <w:lang w:eastAsia="it-IT"/>
        </w:rPr>
        <w:t xml:space="preserve"> ha votato sulla scelta di sei rappresentanti per il </w:t>
      </w:r>
      <w:r w:rsidR="004C19C9" w:rsidRPr="004C19C9">
        <w:rPr>
          <w:rFonts w:ascii="Century Gothic" w:eastAsia="Times New Roman" w:hAnsi="Century Gothic" w:cs="Calibri"/>
          <w:highlight w:val="lightGray"/>
          <w:lang w:eastAsia="it-IT"/>
        </w:rPr>
        <w:t>Comitato 6+6:</w:t>
      </w:r>
    </w:p>
    <w:p w:rsidR="004C19C9" w:rsidRPr="004C19C9" w:rsidRDefault="00865BEA" w:rsidP="004C19C9">
      <w:pPr>
        <w:pStyle w:val="Paragrafoelenco"/>
        <w:numPr>
          <w:ilvl w:val="0"/>
          <w:numId w:val="2"/>
        </w:numPr>
        <w:tabs>
          <w:tab w:val="left" w:pos="-22466"/>
        </w:tabs>
        <w:spacing w:after="0" w:line="360" w:lineRule="auto"/>
        <w:ind w:left="1134" w:hanging="425"/>
        <w:jc w:val="both"/>
        <w:rPr>
          <w:rFonts w:ascii="Century Gothic" w:eastAsia="Times New Roman" w:hAnsi="Century Gothic" w:cs="Calibri"/>
          <w:highlight w:val="lightGray"/>
          <w:lang w:eastAsia="it-IT"/>
        </w:rPr>
      </w:pPr>
      <w:r w:rsidRPr="004C19C9">
        <w:rPr>
          <w:rFonts w:ascii="Century Gothic" w:eastAsia="Times New Roman" w:hAnsi="Century Gothic" w:cs="Calibri"/>
          <w:highlight w:val="lightGray"/>
          <w:lang w:eastAsia="it-IT"/>
        </w:rPr>
        <w:t>Jalal AL-SHUWAIDI e Ezzedine AL-MNIFI per la regione della CIRENAICA</w:t>
      </w:r>
      <w:r w:rsidR="004C19C9" w:rsidRPr="004C19C9">
        <w:rPr>
          <w:rFonts w:ascii="Century Gothic" w:eastAsia="Times New Roman" w:hAnsi="Century Gothic" w:cs="Calibri"/>
          <w:highlight w:val="lightGray"/>
          <w:lang w:eastAsia="it-IT"/>
        </w:rPr>
        <w:t>;</w:t>
      </w:r>
    </w:p>
    <w:p w:rsidR="004C19C9" w:rsidRPr="004C19C9" w:rsidRDefault="00865BEA" w:rsidP="004C19C9">
      <w:pPr>
        <w:pStyle w:val="Paragrafoelenco"/>
        <w:numPr>
          <w:ilvl w:val="0"/>
          <w:numId w:val="2"/>
        </w:numPr>
        <w:tabs>
          <w:tab w:val="left" w:pos="-22466"/>
        </w:tabs>
        <w:spacing w:after="0" w:line="360" w:lineRule="auto"/>
        <w:ind w:left="1134" w:hanging="425"/>
        <w:jc w:val="both"/>
        <w:rPr>
          <w:rFonts w:ascii="Century Gothic" w:eastAsia="Times New Roman" w:hAnsi="Century Gothic" w:cs="Calibri"/>
          <w:highlight w:val="lightGray"/>
          <w:lang w:eastAsia="it-IT"/>
        </w:rPr>
      </w:pPr>
      <w:r w:rsidRPr="004C19C9">
        <w:rPr>
          <w:rFonts w:ascii="Century Gothic" w:eastAsia="Times New Roman" w:hAnsi="Century Gothic" w:cs="Calibri"/>
          <w:highlight w:val="lightGray"/>
          <w:lang w:eastAsia="it-IT"/>
        </w:rPr>
        <w:t>Miloud AL-ASWAD e Ezzedine QWEREB per la regione della TRIPOLITANIA</w:t>
      </w:r>
      <w:r w:rsidR="004C19C9" w:rsidRPr="004C19C9">
        <w:rPr>
          <w:rFonts w:ascii="Century Gothic" w:eastAsia="Times New Roman" w:hAnsi="Century Gothic" w:cs="Calibri"/>
          <w:highlight w:val="lightGray"/>
          <w:lang w:eastAsia="it-IT"/>
        </w:rPr>
        <w:t>;</w:t>
      </w:r>
    </w:p>
    <w:p w:rsidR="00865BEA" w:rsidRPr="004C19C9" w:rsidRDefault="00865BEA" w:rsidP="004C19C9">
      <w:pPr>
        <w:pStyle w:val="Paragrafoelenco"/>
        <w:numPr>
          <w:ilvl w:val="0"/>
          <w:numId w:val="2"/>
        </w:numPr>
        <w:tabs>
          <w:tab w:val="left" w:pos="-22466"/>
        </w:tabs>
        <w:spacing w:after="0" w:line="360" w:lineRule="auto"/>
        <w:ind w:left="1134" w:hanging="425"/>
        <w:jc w:val="both"/>
        <w:rPr>
          <w:rFonts w:ascii="Century Gothic" w:eastAsia="Times New Roman" w:hAnsi="Century Gothic" w:cs="Calibri"/>
          <w:highlight w:val="lightGray"/>
          <w:lang w:eastAsia="it-IT"/>
        </w:rPr>
      </w:pPr>
      <w:r w:rsidRPr="004C19C9">
        <w:rPr>
          <w:rFonts w:ascii="Century Gothic" w:eastAsia="Times New Roman" w:hAnsi="Century Gothic" w:cs="Calibri"/>
          <w:highlight w:val="lightGray"/>
          <w:lang w:eastAsia="it-IT"/>
        </w:rPr>
        <w:t>Saleh QELMA e Bouslah SHALABI per la regione del FEZZAN.</w:t>
      </w:r>
    </w:p>
    <w:p w:rsidR="00865BEA" w:rsidRPr="004C19C9" w:rsidRDefault="00865BEA" w:rsidP="004C19C9">
      <w:pPr>
        <w:pStyle w:val="NormaleWeb"/>
        <w:shd w:val="clear" w:color="auto" w:fill="FFFFFF"/>
        <w:spacing w:line="360" w:lineRule="auto"/>
        <w:jc w:val="both"/>
        <w:rPr>
          <w:rFonts w:ascii="Century Gothic" w:eastAsiaTheme="minorHAnsi" w:hAnsi="Century Gothic" w:cs="Calibri"/>
          <w:sz w:val="22"/>
          <w:szCs w:val="22"/>
          <w:lang w:eastAsia="en-US"/>
        </w:rPr>
      </w:pPr>
    </w:p>
    <w:p w:rsidR="00E245D9" w:rsidRPr="004C19C9" w:rsidRDefault="00865BEA" w:rsidP="00770A38">
      <w:pPr>
        <w:pStyle w:val="Paragrafoelenco"/>
        <w:numPr>
          <w:ilvl w:val="0"/>
          <w:numId w:val="1"/>
        </w:numPr>
        <w:tabs>
          <w:tab w:val="left" w:pos="-22466"/>
        </w:tabs>
        <w:spacing w:after="0" w:line="360" w:lineRule="auto"/>
        <w:jc w:val="both"/>
        <w:rPr>
          <w:rFonts w:ascii="Century Gothic" w:hAnsi="Century Gothic" w:cs="Calibri"/>
          <w:highlight w:val="lightGray"/>
        </w:rPr>
      </w:pPr>
      <w:r w:rsidRPr="004C19C9">
        <w:rPr>
          <w:rFonts w:ascii="Century Gothic" w:eastAsia="Times New Roman" w:hAnsi="Century Gothic" w:cs="Calibri"/>
          <w:highlight w:val="lightGray"/>
          <w:lang w:eastAsia="it-IT"/>
        </w:rPr>
        <w:t>30</w:t>
      </w:r>
      <w:r w:rsidR="004C19C9" w:rsidRPr="004C19C9">
        <w:rPr>
          <w:rFonts w:ascii="Century Gothic" w:eastAsia="Times New Roman" w:hAnsi="Century Gothic" w:cs="Calibri"/>
          <w:highlight w:val="lightGray"/>
          <w:lang w:eastAsia="it-IT"/>
        </w:rPr>
        <w:t xml:space="preserve"> marzo,</w:t>
      </w:r>
      <w:r w:rsidRPr="004C19C9">
        <w:rPr>
          <w:rFonts w:ascii="Century Gothic" w:eastAsia="Times New Roman" w:hAnsi="Century Gothic" w:cs="Calibri"/>
          <w:highlight w:val="lightGray"/>
          <w:lang w:eastAsia="it-IT"/>
        </w:rPr>
        <w:t xml:space="preserve"> l’ACS ha nominato Ahmed Juma AL-AWJALI, Hamad Muhammad BRIKAO, Omar Muhammad ABULIFA, Fathallah Muhammed HUSSAIN, Fawzi Rajab AL-OQAB e Mama Suleiman BILAL come propri membri all’interno del comitato congiunto 6+6. </w:t>
      </w:r>
    </w:p>
    <w:p w:rsidR="004C19C9" w:rsidRPr="004C19C9" w:rsidRDefault="004C19C9" w:rsidP="004C19C9">
      <w:pPr>
        <w:pStyle w:val="Paragrafoelenco"/>
        <w:tabs>
          <w:tab w:val="left" w:pos="-22466"/>
        </w:tabs>
        <w:spacing w:after="0" w:line="360" w:lineRule="auto"/>
        <w:jc w:val="both"/>
        <w:rPr>
          <w:rFonts w:ascii="Century Gothic" w:hAnsi="Century Gothic" w:cs="Calibri"/>
          <w:highlight w:val="lightGray"/>
        </w:rPr>
      </w:pPr>
    </w:p>
    <w:p w:rsidR="00E245D9" w:rsidRPr="004C19C9" w:rsidRDefault="00E245D9" w:rsidP="004C19C9">
      <w:pPr>
        <w:pStyle w:val="Paragrafoelenco"/>
        <w:numPr>
          <w:ilvl w:val="0"/>
          <w:numId w:val="1"/>
        </w:numPr>
        <w:tabs>
          <w:tab w:val="left" w:pos="-22466"/>
        </w:tabs>
        <w:spacing w:after="0" w:line="360" w:lineRule="auto"/>
        <w:jc w:val="both"/>
        <w:rPr>
          <w:rFonts w:ascii="Century Gothic" w:eastAsia="Times New Roman" w:hAnsi="Century Gothic" w:cs="Calibri"/>
          <w:highlight w:val="lightGray"/>
          <w:lang w:eastAsia="it-IT"/>
        </w:rPr>
      </w:pPr>
      <w:r w:rsidRPr="004C19C9">
        <w:rPr>
          <w:rFonts w:ascii="Century Gothic" w:eastAsia="Times New Roman" w:hAnsi="Century Gothic" w:cs="Calibri"/>
          <w:highlight w:val="lightGray"/>
          <w:lang w:eastAsia="it-IT"/>
        </w:rPr>
        <w:t xml:space="preserve">il 5 aprile il comitato misto 6+6 ha tenuto il suo primo incontro preparatorio a TRIPOLI </w:t>
      </w:r>
      <w:r w:rsidR="004C19C9" w:rsidRPr="004C19C9">
        <w:rPr>
          <w:rFonts w:ascii="Century Gothic" w:eastAsia="Times New Roman" w:hAnsi="Century Gothic" w:cs="Calibri"/>
          <w:highlight w:val="lightGray"/>
          <w:lang w:eastAsia="it-IT"/>
        </w:rPr>
        <w:t xml:space="preserve">presso la sede dell’ACS, dove hanno </w:t>
      </w:r>
      <w:r w:rsidRPr="004C19C9">
        <w:rPr>
          <w:rFonts w:ascii="Century Gothic" w:eastAsia="Times New Roman" w:hAnsi="Century Gothic" w:cs="Calibri"/>
          <w:highlight w:val="lightGray"/>
          <w:lang w:eastAsia="it-IT"/>
        </w:rPr>
        <w:t>discusso i meccanismi per futuri incontri e formulato un elenco di soggetti che possono essere interpellati durante il processo di formulazione delle leggi elettorali.</w:t>
      </w:r>
    </w:p>
    <w:p w:rsidR="00F90AF6" w:rsidRPr="004C19C9" w:rsidRDefault="00F90AF6" w:rsidP="004C19C9">
      <w:pPr>
        <w:pStyle w:val="Paragrafoelenco"/>
        <w:tabs>
          <w:tab w:val="left" w:pos="-22466"/>
        </w:tabs>
        <w:spacing w:after="0" w:line="360" w:lineRule="auto"/>
        <w:jc w:val="both"/>
        <w:rPr>
          <w:rFonts w:ascii="Century Gothic" w:eastAsia="Times New Roman" w:hAnsi="Century Gothic" w:cs="Calibri"/>
          <w:lang w:eastAsia="it-IT"/>
        </w:rPr>
      </w:pPr>
    </w:p>
    <w:p w:rsidR="00E245D9" w:rsidRPr="004C19C9" w:rsidRDefault="00F90AF6" w:rsidP="004C19C9">
      <w:pPr>
        <w:pStyle w:val="Paragrafoelenco"/>
        <w:numPr>
          <w:ilvl w:val="0"/>
          <w:numId w:val="1"/>
        </w:numPr>
        <w:tabs>
          <w:tab w:val="left" w:pos="-22466"/>
        </w:tabs>
        <w:spacing w:after="0" w:line="360" w:lineRule="auto"/>
        <w:jc w:val="both"/>
        <w:rPr>
          <w:rFonts w:ascii="Century Gothic" w:hAnsi="Century Gothic" w:cs="Calibri"/>
          <w:highlight w:val="lightGray"/>
        </w:rPr>
      </w:pPr>
      <w:r w:rsidRPr="004C19C9">
        <w:rPr>
          <w:rFonts w:ascii="Century Gothic" w:eastAsia="Times New Roman" w:hAnsi="Century Gothic" w:cs="Calibri"/>
          <w:highlight w:val="lightGray"/>
          <w:lang w:eastAsia="it-IT"/>
        </w:rPr>
        <w:lastRenderedPageBreak/>
        <w:t>il</w:t>
      </w:r>
      <w:r w:rsidRPr="004C19C9">
        <w:rPr>
          <w:rFonts w:ascii="Century Gothic" w:hAnsi="Century Gothic" w:cs="Calibri"/>
          <w:highlight w:val="lightGray"/>
        </w:rPr>
        <w:t xml:space="preserve"> 02 maggio, si è svolta a TRIPOLI una seconda riunione del Comitato 6+6 ACS-CdR, incaricato della stesura delle leggi elettorali ai sensi del 13° emendamento costituzionale approvato a febbraio. l'incontro ha portato a una convergenza di opinioni tra i membri della commissione, compreso un accordo sui meccanismi di lavoro della commissione e di comunicazione con le istituzioni coinvolte nel processo elettorale.</w:t>
      </w:r>
    </w:p>
    <w:p w:rsidR="00F90AF6" w:rsidRPr="004C19C9" w:rsidRDefault="00F90AF6" w:rsidP="004C19C9">
      <w:pPr>
        <w:pStyle w:val="NormaleWeb"/>
        <w:shd w:val="clear" w:color="auto" w:fill="FFFFFF"/>
        <w:spacing w:line="360" w:lineRule="auto"/>
        <w:jc w:val="both"/>
        <w:rPr>
          <w:rFonts w:ascii="Century Gothic" w:hAnsi="Century Gothic" w:cs="Calibri"/>
          <w:sz w:val="22"/>
          <w:szCs w:val="22"/>
        </w:rPr>
      </w:pPr>
    </w:p>
    <w:p w:rsidR="00F90AF6" w:rsidRPr="004D4F8A" w:rsidRDefault="00F90AF6" w:rsidP="004C19C9">
      <w:pPr>
        <w:pStyle w:val="Paragrafoelenco"/>
        <w:numPr>
          <w:ilvl w:val="0"/>
          <w:numId w:val="1"/>
        </w:numPr>
        <w:tabs>
          <w:tab w:val="left" w:pos="-22466"/>
        </w:tabs>
        <w:spacing w:after="0" w:line="360" w:lineRule="auto"/>
        <w:jc w:val="both"/>
        <w:rPr>
          <w:rFonts w:ascii="Century Gothic" w:hAnsi="Century Gothic" w:cs="Calibri"/>
          <w:highlight w:val="lightGray"/>
        </w:rPr>
      </w:pPr>
      <w:r w:rsidRPr="004D4F8A">
        <w:rPr>
          <w:rFonts w:ascii="Century Gothic" w:hAnsi="Century Gothic" w:cs="Calibri"/>
          <w:highlight w:val="lightGray"/>
        </w:rPr>
        <w:t>il 16 maggio, il Primo Ministro Fathi BASHAGHA del Governo di Stabilità Nazionale (GSN), ha rassegnato le dimissioni e tentato di trasferire le sue funzioni al suo vice, Ali AL QATRANI.</w:t>
      </w:r>
      <w:r w:rsidRPr="004D4F8A">
        <w:rPr>
          <w:rFonts w:ascii="Century Gothic" w:eastAsia="Andale Sans UI" w:hAnsi="Century Gothic"/>
          <w:highlight w:val="lightGray"/>
        </w:rPr>
        <w:t xml:space="preserve"> La CdR non ha considerato valido il trasferimento di poteri verso AL QATRANI e ha nominato il Ministro delle Finanze del GSN Osama HAMMAD quale nuovo Primo Ministro. HAMMAD continuerà anche nelle sue funzioni di Ministro delle Finanze.</w:t>
      </w:r>
    </w:p>
    <w:p w:rsidR="00F3793B" w:rsidRPr="004C19C9" w:rsidRDefault="00F3793B" w:rsidP="004C19C9">
      <w:pPr>
        <w:pStyle w:val="Paragrafoelenco"/>
        <w:spacing w:after="0" w:line="360" w:lineRule="auto"/>
        <w:jc w:val="both"/>
        <w:rPr>
          <w:rFonts w:ascii="Century Gothic" w:hAnsi="Century Gothic" w:cs="Calibri"/>
        </w:rPr>
      </w:pPr>
    </w:p>
    <w:p w:rsidR="00F3793B" w:rsidRPr="004D4F8A" w:rsidRDefault="00F3793B" w:rsidP="00512FA6">
      <w:pPr>
        <w:pStyle w:val="Paragrafoelenco"/>
        <w:numPr>
          <w:ilvl w:val="0"/>
          <w:numId w:val="1"/>
        </w:numPr>
        <w:tabs>
          <w:tab w:val="left" w:pos="-22466"/>
        </w:tabs>
        <w:spacing w:after="0" w:line="360" w:lineRule="auto"/>
        <w:jc w:val="both"/>
        <w:rPr>
          <w:rFonts w:ascii="Century Gothic" w:hAnsi="Century Gothic" w:cs="Calibri"/>
          <w:highlight w:val="lightGray"/>
        </w:rPr>
      </w:pPr>
      <w:r w:rsidRPr="004D4F8A">
        <w:rPr>
          <w:rFonts w:ascii="Century Gothic" w:hAnsi="Century Gothic" w:cs="Calibri"/>
          <w:highlight w:val="lightGray"/>
        </w:rPr>
        <w:t xml:space="preserve">il 21 maggio, si è </w:t>
      </w:r>
      <w:r w:rsidR="004D4F8A" w:rsidRPr="004D4F8A">
        <w:rPr>
          <w:rFonts w:ascii="Century Gothic" w:hAnsi="Century Gothic" w:cs="Calibri"/>
          <w:highlight w:val="lightGray"/>
        </w:rPr>
        <w:t xml:space="preserve">tenuta </w:t>
      </w:r>
      <w:r w:rsidRPr="004D4F8A">
        <w:rPr>
          <w:rFonts w:ascii="Century Gothic" w:hAnsi="Century Gothic" w:cs="Calibri"/>
          <w:highlight w:val="lightGray"/>
        </w:rPr>
        <w:t>a BOUZNIKA, in MAROCCO, una nuova se</w:t>
      </w:r>
      <w:r w:rsidR="004D4F8A" w:rsidRPr="004D4F8A">
        <w:rPr>
          <w:rFonts w:ascii="Century Gothic" w:hAnsi="Century Gothic" w:cs="Calibri"/>
          <w:highlight w:val="lightGray"/>
        </w:rPr>
        <w:t xml:space="preserve">ssione del Comitato 6+6 CdR-ACS, </w:t>
      </w:r>
      <w:r w:rsidRPr="004D4F8A">
        <w:rPr>
          <w:rFonts w:ascii="Century Gothic" w:hAnsi="Century Gothic" w:cs="Calibri"/>
          <w:highlight w:val="lightGray"/>
        </w:rPr>
        <w:t>La commissione ha</w:t>
      </w:r>
      <w:r w:rsidR="004D4F8A" w:rsidRPr="004D4F8A">
        <w:rPr>
          <w:rFonts w:ascii="Century Gothic" w:hAnsi="Century Gothic" w:cs="Calibri"/>
          <w:highlight w:val="lightGray"/>
        </w:rPr>
        <w:t xml:space="preserve"> discusso del percorso elettorale in base quanto stabilito dal 13° emendamento. </w:t>
      </w:r>
      <w:r w:rsidRPr="004D4F8A">
        <w:rPr>
          <w:rFonts w:ascii="Century Gothic" w:hAnsi="Century Gothic" w:cs="Calibri"/>
          <w:highlight w:val="lightGray"/>
        </w:rPr>
        <w:t xml:space="preserve"> </w:t>
      </w:r>
    </w:p>
    <w:p w:rsidR="004D4F8A" w:rsidRPr="004D4F8A" w:rsidRDefault="004D4F8A" w:rsidP="004D4F8A">
      <w:pPr>
        <w:tabs>
          <w:tab w:val="left" w:pos="-22466"/>
        </w:tabs>
        <w:spacing w:after="0" w:line="360" w:lineRule="auto"/>
        <w:jc w:val="both"/>
        <w:rPr>
          <w:rFonts w:ascii="Century Gothic" w:hAnsi="Century Gothic" w:cs="Calibri"/>
        </w:rPr>
      </w:pPr>
    </w:p>
    <w:p w:rsidR="00BC499F" w:rsidRPr="004D4F8A" w:rsidRDefault="00F3793B" w:rsidP="004D4F8A">
      <w:pPr>
        <w:pStyle w:val="Paragrafoelenco"/>
        <w:numPr>
          <w:ilvl w:val="0"/>
          <w:numId w:val="1"/>
        </w:numPr>
        <w:autoSpaceDE w:val="0"/>
        <w:autoSpaceDN w:val="0"/>
        <w:adjustRightInd w:val="0"/>
        <w:spacing w:after="0" w:line="360" w:lineRule="auto"/>
        <w:jc w:val="both"/>
        <w:rPr>
          <w:rFonts w:ascii="Century Gothic" w:hAnsi="Century Gothic"/>
          <w:highlight w:val="lightGray"/>
        </w:rPr>
      </w:pPr>
      <w:r w:rsidRPr="004D4F8A">
        <w:rPr>
          <w:rFonts w:ascii="Century Gothic" w:hAnsi="Century Gothic"/>
          <w:highlight w:val="lightGray"/>
        </w:rPr>
        <w:t>il 7 giugno, il Primo Ministro italiano Giorgia MELONI ha ricevuto</w:t>
      </w:r>
      <w:r w:rsidR="004D4F8A" w:rsidRPr="004D4F8A">
        <w:rPr>
          <w:rFonts w:ascii="Century Gothic" w:hAnsi="Century Gothic"/>
          <w:highlight w:val="lightGray"/>
        </w:rPr>
        <w:t xml:space="preserve"> a ROMA, </w:t>
      </w:r>
      <w:r w:rsidRPr="004D4F8A">
        <w:rPr>
          <w:rFonts w:ascii="Century Gothic" w:hAnsi="Century Gothic"/>
          <w:highlight w:val="lightGray"/>
        </w:rPr>
        <w:t>il suo omologo libico Abdul Hamid DBEI</w:t>
      </w:r>
      <w:r w:rsidR="004D4F8A" w:rsidRPr="004D4F8A">
        <w:rPr>
          <w:rFonts w:ascii="Century Gothic" w:hAnsi="Century Gothic"/>
          <w:highlight w:val="lightGray"/>
        </w:rPr>
        <w:t xml:space="preserve">BAH, seguito da una delegazione. </w:t>
      </w:r>
      <w:r w:rsidRPr="004D4F8A">
        <w:rPr>
          <w:rFonts w:ascii="Century Gothic" w:hAnsi="Century Gothic"/>
          <w:highlight w:val="lightGray"/>
        </w:rPr>
        <w:t>Durante la visita sono stati firmati div</w:t>
      </w:r>
      <w:r w:rsidR="004D4F8A" w:rsidRPr="004D4F8A">
        <w:rPr>
          <w:rFonts w:ascii="Century Gothic" w:hAnsi="Century Gothic"/>
          <w:highlight w:val="lightGray"/>
        </w:rPr>
        <w:t>ersi memorandum d'intesa (MoU).</w:t>
      </w:r>
    </w:p>
    <w:p w:rsidR="004D4F8A" w:rsidRPr="004D4F8A" w:rsidRDefault="004D4F8A" w:rsidP="004D4F8A">
      <w:pPr>
        <w:autoSpaceDE w:val="0"/>
        <w:autoSpaceDN w:val="0"/>
        <w:adjustRightInd w:val="0"/>
        <w:spacing w:after="0" w:line="360" w:lineRule="auto"/>
        <w:jc w:val="both"/>
        <w:rPr>
          <w:rFonts w:ascii="Century Gothic" w:hAnsi="Century Gothic"/>
        </w:rPr>
      </w:pPr>
    </w:p>
    <w:p w:rsidR="00DE2A34" w:rsidRPr="004D4F8A" w:rsidRDefault="00BC499F" w:rsidP="004D4F8A">
      <w:pPr>
        <w:pStyle w:val="Paragrafoelenco"/>
        <w:numPr>
          <w:ilvl w:val="0"/>
          <w:numId w:val="1"/>
        </w:numPr>
        <w:autoSpaceDE w:val="0"/>
        <w:autoSpaceDN w:val="0"/>
        <w:adjustRightInd w:val="0"/>
        <w:spacing w:after="0" w:line="360" w:lineRule="auto"/>
        <w:jc w:val="both"/>
        <w:rPr>
          <w:rFonts w:ascii="Century Gothic" w:eastAsia="Times New Roman" w:hAnsi="Century Gothic" w:cs="Segoe UI"/>
          <w:highlight w:val="lightGray"/>
          <w:shd w:val="clear" w:color="auto" w:fill="FFFFFF"/>
          <w:lang w:eastAsia="it-IT"/>
        </w:rPr>
      </w:pPr>
      <w:r w:rsidRPr="004D4F8A">
        <w:rPr>
          <w:rFonts w:ascii="Century Gothic" w:eastAsia="Times New Roman" w:hAnsi="Century Gothic" w:cs="Segoe UI"/>
          <w:highlight w:val="lightGray"/>
          <w:shd w:val="clear" w:color="auto" w:fill="FFFFFF"/>
          <w:lang w:eastAsia="it-IT"/>
        </w:rPr>
        <w:t>Il 9 luglio, si è tenuto a TRIPOLI un incontro tra il Presidente del Ente Nazionale Aviazione Civile italiana (ENAC) Pierluigi DI PALMA, l’Ambasciatore d’ITALIA in LIBIA Gianluca ALBERINI con il Ministro di Stato per le Comunicazioni e gli Affari Politici Walid AL LAFI e il Presidente dell’Autorità per l’Aviazione Civile libica Mohamed SHLEBIK. Le parti hanno discusso dell’imminente ripristino dei collegamenti a</w:t>
      </w:r>
      <w:r w:rsidR="004D4F8A" w:rsidRPr="004D4F8A">
        <w:rPr>
          <w:rFonts w:ascii="Century Gothic" w:eastAsia="Times New Roman" w:hAnsi="Century Gothic" w:cs="Segoe UI"/>
          <w:highlight w:val="lightGray"/>
          <w:shd w:val="clear" w:color="auto" w:fill="FFFFFF"/>
          <w:lang w:eastAsia="it-IT"/>
        </w:rPr>
        <w:t>erei diretti tra ITALIA e LIBIA.</w:t>
      </w:r>
    </w:p>
    <w:p w:rsidR="004D4F8A" w:rsidRPr="004C19C9" w:rsidRDefault="004D4F8A" w:rsidP="004C19C9">
      <w:pPr>
        <w:tabs>
          <w:tab w:val="left" w:pos="-22466"/>
        </w:tabs>
        <w:spacing w:after="0" w:line="360" w:lineRule="auto"/>
        <w:jc w:val="both"/>
        <w:rPr>
          <w:rFonts w:ascii="Century Gothic" w:eastAsia="Times New Roman" w:hAnsi="Century Gothic" w:cs="Segoe UI"/>
          <w:shd w:val="clear" w:color="auto" w:fill="FFFFFF"/>
          <w:lang w:eastAsia="it-IT"/>
        </w:rPr>
      </w:pPr>
    </w:p>
    <w:p w:rsidR="00DE2A34" w:rsidRPr="0032017C" w:rsidRDefault="00DE2A34" w:rsidP="0032017C">
      <w:pPr>
        <w:pStyle w:val="Paragrafoelenco"/>
        <w:numPr>
          <w:ilvl w:val="0"/>
          <w:numId w:val="1"/>
        </w:numPr>
        <w:autoSpaceDE w:val="0"/>
        <w:autoSpaceDN w:val="0"/>
        <w:adjustRightInd w:val="0"/>
        <w:spacing w:after="0" w:line="360" w:lineRule="auto"/>
        <w:jc w:val="both"/>
        <w:rPr>
          <w:rFonts w:ascii="Century Gothic" w:eastAsia="Times New Roman" w:hAnsi="Century Gothic" w:cs="Segoe UI"/>
          <w:highlight w:val="lightGray"/>
          <w:shd w:val="clear" w:color="auto" w:fill="FFFFFF"/>
          <w:lang w:eastAsia="it-IT"/>
        </w:rPr>
      </w:pPr>
      <w:r w:rsidRPr="0032017C">
        <w:rPr>
          <w:rFonts w:ascii="Century Gothic" w:hAnsi="Century Gothic"/>
          <w:highlight w:val="lightGray"/>
        </w:rPr>
        <w:t>Il 28 luglio, Il Presidente del CP libico, Mohamed AL-MENFI, su invito del Presidente della FEDERAZIONE RUSSA Vladimir PUTIN, ha partecipato al secondo vertice RUSSIA-AFRICA tenutosi nel periodo 26-29 luglio a SAN PIETROBURGO.</w:t>
      </w:r>
    </w:p>
    <w:p w:rsidR="0032017C" w:rsidRDefault="0032017C" w:rsidP="004C19C9">
      <w:pPr>
        <w:tabs>
          <w:tab w:val="left" w:pos="-22466"/>
        </w:tabs>
        <w:spacing w:after="0" w:line="360" w:lineRule="auto"/>
        <w:jc w:val="both"/>
        <w:rPr>
          <w:rFonts w:ascii="Century Gothic" w:hAnsi="Century Gothic"/>
        </w:rPr>
      </w:pPr>
    </w:p>
    <w:p w:rsidR="005452C7" w:rsidRPr="0032017C" w:rsidRDefault="005452C7" w:rsidP="0032017C">
      <w:pPr>
        <w:pStyle w:val="Paragrafoelenco"/>
        <w:numPr>
          <w:ilvl w:val="0"/>
          <w:numId w:val="1"/>
        </w:numPr>
        <w:autoSpaceDE w:val="0"/>
        <w:autoSpaceDN w:val="0"/>
        <w:adjustRightInd w:val="0"/>
        <w:spacing w:after="0" w:line="360" w:lineRule="auto"/>
        <w:jc w:val="both"/>
        <w:rPr>
          <w:rFonts w:ascii="Century Gothic" w:hAnsi="Century Gothic" w:cs="Calibri"/>
          <w:highlight w:val="lightGray"/>
        </w:rPr>
      </w:pPr>
      <w:r w:rsidRPr="0032017C">
        <w:rPr>
          <w:rFonts w:ascii="Century Gothic" w:hAnsi="Century Gothic"/>
          <w:highlight w:val="lightGray"/>
        </w:rPr>
        <w:t>Il 06 agosto, Muhammad TAKALA è stato eletto neo Presidente A</w:t>
      </w:r>
      <w:r w:rsidR="0032017C" w:rsidRPr="0032017C">
        <w:rPr>
          <w:rFonts w:ascii="Century Gothic" w:hAnsi="Century Gothic"/>
          <w:highlight w:val="lightGray"/>
        </w:rPr>
        <w:t>lto Consiglio di Stato del (A</w:t>
      </w:r>
      <w:r w:rsidRPr="0032017C">
        <w:rPr>
          <w:rFonts w:ascii="Century Gothic" w:hAnsi="Century Gothic"/>
          <w:highlight w:val="lightGray"/>
        </w:rPr>
        <w:t>CS</w:t>
      </w:r>
      <w:r w:rsidR="0032017C" w:rsidRPr="0032017C">
        <w:rPr>
          <w:rFonts w:ascii="Century Gothic" w:hAnsi="Century Gothic"/>
          <w:highlight w:val="lightGray"/>
        </w:rPr>
        <w:t>) del GUN. L’elezione</w:t>
      </w:r>
      <w:r w:rsidRPr="0032017C">
        <w:rPr>
          <w:rFonts w:ascii="Century Gothic" w:hAnsi="Century Gothic"/>
          <w:highlight w:val="lightGray"/>
        </w:rPr>
        <w:t xml:space="preserve"> si tenuta presso la sede dell’ASC a TRIPOLI, in sessione </w:t>
      </w:r>
      <w:r w:rsidRPr="0032017C">
        <w:rPr>
          <w:rFonts w:ascii="Century Gothic" w:hAnsi="Century Gothic"/>
          <w:highlight w:val="lightGray"/>
        </w:rPr>
        <w:lastRenderedPageBreak/>
        <w:t xml:space="preserve">plenaria, appositamente istituita per il rinnovo delle cariche presidenziali dell’ACS che includevano il presidente, i due vice-presidente e il relatore. Mohammad TAKALA ha sconfitto </w:t>
      </w:r>
      <w:r w:rsidRPr="0032017C">
        <w:rPr>
          <w:rFonts w:ascii="Century Gothic" w:hAnsi="Century Gothic"/>
          <w:highlight w:val="lightGray"/>
        </w:rPr>
        <w:t xml:space="preserve">il Presidente uscente Khaled AL-MISHRI </w:t>
      </w:r>
      <w:r w:rsidRPr="0032017C">
        <w:rPr>
          <w:rFonts w:ascii="Century Gothic" w:hAnsi="Century Gothic"/>
          <w:highlight w:val="lightGray"/>
        </w:rPr>
        <w:t>in carica per 5 mandati dal 2</w:t>
      </w:r>
      <w:r w:rsidRPr="0032017C">
        <w:rPr>
          <w:rFonts w:ascii="Century Gothic" w:hAnsi="Century Gothic"/>
          <w:highlight w:val="lightGray"/>
        </w:rPr>
        <w:t>018</w:t>
      </w:r>
      <w:r w:rsidR="0032017C" w:rsidRPr="0032017C">
        <w:rPr>
          <w:rFonts w:ascii="Century Gothic" w:hAnsi="Century Gothic"/>
          <w:highlight w:val="lightGray"/>
        </w:rPr>
        <w:t>.</w:t>
      </w:r>
    </w:p>
    <w:p w:rsidR="00865BEA" w:rsidRPr="004C19C9" w:rsidRDefault="00865BEA" w:rsidP="004C19C9">
      <w:pPr>
        <w:pStyle w:val="NormaleWeb"/>
        <w:shd w:val="clear" w:color="auto" w:fill="FFFFFF"/>
        <w:spacing w:line="360" w:lineRule="auto"/>
        <w:jc w:val="both"/>
        <w:rPr>
          <w:rFonts w:ascii="Century Gothic" w:hAnsi="Century Gothic"/>
          <w:b/>
          <w:sz w:val="22"/>
          <w:szCs w:val="22"/>
        </w:rPr>
      </w:pPr>
    </w:p>
    <w:p w:rsidR="00865BEA" w:rsidRPr="004C19C9" w:rsidRDefault="00865BEA" w:rsidP="004C19C9">
      <w:pPr>
        <w:pStyle w:val="NormaleWeb"/>
        <w:shd w:val="clear" w:color="auto" w:fill="FFFFFF"/>
        <w:spacing w:line="360" w:lineRule="auto"/>
        <w:jc w:val="both"/>
        <w:rPr>
          <w:rFonts w:ascii="Century Gothic" w:hAnsi="Century Gothic"/>
          <w:b/>
          <w:sz w:val="22"/>
          <w:szCs w:val="22"/>
        </w:rPr>
      </w:pPr>
    </w:p>
    <w:p w:rsidR="00865BEA" w:rsidRPr="004C19C9" w:rsidRDefault="00865BEA" w:rsidP="004C19C9">
      <w:pPr>
        <w:pStyle w:val="NormaleWeb"/>
        <w:shd w:val="clear" w:color="auto" w:fill="FFFFFF"/>
        <w:spacing w:line="360" w:lineRule="auto"/>
        <w:jc w:val="both"/>
        <w:rPr>
          <w:rFonts w:ascii="Century Gothic" w:hAnsi="Century Gothic"/>
          <w:b/>
          <w:sz w:val="22"/>
          <w:szCs w:val="22"/>
        </w:rPr>
      </w:pPr>
    </w:p>
    <w:sectPr w:rsidR="00865BEA" w:rsidRPr="004C19C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BEA" w:rsidRDefault="00865BEA" w:rsidP="00865BEA">
      <w:pPr>
        <w:spacing w:after="0" w:line="240" w:lineRule="auto"/>
      </w:pPr>
      <w:r>
        <w:separator/>
      </w:r>
    </w:p>
  </w:endnote>
  <w:endnote w:type="continuationSeparator" w:id="0">
    <w:p w:rsidR="00865BEA" w:rsidRDefault="00865BEA" w:rsidP="0086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Sans UI">
    <w:altName w:val="Arial Unicode MS"/>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BEA" w:rsidRDefault="00865BEA" w:rsidP="00865BEA">
      <w:pPr>
        <w:spacing w:after="0" w:line="240" w:lineRule="auto"/>
      </w:pPr>
      <w:r>
        <w:separator/>
      </w:r>
    </w:p>
  </w:footnote>
  <w:footnote w:type="continuationSeparator" w:id="0">
    <w:p w:rsidR="00865BEA" w:rsidRDefault="00865BEA" w:rsidP="00865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B65"/>
    <w:multiLevelType w:val="hybridMultilevel"/>
    <w:tmpl w:val="8A0427D6"/>
    <w:lvl w:ilvl="0" w:tplc="EF286852">
      <w:start w:val="4"/>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5E8474B"/>
    <w:multiLevelType w:val="hybridMultilevel"/>
    <w:tmpl w:val="A1A4B8C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EA"/>
    <w:rsid w:val="001A5A6F"/>
    <w:rsid w:val="001D7F4F"/>
    <w:rsid w:val="0032017C"/>
    <w:rsid w:val="004C19C9"/>
    <w:rsid w:val="004D4F8A"/>
    <w:rsid w:val="005452C7"/>
    <w:rsid w:val="00865BEA"/>
    <w:rsid w:val="00BC499F"/>
    <w:rsid w:val="00DE2A34"/>
    <w:rsid w:val="00E245D9"/>
    <w:rsid w:val="00F3793B"/>
    <w:rsid w:val="00F90A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A5E68"/>
  <w15:chartTrackingRefBased/>
  <w15:docId w15:val="{014CBFD4-EFC6-4CA8-AA0D-66B66022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865BEA"/>
    <w:pPr>
      <w:spacing w:after="0" w:line="240" w:lineRule="auto"/>
    </w:pPr>
    <w:rPr>
      <w:rFonts w:ascii="Times New Roman" w:eastAsia="Times New Roman" w:hAnsi="Times New Roman" w:cs="Times New Roman"/>
      <w:sz w:val="24"/>
      <w:szCs w:val="24"/>
      <w:lang w:eastAsia="it-IT"/>
    </w:rPr>
  </w:style>
  <w:style w:type="paragraph" w:styleId="Paragrafoelenco">
    <w:name w:val="List Paragraph"/>
    <w:aliases w:val="Recommendatio,Párrafo de lista,Recommendation,OBC Bullet,Dot pt,F5 List Paragraph,List Paragraph1,No Spacing1,List Paragraph Char Char Char,Indicator Text,Colorful List - Accent 11,Numbered Para 1,Bullet 1,Bullet Points,List Paragraph2"/>
    <w:basedOn w:val="Normale"/>
    <w:link w:val="ParagrafoelencoCarattere"/>
    <w:uiPriority w:val="34"/>
    <w:qFormat/>
    <w:rsid w:val="00865BEA"/>
    <w:pPr>
      <w:ind w:left="720"/>
      <w:contextualSpacing/>
    </w:pPr>
  </w:style>
  <w:style w:type="paragraph" w:styleId="Testonotaapidipagina">
    <w:name w:val="footnote text"/>
    <w:aliases w:val="Footnote Text Char Char Char Char,Footnote Text Char Char Char Char Char Char Char Char Char Char,Footnote Text Char,Footnote Text Char Char Char Char Char Char Char Char Char Char Char Char Char Char Char Char Char Char Char"/>
    <w:basedOn w:val="Normale"/>
    <w:link w:val="TestonotaapidipaginaCarattere"/>
    <w:uiPriority w:val="99"/>
    <w:unhideWhenUsed/>
    <w:qFormat/>
    <w:rsid w:val="00865BEA"/>
    <w:pPr>
      <w:spacing w:after="0" w:line="240" w:lineRule="auto"/>
    </w:pPr>
    <w:rPr>
      <w:rFonts w:ascii="Calibri" w:eastAsia="Calibri" w:hAnsi="Calibri" w:cs="Times New Roman"/>
      <w:sz w:val="20"/>
      <w:szCs w:val="20"/>
    </w:rPr>
  </w:style>
  <w:style w:type="character" w:customStyle="1" w:styleId="TestonotaapidipaginaCarattere">
    <w:name w:val="Testo nota a piè di pagina Carattere"/>
    <w:aliases w:val="Footnote Text Char Char Char Char Carattere,Footnote Text Char Char Char Char Char Char Char Char Char Char Carattere,Footnote Text Char Carattere"/>
    <w:basedOn w:val="Carpredefinitoparagrafo"/>
    <w:link w:val="Testonotaapidipagina"/>
    <w:uiPriority w:val="99"/>
    <w:rsid w:val="00865BEA"/>
    <w:rPr>
      <w:rFonts w:ascii="Calibri" w:eastAsia="Calibri" w:hAnsi="Calibri" w:cs="Times New Roman"/>
      <w:sz w:val="20"/>
      <w:szCs w:val="20"/>
    </w:rPr>
  </w:style>
  <w:style w:type="character" w:styleId="Rimandonotaapidipagina">
    <w:name w:val="footnote reference"/>
    <w:aliases w:val="Footnote Reference Arial,titre, titre,Note de bas de p.,BVI fnr,Footnote symbol,Footnotes refss,Footnote Reference Arial1,Footnote Reference Arial2,Footnote Reference Arial11,Footnote Reference Arial3,SUPERS,stylish,E FNZ,Re"/>
    <w:basedOn w:val="Carpredefinitoparagrafo"/>
    <w:link w:val="FootnoteReferenceArialChar3CharChar"/>
    <w:uiPriority w:val="99"/>
    <w:unhideWhenUsed/>
    <w:qFormat/>
    <w:rsid w:val="00865BEA"/>
    <w:rPr>
      <w:vertAlign w:val="superscript"/>
    </w:rPr>
  </w:style>
  <w:style w:type="paragraph" w:customStyle="1" w:styleId="FootnoteReferenceArialChar3CharChar">
    <w:name w:val="Footnote Reference Arial Char3 Char Char"/>
    <w:aliases w:val="Footnote Reference Arial1 Char3 Char Char,Footnote Reference Arial2 Char3 Char Char,Footnote Reference Arial11 Char3 Char Char,Footnote Reference Arial3 Char3 Char Char, Char Char8,Char Char8"/>
    <w:basedOn w:val="Normale"/>
    <w:next w:val="Normale"/>
    <w:link w:val="Rimandonotaapidipagina"/>
    <w:uiPriority w:val="99"/>
    <w:qFormat/>
    <w:rsid w:val="00865BEA"/>
    <w:pPr>
      <w:spacing w:line="240" w:lineRule="exact"/>
    </w:pPr>
    <w:rPr>
      <w:vertAlign w:val="superscript"/>
    </w:rPr>
  </w:style>
  <w:style w:type="character" w:customStyle="1" w:styleId="ParagrafoelencoCarattere">
    <w:name w:val="Paragrafo elenco Carattere"/>
    <w:aliases w:val="Recommendatio Carattere,Párrafo de lista Carattere,Recommendation Carattere,OBC Bullet Carattere,Dot pt Carattere,F5 List Paragraph Carattere,List Paragraph1 Carattere,No Spacing1 Carattere,Indicator Text Carattere"/>
    <w:link w:val="Paragrafoelenco"/>
    <w:uiPriority w:val="34"/>
    <w:qFormat/>
    <w:locked/>
    <w:rsid w:val="00F90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671</Words>
  <Characters>3829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casz-coord</dc:creator>
  <cp:keywords/>
  <dc:description/>
  <cp:lastModifiedBy>casz-coord</cp:lastModifiedBy>
  <cp:revision>2</cp:revision>
  <dcterms:created xsi:type="dcterms:W3CDTF">2023-09-08T08:50:00Z</dcterms:created>
  <dcterms:modified xsi:type="dcterms:W3CDTF">2023-09-08T11:33:00Z</dcterms:modified>
</cp:coreProperties>
</file>