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79EF3" w14:textId="46891D2E" w:rsidR="002C23D5" w:rsidRDefault="00F47C0C" w:rsidP="00567413">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F79968E" w14:textId="77777777" w:rsidR="002C23D5" w:rsidRPr="008034B8" w:rsidRDefault="00010251" w:rsidP="00010251">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E0942" w:rsidRPr="008034B8">
        <w:rPr>
          <w:noProof/>
        </w:rPr>
        <w:drawing>
          <wp:inline distT="0" distB="0" distL="0" distR="0" wp14:anchorId="03CF4E92" wp14:editId="333462B7">
            <wp:extent cx="727710" cy="735168"/>
            <wp:effectExtent l="0" t="0" r="0" b="8255"/>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730692" cy="738181"/>
                    </a:xfrm>
                    <a:prstGeom prst="rect">
                      <a:avLst/>
                    </a:prstGeom>
                  </pic:spPr>
                </pic:pic>
              </a:graphicData>
            </a:graphic>
          </wp:inline>
        </w:drawing>
      </w:r>
    </w:p>
    <w:p w14:paraId="7691D452" w14:textId="77777777" w:rsidR="002C23D5" w:rsidRPr="008034B8" w:rsidRDefault="001E0942">
      <w:pPr>
        <w:spacing w:after="0" w:line="240" w:lineRule="auto"/>
        <w:ind w:left="-426"/>
        <w:jc w:val="center"/>
        <w:rPr>
          <w:rFonts w:ascii="Times New Roman" w:hAnsi="Times New Roman" w:cs="Times New Roman"/>
          <w:sz w:val="32"/>
          <w:szCs w:val="32"/>
        </w:rPr>
      </w:pPr>
      <w:r w:rsidRPr="008034B8">
        <w:rPr>
          <w:rFonts w:ascii="Times New Roman" w:hAnsi="Times New Roman" w:cs="Times New Roman"/>
          <w:sz w:val="32"/>
          <w:szCs w:val="32"/>
        </w:rPr>
        <w:t>MISSIONE BILATERALE DI ASSISTENZA E SUPPORTO IN LIBIA</w:t>
      </w:r>
    </w:p>
    <w:p w14:paraId="538B4F0A" w14:textId="77777777" w:rsidR="002C23D5" w:rsidRPr="008034B8" w:rsidRDefault="001E0942">
      <w:pPr>
        <w:spacing w:after="0" w:line="240" w:lineRule="auto"/>
        <w:jc w:val="center"/>
        <w:rPr>
          <w:rFonts w:ascii="Times New Roman" w:hAnsi="Times New Roman" w:cs="Times New Roman"/>
          <w:i/>
          <w:sz w:val="32"/>
          <w:szCs w:val="32"/>
        </w:rPr>
      </w:pPr>
      <w:r w:rsidRPr="008034B8">
        <w:rPr>
          <w:rFonts w:ascii="Times New Roman" w:hAnsi="Times New Roman" w:cs="Times New Roman"/>
          <w:i/>
          <w:sz w:val="32"/>
          <w:szCs w:val="32"/>
        </w:rPr>
        <w:t>Il Comandante</w:t>
      </w:r>
    </w:p>
    <w:p w14:paraId="22641936" w14:textId="77777777" w:rsidR="002C23D5" w:rsidRPr="008034B8" w:rsidRDefault="001E0942">
      <w:pPr>
        <w:keepNext/>
        <w:keepLines/>
        <w:spacing w:after="0" w:line="240" w:lineRule="auto"/>
        <w:jc w:val="center"/>
        <w:rPr>
          <w:rFonts w:ascii="Times New Roman" w:eastAsia="Times New Roman" w:hAnsi="Times New Roman" w:cs="Times New Roman"/>
          <w:b/>
          <w:sz w:val="18"/>
          <w:szCs w:val="24"/>
        </w:rPr>
      </w:pPr>
      <w:r w:rsidRPr="008034B8">
        <w:rPr>
          <w:noProof/>
        </w:rPr>
        <w:drawing>
          <wp:inline distT="0" distB="0" distL="0" distR="0" wp14:anchorId="56728B12" wp14:editId="034E1486">
            <wp:extent cx="2367280" cy="114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9"/>
                    <a:stretch>
                      <a:fillRect/>
                    </a:stretch>
                  </pic:blipFill>
                  <pic:spPr bwMode="auto">
                    <a:xfrm>
                      <a:off x="0" y="0"/>
                      <a:ext cx="2367280" cy="114300"/>
                    </a:xfrm>
                    <a:prstGeom prst="rect">
                      <a:avLst/>
                    </a:prstGeom>
                  </pic:spPr>
                </pic:pic>
              </a:graphicData>
            </a:graphic>
          </wp:inline>
        </w:drawing>
      </w:r>
    </w:p>
    <w:p w14:paraId="7527F9A4" w14:textId="77777777" w:rsidR="002C23D5" w:rsidRPr="008034B8" w:rsidRDefault="002C23D5">
      <w:pPr>
        <w:keepNext/>
        <w:keepLines/>
        <w:spacing w:after="0" w:line="240" w:lineRule="auto"/>
        <w:jc w:val="center"/>
        <w:rPr>
          <w:rFonts w:ascii="Times New Roman" w:eastAsia="Times New Roman" w:hAnsi="Times New Roman" w:cs="Times New Roman"/>
          <w:b/>
          <w:sz w:val="18"/>
          <w:szCs w:val="24"/>
        </w:rPr>
      </w:pPr>
    </w:p>
    <w:tbl>
      <w:tblPr>
        <w:tblStyle w:val="Grigliatabella"/>
        <w:tblW w:w="9195" w:type="dxa"/>
        <w:tblLook w:val="04A0" w:firstRow="1" w:lastRow="0" w:firstColumn="1" w:lastColumn="0" w:noHBand="0" w:noVBand="1"/>
      </w:tblPr>
      <w:tblGrid>
        <w:gridCol w:w="2810"/>
        <w:gridCol w:w="2308"/>
        <w:gridCol w:w="4077"/>
      </w:tblGrid>
      <w:tr w:rsidR="002C23D5" w:rsidRPr="008034B8" w14:paraId="62913502" w14:textId="77777777">
        <w:tc>
          <w:tcPr>
            <w:tcW w:w="2810" w:type="dxa"/>
            <w:tcBorders>
              <w:top w:val="nil"/>
              <w:left w:val="nil"/>
              <w:bottom w:val="nil"/>
              <w:right w:val="nil"/>
            </w:tcBorders>
            <w:shd w:val="clear" w:color="auto" w:fill="auto"/>
          </w:tcPr>
          <w:p w14:paraId="19A0FE4B" w14:textId="28DF3E2B" w:rsidR="002C23D5" w:rsidRPr="00A72324" w:rsidRDefault="000A0C00" w:rsidP="000A0C00">
            <w:pPr>
              <w:spacing w:after="0" w:line="240" w:lineRule="auto"/>
              <w:ind w:left="-108" w:firstLine="108"/>
              <w:rPr>
                <w:rFonts w:ascii="Times New Roman" w:hAnsi="Times New Roman" w:cs="Times New Roman"/>
                <w:sz w:val="18"/>
                <w:szCs w:val="18"/>
              </w:rPr>
            </w:pPr>
            <w:r>
              <w:rPr>
                <w:rFonts w:ascii="Times New Roman" w:hAnsi="Times New Roman" w:cs="Times New Roman"/>
                <w:bCs/>
                <w:sz w:val="18"/>
                <w:szCs w:val="18"/>
              </w:rPr>
              <w:t>Prot. Nr.</w:t>
            </w:r>
            <w:r w:rsidR="00132C26" w:rsidRPr="00A72324">
              <w:rPr>
                <w:rFonts w:ascii="Times New Roman" w:hAnsi="Times New Roman" w:cs="Times New Roman"/>
                <w:bCs/>
                <w:sz w:val="18"/>
                <w:szCs w:val="18"/>
              </w:rPr>
              <w:t>: ___________</w:t>
            </w:r>
            <w:r>
              <w:rPr>
                <w:rFonts w:ascii="Times New Roman" w:hAnsi="Times New Roman" w:cs="Times New Roman"/>
                <w:bCs/>
                <w:sz w:val="18"/>
                <w:szCs w:val="18"/>
              </w:rPr>
              <w:t>__</w:t>
            </w:r>
          </w:p>
        </w:tc>
        <w:tc>
          <w:tcPr>
            <w:tcW w:w="2308" w:type="dxa"/>
            <w:tcBorders>
              <w:top w:val="nil"/>
              <w:left w:val="nil"/>
              <w:bottom w:val="nil"/>
              <w:right w:val="nil"/>
            </w:tcBorders>
            <w:shd w:val="clear" w:color="auto" w:fill="auto"/>
          </w:tcPr>
          <w:p w14:paraId="50484482"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7F791114" w14:textId="77777777" w:rsidR="002C23D5" w:rsidRPr="008034B8" w:rsidRDefault="002C23D5">
            <w:pPr>
              <w:spacing w:after="0" w:line="240" w:lineRule="auto"/>
              <w:jc w:val="right"/>
              <w:rPr>
                <w:rFonts w:ascii="Times New Roman" w:hAnsi="Times New Roman" w:cs="Times New Roman"/>
                <w:bCs/>
                <w:color w:val="1F497D" w:themeColor="text2"/>
                <w:sz w:val="20"/>
                <w:szCs w:val="20"/>
                <w:u w:val="single"/>
              </w:rPr>
            </w:pPr>
          </w:p>
        </w:tc>
      </w:tr>
      <w:tr w:rsidR="002C23D5" w:rsidRPr="008034B8" w14:paraId="03AA1CF0" w14:textId="77777777">
        <w:tc>
          <w:tcPr>
            <w:tcW w:w="2810" w:type="dxa"/>
            <w:tcBorders>
              <w:top w:val="nil"/>
              <w:left w:val="nil"/>
              <w:bottom w:val="nil"/>
              <w:right w:val="nil"/>
            </w:tcBorders>
            <w:shd w:val="clear" w:color="auto" w:fill="auto"/>
          </w:tcPr>
          <w:p w14:paraId="77AB7A98"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Allegati: _____________</w:t>
            </w:r>
          </w:p>
        </w:tc>
        <w:tc>
          <w:tcPr>
            <w:tcW w:w="2308" w:type="dxa"/>
            <w:tcBorders>
              <w:top w:val="nil"/>
              <w:left w:val="nil"/>
              <w:bottom w:val="nil"/>
              <w:right w:val="nil"/>
            </w:tcBorders>
            <w:shd w:val="clear" w:color="auto" w:fill="auto"/>
          </w:tcPr>
          <w:p w14:paraId="088B1681"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5AEAFAF3" w14:textId="77777777" w:rsidR="002C23D5" w:rsidRPr="008034B8" w:rsidRDefault="002C23D5">
            <w:pPr>
              <w:spacing w:after="0" w:line="240" w:lineRule="auto"/>
              <w:jc w:val="right"/>
              <w:rPr>
                <w:rFonts w:ascii="Times New Roman" w:hAnsi="Times New Roman" w:cs="Times New Roman"/>
                <w:color w:val="1F497D" w:themeColor="text2"/>
                <w:sz w:val="20"/>
                <w:szCs w:val="20"/>
                <w:u w:val="single"/>
              </w:rPr>
            </w:pPr>
          </w:p>
        </w:tc>
      </w:tr>
      <w:tr w:rsidR="002C23D5" w:rsidRPr="008034B8" w14:paraId="0CCE3F45" w14:textId="77777777">
        <w:tc>
          <w:tcPr>
            <w:tcW w:w="2810" w:type="dxa"/>
            <w:tcBorders>
              <w:top w:val="nil"/>
              <w:left w:val="nil"/>
              <w:bottom w:val="nil"/>
              <w:right w:val="nil"/>
            </w:tcBorders>
            <w:shd w:val="clear" w:color="auto" w:fill="auto"/>
          </w:tcPr>
          <w:p w14:paraId="3024E2CE" w14:textId="77777777" w:rsidR="002C23D5" w:rsidRPr="00A72324" w:rsidRDefault="00132C26" w:rsidP="000A0C00">
            <w:pPr>
              <w:spacing w:after="0" w:line="240" w:lineRule="auto"/>
              <w:ind w:left="-108" w:firstLine="108"/>
              <w:rPr>
                <w:rFonts w:ascii="Times New Roman" w:hAnsi="Times New Roman" w:cs="Times New Roman"/>
                <w:sz w:val="18"/>
                <w:szCs w:val="18"/>
              </w:rPr>
            </w:pPr>
            <w:r w:rsidRPr="00A72324">
              <w:rPr>
                <w:rFonts w:ascii="Times New Roman" w:hAnsi="Times New Roman" w:cs="Times New Roman"/>
                <w:bCs/>
                <w:sz w:val="18"/>
                <w:szCs w:val="18"/>
              </w:rPr>
              <w:t>Annessi: _____________</w:t>
            </w:r>
          </w:p>
        </w:tc>
        <w:tc>
          <w:tcPr>
            <w:tcW w:w="2308" w:type="dxa"/>
            <w:tcBorders>
              <w:top w:val="nil"/>
              <w:left w:val="nil"/>
              <w:bottom w:val="nil"/>
              <w:right w:val="nil"/>
            </w:tcBorders>
            <w:shd w:val="clear" w:color="auto" w:fill="auto"/>
          </w:tcPr>
          <w:p w14:paraId="121DB47B" w14:textId="77777777" w:rsidR="002C23D5" w:rsidRPr="008034B8" w:rsidRDefault="002C23D5">
            <w:pPr>
              <w:spacing w:after="0" w:line="240" w:lineRule="auto"/>
              <w:jc w:val="center"/>
              <w:rPr>
                <w:rFonts w:ascii="Times New Roman" w:hAnsi="Times New Roman" w:cs="Times New Roman"/>
                <w:sz w:val="20"/>
                <w:szCs w:val="20"/>
              </w:rPr>
            </w:pPr>
          </w:p>
        </w:tc>
        <w:tc>
          <w:tcPr>
            <w:tcW w:w="4077" w:type="dxa"/>
            <w:tcBorders>
              <w:top w:val="nil"/>
              <w:left w:val="nil"/>
              <w:bottom w:val="nil"/>
              <w:right w:val="nil"/>
            </w:tcBorders>
            <w:shd w:val="clear" w:color="auto" w:fill="auto"/>
          </w:tcPr>
          <w:p w14:paraId="18A19CA4"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p w14:paraId="0B02FDC6" w14:textId="77777777" w:rsidR="002C23D5" w:rsidRPr="008034B8" w:rsidRDefault="002C23D5">
            <w:pPr>
              <w:spacing w:after="0" w:line="240" w:lineRule="auto"/>
              <w:jc w:val="right"/>
              <w:rPr>
                <w:rFonts w:ascii="Times New Roman" w:hAnsi="Times New Roman" w:cs="Times New Roman"/>
                <w:color w:val="1F497D" w:themeColor="text2"/>
                <w:sz w:val="20"/>
                <w:szCs w:val="20"/>
              </w:rPr>
            </w:pPr>
          </w:p>
        </w:tc>
      </w:tr>
    </w:tbl>
    <w:p w14:paraId="5F5DDF3B" w14:textId="77777777" w:rsidR="002C23D5" w:rsidRDefault="002C23D5">
      <w:pPr>
        <w:pStyle w:val="Paragrafoelenco"/>
        <w:ind w:left="-142"/>
        <w:jc w:val="both"/>
        <w:rPr>
          <w:rFonts w:ascii="Times New Roman" w:hAnsi="Times New Roman" w:cs="Times New Roman"/>
          <w:b/>
          <w:sz w:val="24"/>
          <w:szCs w:val="24"/>
        </w:rPr>
      </w:pPr>
    </w:p>
    <w:p w14:paraId="5C33E795" w14:textId="77777777" w:rsidR="00E83949" w:rsidRPr="008034B8" w:rsidRDefault="00E83949">
      <w:pPr>
        <w:pStyle w:val="Paragrafoelenco"/>
        <w:ind w:left="-142"/>
        <w:jc w:val="both"/>
        <w:rPr>
          <w:rFonts w:ascii="Times New Roman" w:hAnsi="Times New Roman" w:cs="Times New Roman"/>
          <w:b/>
          <w:sz w:val="24"/>
          <w:szCs w:val="24"/>
        </w:rPr>
      </w:pPr>
    </w:p>
    <w:p w14:paraId="2F49B7DF" w14:textId="193CF8F3" w:rsidR="002C23D5" w:rsidRPr="008034B8" w:rsidRDefault="001E0942" w:rsidP="0076742A">
      <w:pPr>
        <w:pStyle w:val="Paragrafoelenco"/>
        <w:tabs>
          <w:tab w:val="right" w:pos="9356"/>
        </w:tabs>
        <w:ind w:left="-142"/>
        <w:jc w:val="both"/>
        <w:rPr>
          <w:rFonts w:ascii="Times New Roman" w:eastAsia="Calibri" w:hAnsi="Times New Roman" w:cs="Times New Roman"/>
          <w:b/>
          <w:color w:val="00000A"/>
          <w:spacing w:val="10"/>
          <w:sz w:val="24"/>
          <w:szCs w:val="24"/>
        </w:rPr>
      </w:pPr>
      <w:r w:rsidRPr="008034B8">
        <w:rPr>
          <w:rFonts w:ascii="Times New Roman" w:eastAsia="Calibri" w:hAnsi="Times New Roman" w:cs="Times New Roman"/>
          <w:b/>
          <w:color w:val="00000A"/>
          <w:spacing w:val="10"/>
          <w:sz w:val="24"/>
          <w:szCs w:val="24"/>
        </w:rPr>
        <w:t>OGGETTO: RAP</w:t>
      </w:r>
      <w:r w:rsidR="0076742A">
        <w:rPr>
          <w:rFonts w:ascii="Times New Roman" w:eastAsia="Calibri" w:hAnsi="Times New Roman" w:cs="Times New Roman"/>
          <w:b/>
          <w:color w:val="00000A"/>
          <w:spacing w:val="10"/>
          <w:sz w:val="24"/>
          <w:szCs w:val="24"/>
        </w:rPr>
        <w:t xml:space="preserve">PORTO SULLA SITUAZIONE – </w:t>
      </w:r>
      <w:r w:rsidR="00701855">
        <w:rPr>
          <w:rFonts w:ascii="Times New Roman" w:eastAsia="Calibri" w:hAnsi="Times New Roman" w:cs="Times New Roman"/>
          <w:b/>
          <w:color w:val="00000A"/>
          <w:spacing w:val="10"/>
          <w:sz w:val="24"/>
          <w:szCs w:val="24"/>
        </w:rPr>
        <w:t>A</w:t>
      </w:r>
      <w:r w:rsidR="00BE5A58">
        <w:rPr>
          <w:rFonts w:ascii="Times New Roman" w:eastAsia="Calibri" w:hAnsi="Times New Roman" w:cs="Times New Roman"/>
          <w:b/>
          <w:color w:val="00000A"/>
          <w:spacing w:val="10"/>
          <w:sz w:val="24"/>
          <w:szCs w:val="24"/>
        </w:rPr>
        <w:t>P</w:t>
      </w:r>
      <w:r w:rsidR="00701855">
        <w:rPr>
          <w:rFonts w:ascii="Times New Roman" w:eastAsia="Calibri" w:hAnsi="Times New Roman" w:cs="Times New Roman"/>
          <w:b/>
          <w:color w:val="00000A"/>
          <w:spacing w:val="10"/>
          <w:sz w:val="24"/>
          <w:szCs w:val="24"/>
        </w:rPr>
        <w:t>R</w:t>
      </w:r>
      <w:r w:rsidR="00BE5A58">
        <w:rPr>
          <w:rFonts w:ascii="Times New Roman" w:eastAsia="Calibri" w:hAnsi="Times New Roman" w:cs="Times New Roman"/>
          <w:b/>
          <w:color w:val="00000A"/>
          <w:spacing w:val="10"/>
          <w:sz w:val="24"/>
          <w:szCs w:val="24"/>
        </w:rPr>
        <w:t>ILE</w:t>
      </w:r>
      <w:r w:rsidR="000415D0">
        <w:rPr>
          <w:rFonts w:ascii="Times New Roman" w:eastAsia="Calibri" w:hAnsi="Times New Roman" w:cs="Times New Roman"/>
          <w:b/>
          <w:color w:val="00000A"/>
          <w:spacing w:val="10"/>
          <w:sz w:val="24"/>
          <w:szCs w:val="24"/>
        </w:rPr>
        <w:t xml:space="preserve"> 202</w:t>
      </w:r>
      <w:r w:rsidR="006231B4">
        <w:rPr>
          <w:rFonts w:ascii="Times New Roman" w:eastAsia="Calibri" w:hAnsi="Times New Roman" w:cs="Times New Roman"/>
          <w:b/>
          <w:color w:val="00000A"/>
          <w:spacing w:val="10"/>
          <w:sz w:val="24"/>
          <w:szCs w:val="24"/>
        </w:rPr>
        <w:t>3</w:t>
      </w:r>
      <w:r w:rsidRPr="008034B8">
        <w:rPr>
          <w:rFonts w:ascii="Times New Roman" w:eastAsia="Calibri" w:hAnsi="Times New Roman" w:cs="Times New Roman"/>
          <w:b/>
          <w:color w:val="00000A"/>
          <w:spacing w:val="10"/>
          <w:sz w:val="24"/>
          <w:szCs w:val="24"/>
        </w:rPr>
        <w:t>.</w:t>
      </w:r>
      <w:r w:rsidRPr="008034B8">
        <w:rPr>
          <w:rFonts w:ascii="Times New Roman" w:eastAsia="Calibri" w:hAnsi="Times New Roman" w:cs="Times New Roman"/>
          <w:b/>
          <w:color w:val="00000A"/>
          <w:spacing w:val="10"/>
          <w:sz w:val="24"/>
          <w:szCs w:val="24"/>
        </w:rPr>
        <w:tab/>
      </w:r>
    </w:p>
    <w:p w14:paraId="3A1FACE5" w14:textId="77777777" w:rsidR="002C23D5" w:rsidRDefault="002C23D5">
      <w:pPr>
        <w:pStyle w:val="Paragrafoelenco"/>
        <w:ind w:left="-142"/>
        <w:jc w:val="both"/>
        <w:rPr>
          <w:rFonts w:ascii="Times New Roman" w:eastAsia="Calibri" w:hAnsi="Times New Roman" w:cs="Times New Roman"/>
          <w:b/>
          <w:color w:val="00000A"/>
          <w:spacing w:val="10"/>
          <w:sz w:val="24"/>
          <w:szCs w:val="24"/>
        </w:rPr>
      </w:pPr>
    </w:p>
    <w:p w14:paraId="700A74E8" w14:textId="77777777" w:rsidR="00E83949" w:rsidRPr="008034B8" w:rsidRDefault="00E83949">
      <w:pPr>
        <w:pStyle w:val="Paragrafoelenco"/>
        <w:ind w:left="-142"/>
        <w:jc w:val="both"/>
        <w:rPr>
          <w:rFonts w:ascii="Times New Roman" w:eastAsia="Calibri" w:hAnsi="Times New Roman" w:cs="Times New Roman"/>
          <w:b/>
          <w:color w:val="00000A"/>
          <w:spacing w:val="10"/>
          <w:sz w:val="24"/>
          <w:szCs w:val="24"/>
        </w:rPr>
      </w:pPr>
    </w:p>
    <w:p w14:paraId="18AD403B" w14:textId="77777777" w:rsidR="007F5782" w:rsidRPr="007F5782" w:rsidRDefault="001E0942" w:rsidP="007F5782">
      <w:pPr>
        <w:pStyle w:val="Paragrafoelenco"/>
        <w:numPr>
          <w:ilvl w:val="0"/>
          <w:numId w:val="2"/>
        </w:numPr>
        <w:spacing w:after="0"/>
        <w:ind w:left="426" w:hanging="568"/>
        <w:jc w:val="both"/>
      </w:pPr>
      <w:r w:rsidRPr="00F919CE">
        <w:rPr>
          <w:rFonts w:ascii="Times New Roman" w:eastAsia="Calibri" w:hAnsi="Times New Roman" w:cs="Times New Roman"/>
          <w:b/>
          <w:color w:val="00000A"/>
          <w:spacing w:val="10"/>
          <w:sz w:val="24"/>
          <w:szCs w:val="24"/>
          <w:u w:val="single"/>
        </w:rPr>
        <w:t xml:space="preserve">SITUAZIONE </w:t>
      </w:r>
      <w:r w:rsidR="00567413" w:rsidRPr="00F919CE">
        <w:rPr>
          <w:rFonts w:ascii="Times New Roman" w:eastAsia="Calibri" w:hAnsi="Times New Roman" w:cs="Times New Roman"/>
          <w:b/>
          <w:color w:val="00000A"/>
          <w:spacing w:val="10"/>
          <w:sz w:val="24"/>
          <w:szCs w:val="24"/>
          <w:u w:val="single"/>
        </w:rPr>
        <w:t>GENERALE</w:t>
      </w:r>
    </w:p>
    <w:p w14:paraId="545FC971" w14:textId="77777777"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La LIBIA dal punto di vista politico rimane in una situazione di stallo dovuta alla presenza di due esecutivi (Governo di Unità Nazionale - GUN e Governo di Stabilità Nazionale - GSN). Nel mese di aprile la Camera dei Rappresentanti (CdR) e l'Alto Consiglio di Stato (ACS) hanno continuato a dominare l'attuale scena politica, con i loro sforzi per risolvere questioni chiave come la redazione della costituzione e della legge elettorale. Tuttavia, il Comitato Congiunto 6+6 e il Comitato Militare 5+5, anche a causa della concomitante festività del </w:t>
      </w:r>
      <w:r w:rsidRPr="0090535B">
        <w:rPr>
          <w:rFonts w:ascii="Times New Roman" w:eastAsia="Tahoma" w:hAnsi="Times New Roman" w:cs="Times New Roman"/>
          <w:i/>
          <w:color w:val="000010"/>
          <w:kern w:val="2"/>
          <w:sz w:val="24"/>
        </w:rPr>
        <w:t>Ramadan</w:t>
      </w:r>
      <w:r w:rsidRPr="0090535B">
        <w:rPr>
          <w:rFonts w:ascii="Times New Roman" w:eastAsia="Tahoma" w:hAnsi="Times New Roman" w:cs="Times New Roman"/>
          <w:color w:val="000010"/>
          <w:kern w:val="2"/>
          <w:sz w:val="24"/>
        </w:rPr>
        <w:t>, non hanno fatto particolari progressi nella loro attività di riconciliazione.</w:t>
      </w:r>
    </w:p>
    <w:p w14:paraId="79BFCDD0" w14:textId="77777777"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Il 15 aprile è scoppiato nel vicino SUDAN una lotta violenta per il potere tra il Generale Abdel Fattah AL-BURHAN (Presidente del Sovrano Consiglio Militare e Comandante dell’Esercito) e il Generale Mohamed Hamdan DAGALO (vicepresidente del Sovrano Consiglio militare e </w:t>
      </w:r>
      <w:r w:rsidRPr="0090535B">
        <w:rPr>
          <w:rFonts w:ascii="Times New Roman" w:eastAsia="Tahoma" w:hAnsi="Times New Roman" w:cs="Times New Roman"/>
          <w:i/>
          <w:iCs/>
          <w:color w:val="000010"/>
          <w:kern w:val="2"/>
          <w:sz w:val="24"/>
        </w:rPr>
        <w:t>leader</w:t>
      </w:r>
      <w:r w:rsidRPr="0090535B">
        <w:rPr>
          <w:rFonts w:ascii="Times New Roman" w:eastAsia="Tahoma" w:hAnsi="Times New Roman" w:cs="Times New Roman"/>
          <w:color w:val="000010"/>
          <w:kern w:val="2"/>
          <w:sz w:val="24"/>
        </w:rPr>
        <w:t xml:space="preserve"> di un’unità paramilitare denominata Forza di Supporto Rapido – RSF). Malgrado i passati legami tra il Generale HAFTAR e il Generale DAGALO, al momento non si registrano particolari ripercussioni del conflitto sull’area meridionale della LIBIA. Tuttavia non si può escludere che il protrarsi del conflitto possa influenzare:</w:t>
      </w:r>
    </w:p>
    <w:p w14:paraId="4E4795A1" w14:textId="77777777" w:rsidR="00470D60" w:rsidRPr="0090535B" w:rsidRDefault="00470D60" w:rsidP="00470D60">
      <w:pPr>
        <w:spacing w:after="0"/>
        <w:ind w:left="426"/>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ab/>
        <w:t xml:space="preserve">i fragili equilibri regionali; </w:t>
      </w:r>
    </w:p>
    <w:p w14:paraId="2B441F13" w14:textId="77777777" w:rsidR="00470D60" w:rsidRPr="0090535B" w:rsidRDefault="00470D60" w:rsidP="00470D60">
      <w:pPr>
        <w:spacing w:after="0"/>
        <w:ind w:left="426"/>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ab/>
        <w:t>la formazione/dislocamento di una forza militare congiunta libica (Est e Ovest) verso sud;</w:t>
      </w:r>
    </w:p>
    <w:p w14:paraId="6F68F0B8" w14:textId="77777777"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ab/>
        <w:t>il ripiegamento delle truppe mercenarie dalla LIBIA.</w:t>
      </w:r>
    </w:p>
    <w:p w14:paraId="27E7B45D" w14:textId="3C3B1B79" w:rsidR="00470D60" w:rsidRPr="0090535B" w:rsidRDefault="00470D60" w:rsidP="00470D60">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Il 18 aprile Abdoulaye BATHILY </w:t>
      </w:r>
      <w:r w:rsidRPr="0090535B">
        <w:rPr>
          <w:rFonts w:ascii="Times New Roman" w:hAnsi="Times New Roman" w:cs="Times New Roman"/>
          <w:sz w:val="24"/>
          <w:szCs w:val="24"/>
        </w:rPr>
        <w:t>(Special Representative del Segretario Generale delle NAZIONI UNITE</w:t>
      </w:r>
      <w:r w:rsidRPr="0090535B">
        <w:rPr>
          <w:rFonts w:ascii="Times New Roman" w:eastAsia="Tahoma" w:hAnsi="Times New Roman" w:cs="Times New Roman"/>
          <w:color w:val="000010"/>
          <w:kern w:val="2"/>
          <w:sz w:val="24"/>
        </w:rPr>
        <w:t xml:space="preserve"> e Capo della United Nations Support Mission in L</w:t>
      </w:r>
      <w:r w:rsidRPr="0090535B">
        <w:rPr>
          <w:rFonts w:ascii="Times New Roman" w:eastAsia="Tahoma" w:hAnsi="Times New Roman" w:cs="Times New Roman"/>
          <w:caps/>
          <w:color w:val="000010"/>
          <w:kern w:val="2"/>
          <w:sz w:val="24"/>
        </w:rPr>
        <w:t>ibya</w:t>
      </w:r>
      <w:r w:rsidRPr="0090535B">
        <w:rPr>
          <w:rFonts w:ascii="Times New Roman" w:eastAsia="Tahoma" w:hAnsi="Times New Roman" w:cs="Times New Roman"/>
          <w:color w:val="000010"/>
          <w:kern w:val="2"/>
          <w:sz w:val="24"/>
        </w:rPr>
        <w:t xml:space="preserve"> (UNSMIL) ha aggiornato il Consiglio di Sicurezza delle Nazioni Unite sulla situazione del paese. BATHILY ha evidenziato che il popolo libico vuole le elezioni e che le istituzioni di sicurezza dell’Est e dell’Ovest, attraverso il Comitato Militare Congiunto 5+5, stanno facendo dei progressi nell’ambito della collaborazione e della fiducia reciproca. BATHILY ha offerto l'esperienza tecnica e il supporto logistico di UNSMIL al Comitato 6+6 della Camera dei Rappresentanti e dell'Altro Consiglio di Stato per facilitare il loro lavoro nella preparazione delle leggi elettorali. Purtroppo ancora non si sono ottenuti progressi reali nella redazione della legge elettorale e il Comitato 6+6 è visto da molti osservatori come l’ennesima tattica di stallo attuata da CdR e ACS per non perdere le posizioni di potere raggiunto. Al di l</w:t>
      </w:r>
      <w:r w:rsidR="000B1C54" w:rsidRPr="0090535B">
        <w:rPr>
          <w:rFonts w:ascii="Times New Roman" w:eastAsia="Tahoma" w:hAnsi="Times New Roman" w:cs="Times New Roman"/>
          <w:color w:val="000010"/>
          <w:kern w:val="2"/>
          <w:sz w:val="24"/>
        </w:rPr>
        <w:t>à</w:t>
      </w:r>
      <w:r w:rsidRPr="0090535B">
        <w:rPr>
          <w:rFonts w:ascii="Times New Roman" w:eastAsia="Tahoma" w:hAnsi="Times New Roman" w:cs="Times New Roman"/>
          <w:color w:val="000010"/>
          <w:kern w:val="2"/>
          <w:sz w:val="24"/>
        </w:rPr>
        <w:t xml:space="preserve"> delle dichiarazioni dei delegati del Comitato 6+6 che rivendicano qualche forma di progresso, bisogna tenere conto che dalla costituzione del Comitato, sono trascorsi quasi due mesi e le questioni centrali relative ai criteri </w:t>
      </w:r>
      <w:r w:rsidRPr="0090535B">
        <w:rPr>
          <w:rFonts w:ascii="Times New Roman" w:eastAsia="Tahoma" w:hAnsi="Times New Roman" w:cs="Times New Roman"/>
          <w:color w:val="000010"/>
          <w:kern w:val="2"/>
          <w:sz w:val="24"/>
        </w:rPr>
        <w:lastRenderedPageBreak/>
        <w:t>per candidarsi non sono ancora stati discussi. Il prossimo incontro del Comitato Militare 5+5, dopo quelli di TRIPOLI e BENGHASI, dovrebbe tenersi all’inizio di maggio presso SEBHA e dovrebbe trattare il rilascio di detenuti, supporto alle prossime elezioni e ritiro dei mercenari. Sul piano diplomatico il 29 aprile</w:t>
      </w:r>
      <w:r w:rsidR="000B1C54"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 xml:space="preserve"> in occasione del T</w:t>
      </w:r>
      <w:r w:rsidR="000B1C54" w:rsidRPr="0090535B">
        <w:rPr>
          <w:rFonts w:ascii="Times New Roman" w:eastAsia="Tahoma" w:hAnsi="Times New Roman" w:cs="Times New Roman"/>
          <w:color w:val="000010"/>
          <w:kern w:val="2"/>
          <w:sz w:val="24"/>
        </w:rPr>
        <w:t>EKNOFEST 2023</w:t>
      </w:r>
      <w:r w:rsidRPr="0090535B">
        <w:rPr>
          <w:rFonts w:ascii="Times New Roman" w:eastAsia="Tahoma" w:hAnsi="Times New Roman" w:cs="Times New Roman"/>
          <w:color w:val="000010"/>
          <w:kern w:val="2"/>
          <w:sz w:val="24"/>
        </w:rPr>
        <w:t xml:space="preserve"> (salone dell'aviazione, dello spazio e della tecnologia)</w:t>
      </w:r>
      <w:r w:rsidR="000B1C54" w:rsidRPr="0090535B">
        <w:rPr>
          <w:rFonts w:ascii="Times New Roman" w:eastAsia="Tahoma" w:hAnsi="Times New Roman" w:cs="Times New Roman"/>
          <w:color w:val="000010"/>
          <w:kern w:val="2"/>
          <w:sz w:val="24"/>
        </w:rPr>
        <w:t>,</w:t>
      </w:r>
      <w:r w:rsidRPr="0090535B">
        <w:rPr>
          <w:rFonts w:ascii="Times New Roman" w:eastAsia="Tahoma" w:hAnsi="Times New Roman" w:cs="Times New Roman"/>
          <w:color w:val="000010"/>
          <w:kern w:val="2"/>
          <w:sz w:val="24"/>
        </w:rPr>
        <w:t xml:space="preserve"> </w:t>
      </w:r>
      <w:r w:rsidR="000B1C54" w:rsidRPr="0090535B">
        <w:rPr>
          <w:rFonts w:ascii="Times New Roman" w:eastAsia="Tahoma" w:hAnsi="Times New Roman" w:cs="Times New Roman"/>
          <w:color w:val="000010"/>
          <w:kern w:val="2"/>
          <w:sz w:val="24"/>
        </w:rPr>
        <w:t xml:space="preserve">DBEIBAH </w:t>
      </w:r>
      <w:r w:rsidRPr="0090535B">
        <w:rPr>
          <w:rFonts w:ascii="Times New Roman" w:eastAsia="Tahoma" w:hAnsi="Times New Roman" w:cs="Times New Roman"/>
          <w:color w:val="000010"/>
          <w:kern w:val="2"/>
          <w:sz w:val="24"/>
        </w:rPr>
        <w:t xml:space="preserve">ha incontrato a ISTANBUL il Presidente ERDOGAN e lo ha ringraziato per il costante supporto fornito. </w:t>
      </w:r>
    </w:p>
    <w:p w14:paraId="7283AF24" w14:textId="77777777" w:rsidR="000236AD" w:rsidRPr="0090535B" w:rsidRDefault="000236AD" w:rsidP="000236AD">
      <w:pPr>
        <w:spacing w:after="0"/>
        <w:ind w:left="426"/>
        <w:jc w:val="both"/>
        <w:rPr>
          <w:rFonts w:ascii="Times New Roman" w:eastAsia="Tahoma" w:hAnsi="Times New Roman" w:cs="Times New Roman"/>
          <w:color w:val="000010"/>
          <w:kern w:val="2"/>
          <w:sz w:val="24"/>
        </w:rPr>
      </w:pPr>
      <w:r w:rsidRPr="0090535B">
        <w:rPr>
          <w:rFonts w:ascii="Times New Roman" w:eastAsia="Tahoma" w:hAnsi="Times New Roman" w:cs="Times New Roman"/>
          <w:color w:val="000010"/>
          <w:kern w:val="2"/>
          <w:sz w:val="24"/>
        </w:rPr>
        <w:t xml:space="preserve"> </w:t>
      </w:r>
    </w:p>
    <w:p w14:paraId="40E2F236" w14:textId="77777777" w:rsidR="000236AD" w:rsidRPr="0090535B" w:rsidRDefault="000236AD" w:rsidP="000236AD">
      <w:pPr>
        <w:pStyle w:val="Paragrafoelenco"/>
        <w:numPr>
          <w:ilvl w:val="0"/>
          <w:numId w:val="2"/>
        </w:numPr>
        <w:spacing w:after="0"/>
        <w:ind w:left="426" w:hanging="568"/>
        <w:jc w:val="both"/>
        <w:rPr>
          <w:rFonts w:ascii="Times New Roman" w:eastAsia="Tahoma" w:hAnsi="Times New Roman" w:cs="Times New Roman"/>
          <w:b/>
          <w:color w:val="000010"/>
          <w:kern w:val="2"/>
          <w:sz w:val="24"/>
          <w:u w:val="single"/>
        </w:rPr>
      </w:pPr>
      <w:r w:rsidRPr="0090535B">
        <w:rPr>
          <w:rFonts w:ascii="Times New Roman" w:eastAsia="Tahoma" w:hAnsi="Times New Roman" w:cs="Times New Roman"/>
          <w:b/>
          <w:color w:val="000010"/>
          <w:kern w:val="2"/>
          <w:sz w:val="24"/>
          <w:u w:val="single"/>
        </w:rPr>
        <w:t>SITUAZIONE PARTICOLARE</w:t>
      </w:r>
    </w:p>
    <w:p w14:paraId="429ECF69" w14:textId="77777777" w:rsidR="000236AD" w:rsidRPr="0090535B" w:rsidRDefault="000236AD" w:rsidP="000236AD">
      <w:pPr>
        <w:spacing w:after="0"/>
        <w:ind w:left="426"/>
        <w:jc w:val="both"/>
        <w:rPr>
          <w:rFonts w:ascii="Times New Roman" w:eastAsia="Tahoma" w:hAnsi="Times New Roman" w:cs="Times New Roman"/>
          <w:color w:val="000010"/>
          <w:kern w:val="2"/>
          <w:sz w:val="24"/>
        </w:rPr>
      </w:pPr>
    </w:p>
    <w:p w14:paraId="2EF47737" w14:textId="618EC427" w:rsidR="000236AD" w:rsidRPr="0090535B" w:rsidRDefault="000236AD" w:rsidP="000236AD">
      <w:pPr>
        <w:spacing w:after="0"/>
        <w:ind w:left="426"/>
        <w:jc w:val="both"/>
        <w:rPr>
          <w:rFonts w:ascii="Times New Roman" w:eastAsia="Tahoma" w:hAnsi="Times New Roman" w:cs="Times New Roman"/>
          <w:b/>
          <w:color w:val="000010"/>
          <w:kern w:val="2"/>
          <w:sz w:val="24"/>
        </w:rPr>
      </w:pPr>
      <w:r w:rsidRPr="0090535B">
        <w:rPr>
          <w:rFonts w:ascii="Times New Roman" w:eastAsia="Tahoma" w:hAnsi="Times New Roman" w:cs="Times New Roman"/>
          <w:b/>
          <w:color w:val="000010"/>
          <w:kern w:val="2"/>
          <w:sz w:val="24"/>
        </w:rPr>
        <w:t>a.</w:t>
      </w:r>
      <w:r w:rsidRPr="0090535B">
        <w:rPr>
          <w:rFonts w:ascii="Times New Roman" w:eastAsia="Tahoma" w:hAnsi="Times New Roman" w:cs="Times New Roman"/>
          <w:b/>
          <w:color w:val="000010"/>
          <w:kern w:val="2"/>
          <w:sz w:val="24"/>
        </w:rPr>
        <w:tab/>
        <w:t>TRIPOLI</w:t>
      </w:r>
    </w:p>
    <w:p w14:paraId="277CCB3A" w14:textId="458D31B2" w:rsidR="00470D60" w:rsidRPr="0090535B" w:rsidRDefault="00470D60" w:rsidP="00470D60">
      <w:pPr>
        <w:spacing w:after="0"/>
        <w:ind w:left="426"/>
        <w:jc w:val="both"/>
        <w:rPr>
          <w:rFonts w:ascii="Times New Roman" w:hAnsi="Times New Roman" w:cs="Times New Roman"/>
          <w:sz w:val="24"/>
          <w:szCs w:val="24"/>
        </w:rPr>
      </w:pPr>
      <w:r w:rsidRPr="0090535B">
        <w:rPr>
          <w:rFonts w:ascii="Times New Roman" w:hAnsi="Times New Roman" w:cs="Times New Roman"/>
          <w:sz w:val="24"/>
          <w:szCs w:val="24"/>
        </w:rPr>
        <w:t>Nella Capitale persiste la situazione di equilibrio scaturita dagli scontri di TRIPOLI del 27 agosto 2022. Questi scontri hanno determinato l'allontanamento dalla Capitale dei principali gruppi armati che si opponevano al GUN di DBEIBAH e favorevoli alla leadership di BISHAGA. La posizione di DBEIBAH si è rafforzata ma, rimane fortemente dipendente dal supporto dei gruppi miliziani tripolini ai quali deve accordare denaro e significativi margini di sovranità. L’autorità esercitata dai gruppi miliziani all’interno della Capitale si è manifestata il 7 aprile quando 7 dipendenti (4 cittadini libici, 3 guardie armate di nazionalità irlandese, rumena e croata) della società di sicurezza “GARDA</w:t>
      </w:r>
      <w:r w:rsidR="000B1C54" w:rsidRPr="0090535B">
        <w:rPr>
          <w:rFonts w:ascii="Times New Roman" w:hAnsi="Times New Roman" w:cs="Times New Roman"/>
          <w:sz w:val="24"/>
          <w:szCs w:val="24"/>
        </w:rPr>
        <w:t xml:space="preserve"> </w:t>
      </w:r>
      <w:r w:rsidRPr="0090535B">
        <w:rPr>
          <w:rFonts w:ascii="Times New Roman" w:hAnsi="Times New Roman" w:cs="Times New Roman"/>
          <w:sz w:val="24"/>
          <w:szCs w:val="24"/>
        </w:rPr>
        <w:t>WORLD” (sede a MONTREAL-CANADA) impiegati per fornire sostegno alla Missione dell’Unione Europea di Assistenza alle frontiere in LIBIA (EUBAM) sono stati fermati dall’Apparato di Deterrenza (unità collegata alla milizia RADA) per mancanza di alcune autorizzazioni ad operare. Nel mese di aprile</w:t>
      </w:r>
      <w:r w:rsidR="00CD47E5" w:rsidRPr="0090535B">
        <w:rPr>
          <w:rFonts w:ascii="Times New Roman" w:hAnsi="Times New Roman" w:cs="Times New Roman"/>
          <w:sz w:val="24"/>
          <w:szCs w:val="24"/>
        </w:rPr>
        <w:t>,</w:t>
      </w:r>
      <w:r w:rsidRPr="0090535B">
        <w:rPr>
          <w:rFonts w:ascii="Times New Roman" w:hAnsi="Times New Roman" w:cs="Times New Roman"/>
          <w:sz w:val="24"/>
          <w:szCs w:val="24"/>
        </w:rPr>
        <w:t xml:space="preserve"> nella città di TRIPOLI, è stato registrato un basso livello di conflittualità. Tuttavia durante il mese del </w:t>
      </w:r>
      <w:r w:rsidRPr="0090535B">
        <w:rPr>
          <w:rFonts w:ascii="Times New Roman" w:hAnsi="Times New Roman" w:cs="Times New Roman"/>
          <w:i/>
          <w:sz w:val="24"/>
          <w:szCs w:val="24"/>
        </w:rPr>
        <w:t>Ramadan</w:t>
      </w:r>
      <w:r w:rsidRPr="0090535B">
        <w:rPr>
          <w:rFonts w:ascii="Times New Roman" w:hAnsi="Times New Roman" w:cs="Times New Roman"/>
          <w:sz w:val="24"/>
          <w:szCs w:val="24"/>
        </w:rPr>
        <w:t xml:space="preserve"> la città di AL-ZAWIYA (circa 40 </w:t>
      </w:r>
      <w:r w:rsidR="00CD47E5" w:rsidRPr="0090535B">
        <w:rPr>
          <w:rFonts w:ascii="Times New Roman" w:hAnsi="Times New Roman" w:cs="Times New Roman"/>
          <w:sz w:val="24"/>
          <w:szCs w:val="24"/>
        </w:rPr>
        <w:t xml:space="preserve">km a ovest di TRIPOLI) è stata interessata </w:t>
      </w:r>
      <w:r w:rsidRPr="0090535B">
        <w:rPr>
          <w:rFonts w:ascii="Times New Roman" w:hAnsi="Times New Roman" w:cs="Times New Roman"/>
          <w:sz w:val="24"/>
          <w:szCs w:val="24"/>
        </w:rPr>
        <w:t>d</w:t>
      </w:r>
      <w:r w:rsidR="00CD47E5" w:rsidRPr="0090535B">
        <w:rPr>
          <w:rFonts w:ascii="Times New Roman" w:hAnsi="Times New Roman" w:cs="Times New Roman"/>
          <w:sz w:val="24"/>
          <w:szCs w:val="24"/>
        </w:rPr>
        <w:t>a</w:t>
      </w:r>
      <w:r w:rsidRPr="0090535B">
        <w:rPr>
          <w:rFonts w:ascii="Times New Roman" w:hAnsi="Times New Roman" w:cs="Times New Roman"/>
          <w:sz w:val="24"/>
          <w:szCs w:val="24"/>
        </w:rPr>
        <w:t xml:space="preserve"> grandi tensioni tra le milizie locali per il controllo dei traffici illeciti. In particolare, tra le situazioni di tensione si evidenzia lo scontro armato verificatosi tra il 23 e il 24 aprile nell’area di </w:t>
      </w:r>
      <w:r w:rsidR="000B1C54" w:rsidRPr="0090535B">
        <w:rPr>
          <w:rFonts w:ascii="Times New Roman" w:hAnsi="Times New Roman" w:cs="Times New Roman"/>
          <w:sz w:val="24"/>
          <w:szCs w:val="24"/>
        </w:rPr>
        <w:t xml:space="preserve">AL-HARSHA </w:t>
      </w:r>
      <w:r w:rsidRPr="0090535B">
        <w:rPr>
          <w:rFonts w:ascii="Times New Roman" w:hAnsi="Times New Roman" w:cs="Times New Roman"/>
          <w:sz w:val="24"/>
          <w:szCs w:val="24"/>
        </w:rPr>
        <w:t xml:space="preserve">(ovest di </w:t>
      </w:r>
      <w:r w:rsidR="00BE5A58" w:rsidRPr="0090535B">
        <w:rPr>
          <w:rFonts w:ascii="Times New Roman" w:hAnsi="Times New Roman" w:cs="Times New Roman"/>
          <w:sz w:val="24"/>
          <w:szCs w:val="24"/>
        </w:rPr>
        <w:t>AL-ZAWIYA</w:t>
      </w:r>
      <w:r w:rsidRPr="0090535B">
        <w:rPr>
          <w:rFonts w:ascii="Times New Roman" w:hAnsi="Times New Roman" w:cs="Times New Roman"/>
          <w:sz w:val="24"/>
          <w:szCs w:val="24"/>
        </w:rPr>
        <w:t xml:space="preserve">) tra elementi affiliati a Hassan BOURZIBA (Vice Capo della Forza di Supporto e Stabilità) e una milizia legata a Hazem ARHIM. </w:t>
      </w:r>
      <w:r w:rsidR="00BE5A58" w:rsidRPr="0090535B">
        <w:rPr>
          <w:rFonts w:ascii="Times New Roman" w:hAnsi="Times New Roman" w:cs="Times New Roman"/>
          <w:sz w:val="24"/>
          <w:szCs w:val="24"/>
        </w:rPr>
        <w:t>Entrambe le milizie</w:t>
      </w:r>
      <w:r w:rsidR="000B1C54" w:rsidRPr="0090535B">
        <w:rPr>
          <w:rFonts w:ascii="Times New Roman" w:hAnsi="Times New Roman" w:cs="Times New Roman"/>
          <w:sz w:val="24"/>
          <w:szCs w:val="24"/>
        </w:rPr>
        <w:t xml:space="preserve"> risultano</w:t>
      </w:r>
      <w:r w:rsidRPr="0090535B">
        <w:rPr>
          <w:rFonts w:ascii="Times New Roman" w:hAnsi="Times New Roman" w:cs="Times New Roman"/>
          <w:sz w:val="24"/>
          <w:szCs w:val="24"/>
        </w:rPr>
        <w:t xml:space="preserve"> schierat</w:t>
      </w:r>
      <w:r w:rsidR="00BE5A58" w:rsidRPr="0090535B">
        <w:rPr>
          <w:rFonts w:ascii="Times New Roman" w:hAnsi="Times New Roman" w:cs="Times New Roman"/>
          <w:sz w:val="24"/>
          <w:szCs w:val="24"/>
        </w:rPr>
        <w:t>e</w:t>
      </w:r>
      <w:r w:rsidRPr="0090535B">
        <w:rPr>
          <w:rFonts w:ascii="Times New Roman" w:hAnsi="Times New Roman" w:cs="Times New Roman"/>
          <w:sz w:val="24"/>
          <w:szCs w:val="24"/>
        </w:rPr>
        <w:t xml:space="preserve"> a favore del GUN di DBEIBAH e quindi l’evento sarebbe ascrivibile ad una faida tra due gruppi armati minori. Tali scontri hanno portato all’uccisione di almeno 2 persone e per questo gli abitanti dell’area hanno chiesto al GUN di adottare quanto prima misure efficaci per contrastare la violenza e per proteggere la vita dei civili. Sempre presso AL-ZAWIYA tra il 26 e il 27 aprile la pubblicazione di un video che mostrava giovani libici torturati da mercenari dell’</w:t>
      </w:r>
      <w:r w:rsidR="00BE5A58" w:rsidRPr="0090535B">
        <w:rPr>
          <w:rFonts w:ascii="Times New Roman" w:hAnsi="Times New Roman" w:cs="Times New Roman"/>
          <w:sz w:val="24"/>
          <w:szCs w:val="24"/>
        </w:rPr>
        <w:t>AFRICA</w:t>
      </w:r>
      <w:r w:rsidRPr="0090535B">
        <w:rPr>
          <w:rFonts w:ascii="Times New Roman" w:hAnsi="Times New Roman" w:cs="Times New Roman"/>
          <w:sz w:val="24"/>
          <w:szCs w:val="24"/>
        </w:rPr>
        <w:t xml:space="preserve"> Subsahariana nel quartier generale di una milizia ha provocato le proteste dei residenti che hanno bloccato per alcune ore la strada costiera e l’accesso della raffineria. Nella serata del 27 aprile la 52° Brigata (comandata da Mahmoud Bin RAJAB e inquadrata sotto la Regione Militare della Costa Occidentale di Salah AL-DIN-AL-NAMROUSH è intervenuta per il ripristino della situazione di sicurezza, ma dopo poche ore ha dovuto ripiegare a causa di contrasti con la popolazione locale che non ha tollerato la presenza di personale siriano all’interno della 52° Brigata. Nella giornata del 28 aprile viste le pesanti critiche verso il GUN per essere stato incapace di garantire la sicurezza nella quarta città della LIBIA distante solo 40 km da TRIPOLI, il Capo di Stato Maggiore dell</w:t>
      </w:r>
      <w:r w:rsidR="00A7712D" w:rsidRPr="0090535B">
        <w:rPr>
          <w:rFonts w:ascii="Times New Roman" w:hAnsi="Times New Roman" w:cs="Times New Roman"/>
          <w:sz w:val="24"/>
          <w:szCs w:val="24"/>
        </w:rPr>
        <w:t>a Difesa</w:t>
      </w:r>
      <w:r w:rsidRPr="0090535B">
        <w:rPr>
          <w:rFonts w:ascii="Times New Roman" w:hAnsi="Times New Roman" w:cs="Times New Roman"/>
          <w:sz w:val="24"/>
          <w:szCs w:val="24"/>
        </w:rPr>
        <w:t xml:space="preserve"> Generale HADDAD si è dovuto recare a AL-ZAWIYA per incontrare i cittadini e garantire che l’Esercito si occuperà della situazione di AL-ZAWIYA.</w:t>
      </w:r>
    </w:p>
    <w:p w14:paraId="01EB4847" w14:textId="77777777" w:rsidR="00567413" w:rsidRPr="0090535B" w:rsidRDefault="00567413" w:rsidP="00470D60">
      <w:pPr>
        <w:spacing w:after="0"/>
        <w:ind w:left="426"/>
        <w:jc w:val="both"/>
        <w:rPr>
          <w:rFonts w:ascii="Times New Roman" w:eastAsia="Tahoma" w:hAnsi="Times New Roman" w:cs="Times New Roman"/>
          <w:color w:val="000010"/>
          <w:kern w:val="2"/>
          <w:sz w:val="24"/>
        </w:rPr>
      </w:pPr>
    </w:p>
    <w:p w14:paraId="391BCC7C" w14:textId="06626D6B" w:rsidR="004C0E1D" w:rsidRPr="0090535B" w:rsidRDefault="00C30103" w:rsidP="000236AD">
      <w:pPr>
        <w:pStyle w:val="Paragrafoelenco"/>
        <w:numPr>
          <w:ilvl w:val="0"/>
          <w:numId w:val="16"/>
        </w:numPr>
        <w:spacing w:after="0"/>
        <w:ind w:left="851"/>
        <w:rPr>
          <w:rFonts w:ascii="Times New Roman" w:eastAsia="Calibri" w:hAnsi="Times New Roman" w:cs="Times New Roman"/>
          <w:b/>
          <w:bCs/>
          <w:color w:val="00000A"/>
          <w:spacing w:val="10"/>
          <w:sz w:val="24"/>
          <w:szCs w:val="24"/>
        </w:rPr>
      </w:pPr>
      <w:r w:rsidRPr="0090535B">
        <w:rPr>
          <w:rFonts w:ascii="Times New Roman" w:eastAsia="Calibri" w:hAnsi="Times New Roman" w:cs="Times New Roman"/>
          <w:b/>
          <w:bCs/>
          <w:color w:val="00000A"/>
          <w:spacing w:val="10"/>
          <w:sz w:val="24"/>
          <w:szCs w:val="24"/>
        </w:rPr>
        <w:t>MISURATA</w:t>
      </w:r>
    </w:p>
    <w:p w14:paraId="6997ABBF" w14:textId="77777777" w:rsidR="00BE5A58" w:rsidRPr="0090535B" w:rsidRDefault="00BE5A58" w:rsidP="00BE5A58">
      <w:pPr>
        <w:spacing w:after="0"/>
        <w:ind w:left="851"/>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t>La situazione di sicurezza a MISURATA e lungo la costa orientale di TRIPOLI rimane moderatamente stabile.</w:t>
      </w:r>
    </w:p>
    <w:p w14:paraId="7AA49CA5" w14:textId="54B860D7" w:rsidR="00BE5A58" w:rsidRPr="0090535B" w:rsidRDefault="00BE5A58" w:rsidP="00BE5A58">
      <w:pPr>
        <w:spacing w:after="0"/>
        <w:ind w:left="851"/>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lastRenderedPageBreak/>
        <w:t>Nel mese di aprile nella municipalità di MISURATA e nelle aree circostanti si è continuato a registrare un cospicuo numero di operazioni di sicurezza governative (e.g. arresti di persone ricercate, sequestri di prodotti illegali, contrasto al contrabbando, demolizione di strutture illegali). In particolare il 24 aprile i Servizi di Sicurezza della sezione di MISURATA hanno rinvenuto un ingente quantitativo di droga in una zona costiera presumibilmente abbandonata da criminali fuggiti alla vista della pattuglia della polizia. La sera del 6 aprile uomini armati non identificati hanno aperto il fuoco nelle vicinanze del convoglio del Primo Ministro del GUN, D</w:t>
      </w:r>
      <w:r w:rsidRPr="0090535B">
        <w:rPr>
          <w:rFonts w:ascii="Times New Roman" w:hAnsi="Times New Roman" w:cs="Times New Roman"/>
          <w:caps/>
          <w:color w:val="000000" w:themeColor="text1"/>
          <w:sz w:val="24"/>
          <w:szCs w:val="24"/>
        </w:rPr>
        <w:t>beibah</w:t>
      </w:r>
      <w:r w:rsidRPr="0090535B">
        <w:rPr>
          <w:rFonts w:ascii="Times New Roman" w:hAnsi="Times New Roman" w:cs="Times New Roman"/>
          <w:color w:val="000000" w:themeColor="text1"/>
          <w:sz w:val="24"/>
          <w:szCs w:val="24"/>
        </w:rPr>
        <w:t xml:space="preserve">, che era in visita a MISURATA per partecipare al concorso </w:t>
      </w:r>
      <w:r w:rsidRPr="0090535B">
        <w:rPr>
          <w:rFonts w:ascii="Times New Roman" w:hAnsi="Times New Roman" w:cs="Times New Roman"/>
          <w:i/>
          <w:color w:val="000000" w:themeColor="text1"/>
          <w:sz w:val="24"/>
          <w:szCs w:val="24"/>
        </w:rPr>
        <w:t>Nama International</w:t>
      </w:r>
      <w:r w:rsidRPr="0090535B">
        <w:rPr>
          <w:rFonts w:ascii="Times New Roman" w:hAnsi="Times New Roman" w:cs="Times New Roman"/>
          <w:color w:val="000000" w:themeColor="text1"/>
          <w:sz w:val="24"/>
          <w:szCs w:val="24"/>
        </w:rPr>
        <w:t xml:space="preserve"> per la memorizzazione del Sacro Corano. Il motivo degli spari rimane poco chiaro tuttavia, questo incidente ricorda che nonostante D</w:t>
      </w:r>
      <w:r w:rsidRPr="0090535B">
        <w:rPr>
          <w:rFonts w:ascii="Times New Roman" w:hAnsi="Times New Roman" w:cs="Times New Roman"/>
          <w:caps/>
          <w:color w:val="000000" w:themeColor="text1"/>
          <w:sz w:val="24"/>
          <w:szCs w:val="24"/>
        </w:rPr>
        <w:t>beibah</w:t>
      </w:r>
      <w:r w:rsidRPr="0090535B">
        <w:rPr>
          <w:rFonts w:ascii="Times New Roman" w:hAnsi="Times New Roman" w:cs="Times New Roman"/>
          <w:color w:val="000000" w:themeColor="text1"/>
          <w:sz w:val="24"/>
          <w:szCs w:val="24"/>
        </w:rPr>
        <w:t xml:space="preserve"> abbia una larga base di appoggio a M</w:t>
      </w:r>
      <w:r w:rsidR="006F24A1" w:rsidRPr="0090535B">
        <w:rPr>
          <w:rFonts w:ascii="Times New Roman" w:hAnsi="Times New Roman" w:cs="Times New Roman"/>
          <w:color w:val="000000" w:themeColor="text1"/>
          <w:sz w:val="24"/>
          <w:szCs w:val="24"/>
        </w:rPr>
        <w:t>ISURATA</w:t>
      </w:r>
      <w:r w:rsidRPr="0090535B">
        <w:rPr>
          <w:rFonts w:ascii="Times New Roman" w:hAnsi="Times New Roman" w:cs="Times New Roman"/>
          <w:color w:val="000000" w:themeColor="text1"/>
          <w:sz w:val="24"/>
          <w:szCs w:val="24"/>
        </w:rPr>
        <w:t>, c’è comunque anche una porzione di popolazione e di gruppi armati locali che gli si oppongono. Al riguardo, il 15 aprile</w:t>
      </w:r>
      <w:r w:rsidR="007C7A01" w:rsidRPr="0090535B">
        <w:rPr>
          <w:rFonts w:ascii="Times New Roman" w:hAnsi="Times New Roman" w:cs="Times New Roman"/>
          <w:color w:val="000000" w:themeColor="text1"/>
          <w:sz w:val="24"/>
          <w:szCs w:val="24"/>
        </w:rPr>
        <w:t>,</w:t>
      </w:r>
      <w:r w:rsidRPr="0090535B">
        <w:rPr>
          <w:rFonts w:ascii="Times New Roman" w:hAnsi="Times New Roman" w:cs="Times New Roman"/>
          <w:color w:val="000000" w:themeColor="text1"/>
          <w:sz w:val="24"/>
          <w:szCs w:val="24"/>
        </w:rPr>
        <w:t xml:space="preserve"> alcune figure influenti di M</w:t>
      </w:r>
      <w:r w:rsidRPr="0090535B">
        <w:rPr>
          <w:rFonts w:ascii="Times New Roman" w:hAnsi="Times New Roman" w:cs="Times New Roman"/>
          <w:caps/>
          <w:color w:val="000000" w:themeColor="text1"/>
          <w:sz w:val="24"/>
          <w:szCs w:val="24"/>
        </w:rPr>
        <w:t>isurata</w:t>
      </w:r>
      <w:r w:rsidRPr="0090535B">
        <w:rPr>
          <w:rFonts w:ascii="Times New Roman" w:hAnsi="Times New Roman" w:cs="Times New Roman"/>
          <w:color w:val="000000" w:themeColor="text1"/>
          <w:sz w:val="24"/>
          <w:szCs w:val="24"/>
        </w:rPr>
        <w:t xml:space="preserve"> come Ahmed MAITEEG (ex membro del Consiglio Presidenziale Libico) e il capo del Partito Democratico Mohamed S</w:t>
      </w:r>
      <w:r w:rsidRPr="0090535B">
        <w:rPr>
          <w:rFonts w:ascii="Times New Roman" w:hAnsi="Times New Roman" w:cs="Times New Roman"/>
          <w:caps/>
          <w:color w:val="000000" w:themeColor="text1"/>
          <w:sz w:val="24"/>
          <w:szCs w:val="24"/>
        </w:rPr>
        <w:t>awan</w:t>
      </w:r>
      <w:r w:rsidRPr="0090535B">
        <w:rPr>
          <w:rFonts w:ascii="Times New Roman" w:hAnsi="Times New Roman" w:cs="Times New Roman"/>
          <w:color w:val="000000" w:themeColor="text1"/>
          <w:sz w:val="24"/>
          <w:szCs w:val="24"/>
        </w:rPr>
        <w:t xml:space="preserve"> (Capo del Partito della Giustizia e dello Sviluppo) hanno partecipato a un simposio dove è stata discussa la possibilità di formare un terzo esecutivo inclusivo che superi le divisioni tra Est e Ovest. Questo dimostra la complessità delle dinamiche della LIBIA quando si tratta di alleanze e relazioni tra il mondo politico e le milizie.</w:t>
      </w:r>
    </w:p>
    <w:p w14:paraId="181A531D" w14:textId="79D8DC37" w:rsidR="00BE5A58" w:rsidRPr="0090535B" w:rsidRDefault="00BE5A58" w:rsidP="00BE5A58">
      <w:pPr>
        <w:spacing w:after="0"/>
        <w:ind w:left="851"/>
        <w:jc w:val="both"/>
        <w:rPr>
          <w:rFonts w:ascii="Times New Roman" w:hAnsi="Times New Roman" w:cs="Times New Roman"/>
          <w:color w:val="000000" w:themeColor="text1"/>
          <w:sz w:val="24"/>
          <w:szCs w:val="24"/>
        </w:rPr>
      </w:pPr>
      <w:r w:rsidRPr="0090535B">
        <w:rPr>
          <w:rFonts w:ascii="Times New Roman" w:hAnsi="Times New Roman" w:cs="Times New Roman"/>
          <w:color w:val="000000" w:themeColor="text1"/>
          <w:sz w:val="24"/>
          <w:szCs w:val="24"/>
        </w:rPr>
        <w:t>Il 24 aprile in occasione della celebrazione per la festa religiosa dell'</w:t>
      </w:r>
      <w:proofErr w:type="spellStart"/>
      <w:r w:rsidRPr="0090535B">
        <w:rPr>
          <w:rFonts w:ascii="Times New Roman" w:hAnsi="Times New Roman" w:cs="Times New Roman"/>
          <w:i/>
          <w:color w:val="000000" w:themeColor="text1"/>
          <w:sz w:val="24"/>
          <w:szCs w:val="24"/>
        </w:rPr>
        <w:t>Eid</w:t>
      </w:r>
      <w:proofErr w:type="spellEnd"/>
      <w:r w:rsidRPr="0090535B">
        <w:rPr>
          <w:rFonts w:ascii="Times New Roman" w:hAnsi="Times New Roman" w:cs="Times New Roman"/>
          <w:i/>
          <w:color w:val="000000" w:themeColor="text1"/>
          <w:sz w:val="24"/>
          <w:szCs w:val="24"/>
        </w:rPr>
        <w:t xml:space="preserve"> Al-</w:t>
      </w:r>
      <w:proofErr w:type="spellStart"/>
      <w:r w:rsidRPr="0090535B">
        <w:rPr>
          <w:rFonts w:ascii="Times New Roman" w:hAnsi="Times New Roman" w:cs="Times New Roman"/>
          <w:i/>
          <w:color w:val="000000" w:themeColor="text1"/>
          <w:sz w:val="24"/>
          <w:szCs w:val="24"/>
        </w:rPr>
        <w:t>Fitr</w:t>
      </w:r>
      <w:proofErr w:type="spellEnd"/>
      <w:r w:rsidRPr="0090535B">
        <w:rPr>
          <w:rFonts w:ascii="Times New Roman" w:hAnsi="Times New Roman" w:cs="Times New Roman"/>
          <w:color w:val="000000" w:themeColor="text1"/>
          <w:sz w:val="24"/>
          <w:szCs w:val="24"/>
        </w:rPr>
        <w:t xml:space="preserve"> DBEIBAH ha visitato la sede della Direzione di Sicurezza di MISURATA e ha discusso dei programmi e attività necessarie a consolidare il mantenimento della sicurezza e dell'ordine pubblico in tutto il distretto di MISURATA. Le attenzioni di DBEIBAH verso il comparto sicurezza misuratino ha sicuramente l'obiettivo di raccogliere il sostegno e il supporto della terza città più grande della LIBIA nell’attuale dibattito politico. </w:t>
      </w:r>
    </w:p>
    <w:p w14:paraId="14519444" w14:textId="18B1B897" w:rsidR="00263F1C" w:rsidRPr="0090535B" w:rsidRDefault="00263F1C" w:rsidP="00263F1C">
      <w:pPr>
        <w:spacing w:after="0"/>
        <w:ind w:left="851"/>
        <w:jc w:val="both"/>
        <w:rPr>
          <w:rFonts w:ascii="Times New Roman" w:hAnsi="Times New Roman" w:cs="Times New Roman"/>
          <w:sz w:val="24"/>
          <w:szCs w:val="24"/>
        </w:rPr>
      </w:pPr>
    </w:p>
    <w:p w14:paraId="0D33812B" w14:textId="77777777" w:rsidR="00A47207" w:rsidRPr="0090535B" w:rsidRDefault="00A47207" w:rsidP="00263F1C">
      <w:pPr>
        <w:spacing w:after="0"/>
        <w:ind w:left="851"/>
        <w:jc w:val="both"/>
        <w:rPr>
          <w:rFonts w:ascii="Times New Roman" w:hAnsi="Times New Roman" w:cs="Times New Roman"/>
          <w:sz w:val="24"/>
          <w:szCs w:val="24"/>
        </w:rPr>
      </w:pPr>
    </w:p>
    <w:p w14:paraId="0BEF0A0B" w14:textId="77777777" w:rsidR="00A47207" w:rsidRPr="0090535B" w:rsidRDefault="00A47207" w:rsidP="00263F1C">
      <w:pPr>
        <w:spacing w:after="0"/>
        <w:ind w:left="851"/>
        <w:jc w:val="both"/>
        <w:rPr>
          <w:rFonts w:ascii="Times New Roman" w:hAnsi="Times New Roman" w:cs="Times New Roman"/>
          <w:sz w:val="24"/>
          <w:szCs w:val="24"/>
        </w:rPr>
      </w:pPr>
    </w:p>
    <w:p w14:paraId="1D007E94" w14:textId="691EC43A" w:rsidR="002C23D5" w:rsidRPr="0090535B" w:rsidRDefault="001E140E" w:rsidP="005850DA">
      <w:pPr>
        <w:pStyle w:val="Paragrafoelenco"/>
        <w:numPr>
          <w:ilvl w:val="0"/>
          <w:numId w:val="2"/>
        </w:numPr>
        <w:spacing w:after="0"/>
        <w:ind w:left="426" w:hanging="568"/>
        <w:jc w:val="both"/>
        <w:rPr>
          <w:rFonts w:ascii="Times New Roman" w:hAnsi="Times New Roman" w:cs="Times New Roman"/>
          <w:sz w:val="24"/>
          <w:szCs w:val="24"/>
        </w:rPr>
      </w:pPr>
      <w:r w:rsidRPr="0090535B">
        <w:rPr>
          <w:rFonts w:ascii="Times New Roman" w:hAnsi="Times New Roman" w:cs="Times New Roman"/>
          <w:b/>
          <w:sz w:val="24"/>
          <w:szCs w:val="24"/>
          <w:u w:val="single"/>
        </w:rPr>
        <w:t>ATTIVITÀ SVOLTA DA MIASIT</w:t>
      </w:r>
    </w:p>
    <w:p w14:paraId="3704C810" w14:textId="4157AB8A" w:rsidR="00D56715" w:rsidRPr="0090535B" w:rsidRDefault="00D56715" w:rsidP="007E2E83">
      <w:pPr>
        <w:pStyle w:val="Paragrafoelenco"/>
        <w:spacing w:after="0"/>
        <w:ind w:left="360"/>
        <w:jc w:val="both"/>
        <w:rPr>
          <w:rFonts w:ascii="Times New Roman" w:hAnsi="Times New Roman" w:cs="Times New Roman"/>
          <w:sz w:val="24"/>
          <w:szCs w:val="24"/>
        </w:rPr>
      </w:pPr>
    </w:p>
    <w:p w14:paraId="4D7BCE8D" w14:textId="1D981C2C" w:rsidR="002C23D5" w:rsidRPr="0090535B" w:rsidRDefault="001E140E" w:rsidP="007E2E83">
      <w:pPr>
        <w:pStyle w:val="Paragrafoelenco"/>
        <w:numPr>
          <w:ilvl w:val="0"/>
          <w:numId w:val="5"/>
        </w:numPr>
        <w:spacing w:after="0"/>
        <w:ind w:left="851" w:hanging="425"/>
        <w:jc w:val="both"/>
        <w:rPr>
          <w:rFonts w:ascii="Times New Roman" w:hAnsi="Times New Roman" w:cs="Times New Roman"/>
          <w:b/>
          <w:sz w:val="24"/>
          <w:szCs w:val="24"/>
        </w:rPr>
      </w:pPr>
      <w:bookmarkStart w:id="0" w:name="_Hlk67651284"/>
      <w:r w:rsidRPr="0090535B">
        <w:rPr>
          <w:rFonts w:ascii="Times New Roman" w:hAnsi="Times New Roman" w:cs="Times New Roman"/>
          <w:b/>
          <w:sz w:val="24"/>
          <w:szCs w:val="24"/>
        </w:rPr>
        <w:t>Key Leader Engagement (KLE)</w:t>
      </w:r>
    </w:p>
    <w:bookmarkEnd w:id="0"/>
    <w:p w14:paraId="71525E45" w14:textId="77777777" w:rsidR="00B02834" w:rsidRPr="0090535B" w:rsidRDefault="00B02834"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90535B">
        <w:rPr>
          <w:rFonts w:ascii="Times New Roman" w:hAnsi="Times New Roman" w:cs="Times New Roman"/>
          <w:sz w:val="24"/>
          <w:szCs w:val="24"/>
        </w:rPr>
        <w:t>COM MIASIT</w:t>
      </w:r>
    </w:p>
    <w:p w14:paraId="638CB136" w14:textId="52A38979" w:rsidR="00DC109A" w:rsidRPr="0090535B" w:rsidRDefault="00D755E6" w:rsidP="007507B0">
      <w:pPr>
        <w:pStyle w:val="Paragrafoelenco"/>
        <w:autoSpaceDE w:val="0"/>
        <w:autoSpaceDN w:val="0"/>
        <w:adjustRightInd w:val="0"/>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Nel mese di aprile, per il perdurare delle festività del </w:t>
      </w:r>
      <w:r w:rsidRPr="00D755E6">
        <w:rPr>
          <w:rFonts w:ascii="Times New Roman" w:hAnsi="Times New Roman" w:cs="Times New Roman"/>
          <w:i/>
          <w:sz w:val="24"/>
          <w:szCs w:val="24"/>
        </w:rPr>
        <w:t>Ramadan</w:t>
      </w:r>
      <w:r>
        <w:rPr>
          <w:rFonts w:ascii="Times New Roman" w:hAnsi="Times New Roman" w:cs="Times New Roman"/>
          <w:sz w:val="24"/>
          <w:szCs w:val="24"/>
        </w:rPr>
        <w:t xml:space="preserve"> si è tenuto un solo KLE con il Gen. ALLABAD per il coordinamento delle attività future della Military Intelligence.</w:t>
      </w:r>
      <w:r w:rsidR="0090535B" w:rsidRPr="0090535B">
        <w:rPr>
          <w:rFonts w:ascii="Times New Roman" w:hAnsi="Times New Roman" w:cs="Times New Roman"/>
          <w:sz w:val="24"/>
          <w:szCs w:val="24"/>
        </w:rPr>
        <w:t xml:space="preserve"> </w:t>
      </w:r>
      <w:r w:rsidR="007D7BEC" w:rsidRPr="0090535B">
        <w:rPr>
          <w:rFonts w:ascii="Times New Roman" w:hAnsi="Times New Roman" w:cs="Times New Roman"/>
          <w:sz w:val="24"/>
          <w:szCs w:val="24"/>
        </w:rPr>
        <w:t xml:space="preserve"> </w:t>
      </w:r>
    </w:p>
    <w:p w14:paraId="74B3676A" w14:textId="77777777" w:rsidR="00B40EEE" w:rsidRPr="0090535B" w:rsidRDefault="00B40EEE" w:rsidP="00B40EEE">
      <w:pPr>
        <w:pStyle w:val="Paragrafoelenco"/>
        <w:autoSpaceDE w:val="0"/>
        <w:autoSpaceDN w:val="0"/>
        <w:adjustRightInd w:val="0"/>
        <w:spacing w:after="0"/>
        <w:ind w:left="851"/>
        <w:jc w:val="both"/>
        <w:rPr>
          <w:rFonts w:ascii="Times New Roman" w:hAnsi="Times New Roman" w:cs="Times New Roman"/>
          <w:sz w:val="24"/>
          <w:szCs w:val="24"/>
        </w:rPr>
      </w:pPr>
    </w:p>
    <w:p w14:paraId="76E05946" w14:textId="77777777" w:rsidR="00D82DEB" w:rsidRPr="0090535B" w:rsidRDefault="00D45177" w:rsidP="007E2E83">
      <w:pPr>
        <w:pStyle w:val="Paragrafoelenco"/>
        <w:numPr>
          <w:ilvl w:val="0"/>
          <w:numId w:val="6"/>
        </w:numPr>
        <w:autoSpaceDE w:val="0"/>
        <w:autoSpaceDN w:val="0"/>
        <w:adjustRightInd w:val="0"/>
        <w:spacing w:after="0"/>
        <w:ind w:left="851" w:firstLine="0"/>
        <w:rPr>
          <w:rFonts w:ascii="Times New Roman" w:hAnsi="Times New Roman" w:cs="Times New Roman"/>
          <w:sz w:val="24"/>
          <w:szCs w:val="24"/>
        </w:rPr>
      </w:pPr>
      <w:r w:rsidRPr="0090535B">
        <w:rPr>
          <w:rFonts w:ascii="Times New Roman" w:hAnsi="Times New Roman" w:cs="Times New Roman"/>
          <w:sz w:val="24"/>
          <w:szCs w:val="24"/>
        </w:rPr>
        <w:t>DMM</w:t>
      </w:r>
    </w:p>
    <w:p w14:paraId="0329E649" w14:textId="15EFCDE5" w:rsidR="00230067" w:rsidRPr="0090535B" w:rsidRDefault="00D82DEB" w:rsidP="00D82DEB">
      <w:pPr>
        <w:pStyle w:val="Paragrafoelenco"/>
        <w:autoSpaceDE w:val="0"/>
        <w:autoSpaceDN w:val="0"/>
        <w:adjustRightInd w:val="0"/>
        <w:spacing w:after="0"/>
        <w:ind w:left="851"/>
        <w:rPr>
          <w:rFonts w:ascii="Times New Roman" w:hAnsi="Times New Roman" w:cs="Times New Roman"/>
          <w:sz w:val="24"/>
          <w:szCs w:val="24"/>
        </w:rPr>
      </w:pPr>
      <w:r w:rsidRPr="0090535B">
        <w:rPr>
          <w:rFonts w:ascii="Times New Roman" w:hAnsi="Times New Roman" w:cs="Times New Roman"/>
          <w:sz w:val="24"/>
          <w:szCs w:val="24"/>
        </w:rPr>
        <w:t>NSTR</w:t>
      </w:r>
    </w:p>
    <w:p w14:paraId="67C5DA34" w14:textId="126D1401" w:rsidR="00DD7049" w:rsidRPr="0090535B" w:rsidRDefault="00DD7049" w:rsidP="007E2E83">
      <w:pPr>
        <w:spacing w:after="0"/>
        <w:ind w:left="1418" w:firstLine="142"/>
        <w:jc w:val="center"/>
        <w:rPr>
          <w:rFonts w:ascii="Times New Roman" w:hAnsi="Times New Roman" w:cs="Times New Roman"/>
          <w:sz w:val="24"/>
          <w:szCs w:val="24"/>
        </w:rPr>
      </w:pPr>
    </w:p>
    <w:p w14:paraId="43102472" w14:textId="12352AA5" w:rsidR="00A436D6" w:rsidRPr="0090535B" w:rsidRDefault="00A436D6" w:rsidP="00A436D6">
      <w:pPr>
        <w:pStyle w:val="Paragrafoelenco"/>
        <w:numPr>
          <w:ilvl w:val="0"/>
          <w:numId w:val="5"/>
        </w:numPr>
        <w:spacing w:after="0"/>
        <w:ind w:left="851" w:hanging="425"/>
        <w:jc w:val="both"/>
        <w:rPr>
          <w:rFonts w:ascii="Times New Roman" w:hAnsi="Times New Roman" w:cs="Times New Roman"/>
          <w:b/>
          <w:sz w:val="24"/>
          <w:szCs w:val="24"/>
        </w:rPr>
      </w:pPr>
      <w:r w:rsidRPr="0090535B">
        <w:rPr>
          <w:rFonts w:ascii="Times New Roman" w:hAnsi="Times New Roman" w:cs="Times New Roman"/>
          <w:b/>
          <w:sz w:val="24"/>
          <w:szCs w:val="24"/>
        </w:rPr>
        <w:t>Formazione</w:t>
      </w:r>
    </w:p>
    <w:p w14:paraId="08B089B5" w14:textId="6C14E46A" w:rsidR="007507B0" w:rsidRPr="0090535B" w:rsidRDefault="007507B0" w:rsidP="007507B0">
      <w:pPr>
        <w:spacing w:after="0"/>
        <w:ind w:left="851"/>
        <w:jc w:val="both"/>
        <w:rPr>
          <w:rFonts w:ascii="Times New Roman" w:hAnsi="Times New Roman" w:cs="Times New Roman"/>
          <w:bCs/>
          <w:sz w:val="24"/>
          <w:szCs w:val="24"/>
        </w:rPr>
      </w:pPr>
      <w:r w:rsidRPr="0090535B">
        <w:rPr>
          <w:rFonts w:ascii="Times New Roman" w:hAnsi="Times New Roman" w:cs="Times New Roman"/>
          <w:bCs/>
          <w:sz w:val="24"/>
          <w:szCs w:val="24"/>
        </w:rPr>
        <w:t>Per quanto attiene ai corsi di formazione del mese di Aprile 2023, si registra la conclusione del Corso “</w:t>
      </w:r>
      <w:r w:rsidRPr="0090535B">
        <w:rPr>
          <w:rFonts w:ascii="Times New Roman" w:hAnsi="Times New Roman" w:cs="Times New Roman"/>
          <w:b/>
          <w:sz w:val="24"/>
          <w:szCs w:val="24"/>
        </w:rPr>
        <w:t>Controllo Aeroporto Strumentale – SMA 59B</w:t>
      </w:r>
      <w:r w:rsidRPr="0090535B">
        <w:rPr>
          <w:rFonts w:ascii="Times New Roman" w:hAnsi="Times New Roman" w:cs="Times New Roman"/>
          <w:bCs/>
          <w:sz w:val="24"/>
          <w:szCs w:val="24"/>
        </w:rPr>
        <w:t>” svolto presso il Reparto Addestramento Controllo Spazio Aereo di P</w:t>
      </w:r>
      <w:r w:rsidR="0092095F">
        <w:rPr>
          <w:rFonts w:ascii="Times New Roman" w:hAnsi="Times New Roman" w:cs="Times New Roman"/>
          <w:bCs/>
          <w:sz w:val="24"/>
          <w:szCs w:val="24"/>
        </w:rPr>
        <w:t>RATICA DI MARE</w:t>
      </w:r>
      <w:r w:rsidRPr="0090535B">
        <w:rPr>
          <w:rFonts w:ascii="Times New Roman" w:hAnsi="Times New Roman" w:cs="Times New Roman"/>
          <w:bCs/>
          <w:sz w:val="24"/>
          <w:szCs w:val="24"/>
        </w:rPr>
        <w:t xml:space="preserve"> (R.A.C.S.A. – A.M.) dal 5 dicembre 2022 al 24 aprile 2023. Tale corso:</w:t>
      </w:r>
    </w:p>
    <w:p w14:paraId="779F8EEF" w14:textId="77777777" w:rsidR="007507B0" w:rsidRPr="0090535B" w:rsidRDefault="007507B0" w:rsidP="007507B0">
      <w:pPr>
        <w:pStyle w:val="Paragrafoelenco"/>
        <w:numPr>
          <w:ilvl w:val="0"/>
          <w:numId w:val="13"/>
        </w:numPr>
        <w:spacing w:after="0"/>
        <w:ind w:left="1276" w:hanging="408"/>
        <w:contextualSpacing w:val="0"/>
        <w:jc w:val="both"/>
        <w:rPr>
          <w:rFonts w:ascii="Times New Roman" w:hAnsi="Times New Roman" w:cs="Times New Roman"/>
          <w:bCs/>
          <w:sz w:val="24"/>
          <w:szCs w:val="24"/>
        </w:rPr>
      </w:pPr>
      <w:proofErr w:type="gramStart"/>
      <w:r w:rsidRPr="0090535B">
        <w:rPr>
          <w:rFonts w:ascii="Times New Roman" w:hAnsi="Times New Roman" w:cs="Times New Roman"/>
          <w:bCs/>
          <w:sz w:val="24"/>
          <w:szCs w:val="24"/>
        </w:rPr>
        <w:t>si</w:t>
      </w:r>
      <w:proofErr w:type="gramEnd"/>
      <w:r w:rsidRPr="0090535B">
        <w:rPr>
          <w:rFonts w:ascii="Times New Roman" w:hAnsi="Times New Roman" w:cs="Times New Roman"/>
          <w:bCs/>
          <w:sz w:val="24"/>
          <w:szCs w:val="24"/>
        </w:rPr>
        <w:t xml:space="preserve"> </w:t>
      </w:r>
      <w:r w:rsidRPr="0090535B">
        <w:rPr>
          <w:rFonts w:asciiTheme="majorBidi" w:hAnsiTheme="majorBidi" w:cstheme="majorBidi"/>
          <w:sz w:val="24"/>
          <w:szCs w:val="24"/>
        </w:rPr>
        <w:t>prefigge</w:t>
      </w:r>
      <w:r w:rsidRPr="0090535B">
        <w:rPr>
          <w:rFonts w:ascii="Times New Roman" w:hAnsi="Times New Roman" w:cs="Times New Roman"/>
          <w:bCs/>
          <w:sz w:val="24"/>
          <w:szCs w:val="24"/>
        </w:rPr>
        <w:t xml:space="preserve"> lo scopo di fornire la preparazione necessaria ad accedere alla fase di tirocinio pratico per il conseguimento dell’abilitazione di controllo di aeroporto strumentale controllo di “torre” - ADI TWR;</w:t>
      </w:r>
    </w:p>
    <w:p w14:paraId="3F3B7124" w14:textId="77777777" w:rsidR="007507B0" w:rsidRPr="0090535B" w:rsidRDefault="007507B0" w:rsidP="007507B0">
      <w:pPr>
        <w:pStyle w:val="Paragrafoelenco"/>
        <w:numPr>
          <w:ilvl w:val="0"/>
          <w:numId w:val="13"/>
        </w:numPr>
        <w:spacing w:after="0"/>
        <w:ind w:left="1276" w:hanging="408"/>
        <w:contextualSpacing w:val="0"/>
        <w:jc w:val="both"/>
        <w:rPr>
          <w:rFonts w:ascii="Times New Roman" w:hAnsi="Times New Roman" w:cs="Times New Roman"/>
          <w:bCs/>
          <w:sz w:val="24"/>
          <w:szCs w:val="24"/>
        </w:rPr>
      </w:pPr>
      <w:proofErr w:type="gramStart"/>
      <w:r w:rsidRPr="0090535B">
        <w:rPr>
          <w:rFonts w:ascii="Times New Roman" w:hAnsi="Times New Roman" w:cs="Times New Roman"/>
          <w:bCs/>
          <w:sz w:val="24"/>
          <w:szCs w:val="24"/>
        </w:rPr>
        <w:t>è</w:t>
      </w:r>
      <w:proofErr w:type="gramEnd"/>
      <w:r w:rsidRPr="0090535B">
        <w:rPr>
          <w:rFonts w:ascii="Times New Roman" w:hAnsi="Times New Roman" w:cs="Times New Roman"/>
          <w:bCs/>
          <w:sz w:val="24"/>
          <w:szCs w:val="24"/>
        </w:rPr>
        <w:t xml:space="preserve"> stato erogato a seguito del superamento del corso  “</w:t>
      </w:r>
      <w:r w:rsidRPr="0090535B">
        <w:rPr>
          <w:rFonts w:ascii="Times New Roman" w:hAnsi="Times New Roman" w:cs="Times New Roman"/>
          <w:b/>
          <w:sz w:val="24"/>
          <w:szCs w:val="24"/>
        </w:rPr>
        <w:t>Basico Traffico Aereo – SMA 59</w:t>
      </w:r>
      <w:r w:rsidRPr="0090535B">
        <w:rPr>
          <w:rFonts w:ascii="Times New Roman" w:hAnsi="Times New Roman" w:cs="Times New Roman"/>
          <w:bCs/>
          <w:sz w:val="24"/>
          <w:szCs w:val="24"/>
        </w:rPr>
        <w:t>”, svolto presso lo stesso Ente dal 19/09 al 02/12/2022.</w:t>
      </w:r>
    </w:p>
    <w:p w14:paraId="667057E7" w14:textId="4F7B7494" w:rsidR="007507B0" w:rsidRPr="0090535B" w:rsidRDefault="007507B0" w:rsidP="007507B0">
      <w:pPr>
        <w:pStyle w:val="Default"/>
        <w:ind w:left="851"/>
        <w:jc w:val="both"/>
        <w:rPr>
          <w:rFonts w:eastAsia="Times New Roman"/>
          <w:i/>
          <w:iCs/>
        </w:rPr>
      </w:pPr>
      <w:r w:rsidRPr="0090535B">
        <w:rPr>
          <w:bCs/>
        </w:rPr>
        <w:lastRenderedPageBreak/>
        <w:t>Il personale ha fatto rientro in L</w:t>
      </w:r>
      <w:r w:rsidR="00F77512" w:rsidRPr="0090535B">
        <w:rPr>
          <w:bCs/>
        </w:rPr>
        <w:t>IBIA</w:t>
      </w:r>
      <w:r w:rsidRPr="0090535B">
        <w:rPr>
          <w:bCs/>
        </w:rPr>
        <w:t xml:space="preserve"> il giorno 27 aprile </w:t>
      </w:r>
      <w:r w:rsidRPr="0090535B">
        <w:rPr>
          <w:bCs/>
          <w:color w:val="auto"/>
        </w:rPr>
        <w:t xml:space="preserve">con volo SAFOPS 23595 da </w:t>
      </w:r>
      <w:r w:rsidR="00F77512" w:rsidRPr="0090535B">
        <w:rPr>
          <w:bCs/>
          <w:color w:val="auto"/>
        </w:rPr>
        <w:t>PISA</w:t>
      </w:r>
      <w:r w:rsidRPr="0090535B">
        <w:rPr>
          <w:bCs/>
          <w:color w:val="auto"/>
        </w:rPr>
        <w:t xml:space="preserve"> a </w:t>
      </w:r>
      <w:r w:rsidR="00F77512" w:rsidRPr="0090535B">
        <w:rPr>
          <w:bCs/>
        </w:rPr>
        <w:t>MISURATA</w:t>
      </w:r>
      <w:r w:rsidRPr="0090535B">
        <w:rPr>
          <w:bCs/>
          <w:color w:val="auto"/>
        </w:rPr>
        <w:t xml:space="preserve">. </w:t>
      </w:r>
      <w:r w:rsidRPr="0090535B">
        <w:rPr>
          <w:b/>
          <w:bCs/>
        </w:rPr>
        <w:t xml:space="preserve"> </w:t>
      </w:r>
      <w:r w:rsidRPr="0090535B">
        <w:rPr>
          <w:b/>
          <w:bCs/>
          <w:u w:val="single"/>
        </w:rPr>
        <w:t>(Figura 1)</w:t>
      </w:r>
    </w:p>
    <w:p w14:paraId="7EE93359" w14:textId="399F00A1" w:rsidR="007507B0" w:rsidRPr="0090535B" w:rsidRDefault="007507B0" w:rsidP="007507B0">
      <w:pPr>
        <w:pStyle w:val="Default"/>
        <w:spacing w:line="276" w:lineRule="auto"/>
        <w:ind w:left="851"/>
        <w:jc w:val="both"/>
        <w:rPr>
          <w:bCs/>
        </w:rPr>
      </w:pPr>
      <w:r w:rsidRPr="0090535B">
        <w:rPr>
          <w:rFonts w:eastAsia="Times New Roman"/>
        </w:rPr>
        <w:t xml:space="preserve">Inoltre, nel periodo di riferimento, n. 2 Ufficiali del </w:t>
      </w:r>
      <w:r w:rsidRPr="0090535B">
        <w:rPr>
          <w:rFonts w:eastAsia="Times New Roman"/>
          <w:i/>
          <w:iCs/>
        </w:rPr>
        <w:t>Libyan Air Force</w:t>
      </w:r>
      <w:r w:rsidRPr="0090535B">
        <w:rPr>
          <w:rFonts w:eastAsia="Times New Roman"/>
        </w:rPr>
        <w:t xml:space="preserve"> sono stati avviati alla frequenza di un corso di lingua italiana SME 68, dal 26 aprile al 4 agosto, presso la Scuola delle Lingue Estere dell’Esercito in </w:t>
      </w:r>
      <w:r w:rsidR="006F24A1" w:rsidRPr="0090535B">
        <w:rPr>
          <w:rFonts w:eastAsia="Times New Roman"/>
        </w:rPr>
        <w:t>PERUGIA</w:t>
      </w:r>
      <w:r w:rsidRPr="0090535B">
        <w:rPr>
          <w:rFonts w:eastAsia="Times New Roman"/>
        </w:rPr>
        <w:t xml:space="preserve">. Tale corso è propedeutico alla frequenza del corso “Meteorologia Generale e Aeronautica – SMA 60” di previsto svolgimento presso il </w:t>
      </w:r>
      <w:r w:rsidRPr="0090535B">
        <w:rPr>
          <w:bCs/>
        </w:rPr>
        <w:t xml:space="preserve">Reparto Addestramento Controllo Spazio Aereo di Pratica di Mare (R.A.C.S.A. – A.M.) da settembre 2023 a giugno 2024. Quest’ultimo ha lo scopo di fornire ai frequentatori le cognizioni teoriche e pratiche di base per un immediato inserimento nelle attività operative del Servizio Meteorologico dell’Aeronautica. </w:t>
      </w:r>
    </w:p>
    <w:p w14:paraId="40068FAE" w14:textId="77777777" w:rsidR="00A436D6" w:rsidRPr="0090535B" w:rsidRDefault="00A436D6" w:rsidP="00A436D6">
      <w:pPr>
        <w:pStyle w:val="Default"/>
        <w:ind w:left="851"/>
        <w:jc w:val="both"/>
        <w:rPr>
          <w:rFonts w:eastAsia="Times New Roman"/>
        </w:rPr>
      </w:pPr>
    </w:p>
    <w:p w14:paraId="56C2D9E8" w14:textId="2A111C6A" w:rsidR="00A436D6" w:rsidRPr="0090535B" w:rsidRDefault="00A436D6" w:rsidP="00A436D6">
      <w:pPr>
        <w:pStyle w:val="Paragrafoelenco"/>
        <w:numPr>
          <w:ilvl w:val="0"/>
          <w:numId w:val="5"/>
        </w:numPr>
        <w:spacing w:after="0"/>
        <w:ind w:left="851" w:hanging="425"/>
        <w:jc w:val="both"/>
        <w:rPr>
          <w:rFonts w:ascii="Times New Roman" w:hAnsi="Times New Roman" w:cs="Times New Roman"/>
          <w:b/>
          <w:sz w:val="24"/>
          <w:szCs w:val="24"/>
        </w:rPr>
      </w:pPr>
      <w:r w:rsidRPr="0090535B">
        <w:rPr>
          <w:rFonts w:ascii="Times New Roman" w:hAnsi="Times New Roman" w:cs="Times New Roman"/>
          <w:b/>
          <w:sz w:val="24"/>
          <w:szCs w:val="24"/>
        </w:rPr>
        <w:t>Addestramento e visite</w:t>
      </w:r>
    </w:p>
    <w:p w14:paraId="76E1ADC6" w14:textId="214161F4" w:rsidR="007507B0" w:rsidRPr="0090535B" w:rsidRDefault="007507B0" w:rsidP="007507B0">
      <w:pPr>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 xml:space="preserve">Per quanto riguarda le attività di Cooperazione svolte in ITALIA </w:t>
      </w:r>
      <w:r w:rsidR="00CD47E5" w:rsidRPr="0090535B">
        <w:rPr>
          <w:rFonts w:ascii="Times New Roman" w:hAnsi="Times New Roman" w:cs="Times New Roman"/>
          <w:sz w:val="24"/>
          <w:szCs w:val="24"/>
        </w:rPr>
        <w:t>ad</w:t>
      </w:r>
      <w:r w:rsidRPr="0090535B">
        <w:rPr>
          <w:rFonts w:ascii="Times New Roman" w:hAnsi="Times New Roman" w:cs="Times New Roman"/>
          <w:sz w:val="24"/>
          <w:szCs w:val="24"/>
        </w:rPr>
        <w:t xml:space="preserve"> </w:t>
      </w:r>
      <w:r w:rsidR="00CD47E5" w:rsidRPr="0090535B">
        <w:rPr>
          <w:rFonts w:ascii="Times New Roman" w:hAnsi="Times New Roman" w:cs="Times New Roman"/>
          <w:sz w:val="24"/>
          <w:szCs w:val="24"/>
        </w:rPr>
        <w:t>a</w:t>
      </w:r>
      <w:r w:rsidRPr="0090535B">
        <w:rPr>
          <w:rFonts w:ascii="Times New Roman" w:hAnsi="Times New Roman" w:cs="Times New Roman"/>
          <w:sz w:val="24"/>
          <w:szCs w:val="24"/>
        </w:rPr>
        <w:t xml:space="preserve">prile si registra la </w:t>
      </w:r>
      <w:r w:rsidR="00CD47E5" w:rsidRPr="0090535B">
        <w:rPr>
          <w:rFonts w:ascii="Times New Roman" w:hAnsi="Times New Roman" w:cs="Times New Roman"/>
          <w:sz w:val="24"/>
          <w:szCs w:val="24"/>
        </w:rPr>
        <w:t xml:space="preserve">partecipazione di </w:t>
      </w:r>
      <w:r w:rsidRPr="0090535B">
        <w:rPr>
          <w:rFonts w:ascii="Times New Roman" w:hAnsi="Times New Roman" w:cs="Times New Roman"/>
          <w:sz w:val="24"/>
          <w:szCs w:val="24"/>
        </w:rPr>
        <w:t xml:space="preserve">5 Ufficiali della </w:t>
      </w:r>
      <w:r w:rsidRPr="0090535B">
        <w:rPr>
          <w:rFonts w:ascii="Times New Roman" w:hAnsi="Times New Roman" w:cs="Times New Roman"/>
          <w:i/>
          <w:iCs/>
          <w:sz w:val="24"/>
          <w:szCs w:val="24"/>
        </w:rPr>
        <w:t>Libyan Navy</w:t>
      </w:r>
      <w:r w:rsidR="00CD47E5" w:rsidRPr="0090535B">
        <w:rPr>
          <w:rFonts w:ascii="Times New Roman" w:hAnsi="Times New Roman" w:cs="Times New Roman"/>
          <w:sz w:val="24"/>
          <w:szCs w:val="24"/>
        </w:rPr>
        <w:t xml:space="preserve"> all</w:t>
      </w:r>
      <w:proofErr w:type="gramStart"/>
      <w:r w:rsidR="00CD47E5" w:rsidRPr="0090535B">
        <w:rPr>
          <w:rFonts w:ascii="Times New Roman" w:hAnsi="Times New Roman" w:cs="Times New Roman"/>
          <w:sz w:val="24"/>
          <w:szCs w:val="24"/>
        </w:rPr>
        <w:t>’”Esercitazione</w:t>
      </w:r>
      <w:proofErr w:type="gramEnd"/>
      <w:r w:rsidR="00CD47E5" w:rsidRPr="0090535B">
        <w:rPr>
          <w:rFonts w:ascii="Times New Roman" w:hAnsi="Times New Roman" w:cs="Times New Roman"/>
          <w:sz w:val="24"/>
          <w:szCs w:val="24"/>
        </w:rPr>
        <w:t xml:space="preserve"> </w:t>
      </w:r>
      <w:r w:rsidRPr="0090535B">
        <w:rPr>
          <w:rFonts w:ascii="Times New Roman" w:hAnsi="Times New Roman" w:cs="Times New Roman"/>
          <w:sz w:val="24"/>
          <w:szCs w:val="24"/>
        </w:rPr>
        <w:t>Mare Aperto – attività IT/Navy/01” a partire dal 12 aprile a bordo di Nave GARIBALDI</w:t>
      </w:r>
      <w:r w:rsidR="00CD47E5" w:rsidRPr="0090535B">
        <w:rPr>
          <w:rFonts w:ascii="Times New Roman" w:hAnsi="Times New Roman" w:cs="Times New Roman"/>
          <w:sz w:val="24"/>
          <w:szCs w:val="24"/>
        </w:rPr>
        <w:t xml:space="preserve">. L’attività terminerà </w:t>
      </w:r>
      <w:proofErr w:type="gramStart"/>
      <w:r w:rsidRPr="0090535B">
        <w:rPr>
          <w:rFonts w:ascii="Times New Roman" w:hAnsi="Times New Roman" w:cs="Times New Roman"/>
          <w:sz w:val="24"/>
          <w:szCs w:val="24"/>
        </w:rPr>
        <w:t>l</w:t>
      </w:r>
      <w:r w:rsidR="00CD47E5" w:rsidRPr="0090535B">
        <w:rPr>
          <w:rFonts w:ascii="Times New Roman" w:hAnsi="Times New Roman" w:cs="Times New Roman"/>
          <w:sz w:val="24"/>
          <w:szCs w:val="24"/>
        </w:rPr>
        <w:t>’</w:t>
      </w:r>
      <w:r w:rsidRPr="0090535B">
        <w:rPr>
          <w:rFonts w:ascii="Times New Roman" w:hAnsi="Times New Roman" w:cs="Times New Roman"/>
          <w:sz w:val="24"/>
          <w:szCs w:val="24"/>
        </w:rPr>
        <w:t xml:space="preserve"> 8</w:t>
      </w:r>
      <w:proofErr w:type="gramEnd"/>
      <w:r w:rsidRPr="0090535B">
        <w:rPr>
          <w:rFonts w:ascii="Times New Roman" w:hAnsi="Times New Roman" w:cs="Times New Roman"/>
          <w:sz w:val="24"/>
          <w:szCs w:val="24"/>
        </w:rPr>
        <w:t xml:space="preserve"> maggio. </w:t>
      </w:r>
    </w:p>
    <w:p w14:paraId="4AD47AA4" w14:textId="41937EC1" w:rsidR="007507B0" w:rsidRPr="0090535B" w:rsidRDefault="007507B0" w:rsidP="007507B0">
      <w:pPr>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 xml:space="preserve">Nello stesso periodo di riferimento si è svolta, dal 1 al 4 aprile, l’attività prevista dal Piano di Cooperazione 2023 “LY/AF/03 - Valutazione Tecnica degli aerei SF-260”, presso l’Accademia Aeronautica in MISURATA. L’attività, svolta a cura di un team di tecnici fornito dal 70° Stormo dell’Aeronautica Militare, aveva lo scopo di fornire un feedback sullo stato di manutenzione degli aerei e sulle azioni necessarie per riportarli in efficienza. Grazie a tale attività il personale tecnico del </w:t>
      </w:r>
      <w:r w:rsidRPr="0090535B">
        <w:rPr>
          <w:rFonts w:ascii="Times New Roman" w:hAnsi="Times New Roman" w:cs="Times New Roman"/>
          <w:i/>
          <w:iCs/>
          <w:sz w:val="24"/>
          <w:szCs w:val="24"/>
        </w:rPr>
        <w:t xml:space="preserve">Libyan Air Force </w:t>
      </w:r>
      <w:r w:rsidRPr="0090535B">
        <w:rPr>
          <w:rFonts w:ascii="Times New Roman" w:hAnsi="Times New Roman" w:cs="Times New Roman"/>
          <w:sz w:val="24"/>
          <w:szCs w:val="24"/>
        </w:rPr>
        <w:t>è stato in grado di rimettere in efficienza 2 velivoli</w:t>
      </w:r>
      <w:r w:rsidR="006F24A1" w:rsidRPr="0090535B">
        <w:rPr>
          <w:rFonts w:ascii="Times New Roman" w:hAnsi="Times New Roman" w:cs="Times New Roman"/>
          <w:sz w:val="24"/>
          <w:szCs w:val="24"/>
        </w:rPr>
        <w:t xml:space="preserve"> da addestramento basico</w:t>
      </w:r>
      <w:r w:rsidRPr="0090535B">
        <w:rPr>
          <w:rFonts w:ascii="Times New Roman" w:hAnsi="Times New Roman" w:cs="Times New Roman"/>
          <w:sz w:val="24"/>
          <w:szCs w:val="24"/>
        </w:rPr>
        <w:t xml:space="preserve"> SF-260 che hanno poi effettuato un breve volo di prova.</w:t>
      </w:r>
      <w:r w:rsidRPr="0090535B">
        <w:rPr>
          <w:rFonts w:ascii="Times New Roman" w:hAnsi="Times New Roman" w:cs="Times New Roman"/>
          <w:b/>
          <w:bCs/>
          <w:sz w:val="24"/>
          <w:szCs w:val="24"/>
        </w:rPr>
        <w:t xml:space="preserve"> </w:t>
      </w:r>
      <w:r w:rsidRPr="0090535B">
        <w:rPr>
          <w:rFonts w:ascii="Times New Roman" w:hAnsi="Times New Roman" w:cs="Times New Roman"/>
          <w:b/>
          <w:bCs/>
          <w:sz w:val="24"/>
          <w:szCs w:val="24"/>
          <w:u w:val="single"/>
        </w:rPr>
        <w:t>(Figura 2)</w:t>
      </w:r>
    </w:p>
    <w:p w14:paraId="5471CD34" w14:textId="70D9180E" w:rsidR="007507B0" w:rsidRPr="0090535B" w:rsidRDefault="007507B0" w:rsidP="007507B0">
      <w:pPr>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Per quanto attiene alle attività svolte in L</w:t>
      </w:r>
      <w:r w:rsidR="00F77512" w:rsidRPr="0090535B">
        <w:rPr>
          <w:rFonts w:ascii="Times New Roman" w:hAnsi="Times New Roman" w:cs="Times New Roman"/>
          <w:sz w:val="24"/>
          <w:szCs w:val="24"/>
        </w:rPr>
        <w:t>IBIA</w:t>
      </w:r>
      <w:r w:rsidRPr="0090535B">
        <w:rPr>
          <w:rFonts w:ascii="Times New Roman" w:hAnsi="Times New Roman" w:cs="Times New Roman"/>
          <w:sz w:val="24"/>
          <w:szCs w:val="24"/>
        </w:rPr>
        <w:t xml:space="preserve"> si sottolinea una sospensione quasi totale delle attività di cooperazione operata al fine di consentire la celebrazione del </w:t>
      </w:r>
      <w:r w:rsidRPr="0090535B">
        <w:rPr>
          <w:rFonts w:ascii="Times New Roman" w:hAnsi="Times New Roman" w:cs="Times New Roman"/>
          <w:i/>
          <w:sz w:val="24"/>
          <w:szCs w:val="24"/>
        </w:rPr>
        <w:t>Ramadan</w:t>
      </w:r>
      <w:r w:rsidRPr="0090535B">
        <w:rPr>
          <w:rFonts w:ascii="Times New Roman" w:hAnsi="Times New Roman" w:cs="Times New Roman"/>
          <w:sz w:val="24"/>
          <w:szCs w:val="24"/>
        </w:rPr>
        <w:t xml:space="preserve"> dal 23 marzo al 22 aprile, come richiesto dalla controparte. Ciononostante durante tale periodo è stato svolto il corso “</w:t>
      </w:r>
      <w:r w:rsidRPr="0090535B">
        <w:rPr>
          <w:rFonts w:ascii="Times New Roman" w:hAnsi="Times New Roman" w:cs="Times New Roman"/>
          <w:b/>
          <w:bCs/>
          <w:sz w:val="24"/>
          <w:szCs w:val="24"/>
        </w:rPr>
        <w:t>Navigation in Urban Environment Advanced</w:t>
      </w:r>
      <w:r w:rsidRPr="0090535B">
        <w:rPr>
          <w:rFonts w:ascii="Times New Roman" w:hAnsi="Times New Roman" w:cs="Times New Roman"/>
          <w:sz w:val="24"/>
          <w:szCs w:val="24"/>
        </w:rPr>
        <w:t xml:space="preserve"> – LY/CC/01 ADV” erogato, presso il </w:t>
      </w:r>
      <w:r w:rsidRPr="0090535B">
        <w:rPr>
          <w:rFonts w:ascii="Times New Roman" w:hAnsi="Times New Roman" w:cs="Times New Roman"/>
          <w:i/>
          <w:iCs/>
          <w:sz w:val="24"/>
          <w:szCs w:val="24"/>
        </w:rPr>
        <w:t>Training Centre</w:t>
      </w:r>
      <w:r w:rsidRPr="0090535B">
        <w:rPr>
          <w:rFonts w:ascii="Times New Roman" w:hAnsi="Times New Roman" w:cs="Times New Roman"/>
          <w:sz w:val="24"/>
          <w:szCs w:val="24"/>
        </w:rPr>
        <w:t xml:space="preserve"> del </w:t>
      </w:r>
      <w:r w:rsidRPr="0090535B">
        <w:rPr>
          <w:rFonts w:ascii="Times New Roman" w:hAnsi="Times New Roman" w:cs="Times New Roman"/>
          <w:i/>
          <w:iCs/>
          <w:sz w:val="24"/>
          <w:szCs w:val="24"/>
        </w:rPr>
        <w:t>Libyan Border Guard</w:t>
      </w:r>
      <w:r w:rsidRPr="0090535B">
        <w:rPr>
          <w:rFonts w:ascii="Times New Roman" w:hAnsi="Times New Roman" w:cs="Times New Roman"/>
          <w:sz w:val="24"/>
          <w:szCs w:val="24"/>
        </w:rPr>
        <w:t xml:space="preserve"> (LYBG) in TRIPOLI, dal 26 marzo al 11 aprile, </w:t>
      </w:r>
      <w:r w:rsidR="00CD47E5" w:rsidRPr="0090535B">
        <w:rPr>
          <w:rFonts w:ascii="Times New Roman" w:hAnsi="Times New Roman" w:cs="Times New Roman"/>
          <w:sz w:val="24"/>
          <w:szCs w:val="24"/>
        </w:rPr>
        <w:t>a favore di</w:t>
      </w:r>
      <w:r w:rsidRPr="0090535B">
        <w:rPr>
          <w:rFonts w:ascii="Times New Roman" w:hAnsi="Times New Roman" w:cs="Times New Roman"/>
          <w:sz w:val="24"/>
          <w:szCs w:val="24"/>
        </w:rPr>
        <w:t xml:space="preserve"> 8 Militari del LYBG</w:t>
      </w:r>
      <w:r w:rsidRPr="0090535B">
        <w:rPr>
          <w:rFonts w:ascii="Times New Roman" w:hAnsi="Times New Roman" w:cs="Times New Roman"/>
          <w:i/>
          <w:iCs/>
          <w:sz w:val="24"/>
          <w:szCs w:val="24"/>
        </w:rPr>
        <w:t xml:space="preserve"> </w:t>
      </w:r>
      <w:r w:rsidRPr="0090535B">
        <w:rPr>
          <w:rFonts w:ascii="Times New Roman" w:hAnsi="Times New Roman" w:cs="Times New Roman"/>
          <w:sz w:val="24"/>
          <w:szCs w:val="24"/>
        </w:rPr>
        <w:t>che avevano superato il medesimo corso, ma di livello basico, dal 5 al 16 febbraio.</w:t>
      </w:r>
      <w:r w:rsidRPr="0090535B">
        <w:rPr>
          <w:rFonts w:ascii="Times New Roman" w:hAnsi="Times New Roman" w:cs="Times New Roman"/>
          <w:b/>
          <w:bCs/>
          <w:sz w:val="24"/>
          <w:szCs w:val="24"/>
        </w:rPr>
        <w:t xml:space="preserve"> </w:t>
      </w:r>
      <w:r w:rsidRPr="0090535B">
        <w:rPr>
          <w:rFonts w:ascii="Times New Roman" w:hAnsi="Times New Roman" w:cs="Times New Roman"/>
          <w:b/>
          <w:bCs/>
          <w:sz w:val="24"/>
          <w:szCs w:val="24"/>
          <w:u w:val="single"/>
        </w:rPr>
        <w:t>(Figura 3)</w:t>
      </w:r>
    </w:p>
    <w:p w14:paraId="2CDA25C0" w14:textId="2A077164" w:rsidR="007507B0" w:rsidRDefault="007507B0" w:rsidP="007507B0">
      <w:pPr>
        <w:spacing w:after="0"/>
        <w:ind w:left="851"/>
        <w:jc w:val="both"/>
        <w:rPr>
          <w:rFonts w:ascii="Times New Roman" w:hAnsi="Times New Roman" w:cs="Times New Roman"/>
          <w:sz w:val="24"/>
          <w:szCs w:val="24"/>
        </w:rPr>
      </w:pPr>
      <w:r w:rsidRPr="00503440">
        <w:rPr>
          <w:rFonts w:ascii="Times New Roman" w:hAnsi="Times New Roman" w:cs="Times New Roman"/>
          <w:sz w:val="24"/>
          <w:szCs w:val="24"/>
        </w:rPr>
        <w:t xml:space="preserve">Al termine del </w:t>
      </w:r>
      <w:r w:rsidRPr="00503440">
        <w:rPr>
          <w:rFonts w:ascii="Times New Roman" w:hAnsi="Times New Roman" w:cs="Times New Roman"/>
          <w:i/>
          <w:iCs/>
          <w:sz w:val="24"/>
          <w:szCs w:val="24"/>
        </w:rPr>
        <w:t>Ramadan</w:t>
      </w:r>
      <w:r w:rsidRPr="00503440">
        <w:rPr>
          <w:rFonts w:ascii="Times New Roman" w:hAnsi="Times New Roman" w:cs="Times New Roman"/>
          <w:sz w:val="24"/>
          <w:szCs w:val="24"/>
        </w:rPr>
        <w:t xml:space="preserve"> è stato riavviato, in MISURATA, il corso </w:t>
      </w:r>
      <w:r w:rsidRPr="00503440">
        <w:rPr>
          <w:rFonts w:ascii="Times New Roman" w:eastAsia="Times New Roman" w:hAnsi="Times New Roman" w:cs="Times New Roman"/>
          <w:sz w:val="24"/>
          <w:szCs w:val="24"/>
          <w:lang w:eastAsia="en-US"/>
        </w:rPr>
        <w:t>“</w:t>
      </w:r>
      <w:r w:rsidRPr="00503440">
        <w:rPr>
          <w:rFonts w:ascii="Times New Roman" w:eastAsia="Times New Roman" w:hAnsi="Times New Roman" w:cs="Times New Roman"/>
          <w:b/>
          <w:bCs/>
          <w:sz w:val="24"/>
          <w:szCs w:val="24"/>
          <w:lang w:eastAsia="en-US"/>
        </w:rPr>
        <w:t>VIP Military Escort Planning Basic Training</w:t>
      </w:r>
      <w:r w:rsidRPr="00503440">
        <w:rPr>
          <w:rFonts w:ascii="Times New Roman" w:eastAsia="Times New Roman" w:hAnsi="Times New Roman" w:cs="Times New Roman"/>
          <w:sz w:val="24"/>
          <w:szCs w:val="24"/>
          <w:lang w:eastAsia="en-US"/>
        </w:rPr>
        <w:t xml:space="preserve"> - LY/CC/07”, che era stato sospeso </w:t>
      </w:r>
      <w:r w:rsidR="00CD47E5" w:rsidRPr="00503440">
        <w:rPr>
          <w:rFonts w:ascii="Times New Roman" w:eastAsia="Times New Roman" w:hAnsi="Times New Roman" w:cs="Times New Roman"/>
          <w:sz w:val="24"/>
          <w:szCs w:val="24"/>
          <w:lang w:eastAsia="en-US"/>
        </w:rPr>
        <w:t>il</w:t>
      </w:r>
      <w:r w:rsidRPr="00503440">
        <w:rPr>
          <w:rFonts w:ascii="Times New Roman" w:eastAsia="Times New Roman" w:hAnsi="Times New Roman" w:cs="Times New Roman"/>
          <w:sz w:val="24"/>
          <w:szCs w:val="24"/>
          <w:lang w:eastAsia="en-US"/>
        </w:rPr>
        <w:t xml:space="preserve"> 16 marzo, a favore di n. 17 militari della </w:t>
      </w:r>
      <w:r w:rsidRPr="00503440">
        <w:rPr>
          <w:rFonts w:ascii="Times New Roman" w:eastAsia="Times New Roman" w:hAnsi="Times New Roman" w:cs="Times New Roman"/>
          <w:i/>
          <w:iCs/>
          <w:sz w:val="24"/>
          <w:szCs w:val="24"/>
          <w:lang w:eastAsia="en-US"/>
        </w:rPr>
        <w:t xml:space="preserve">Counter Terrorism </w:t>
      </w:r>
      <w:r w:rsidRPr="00503440">
        <w:rPr>
          <w:rFonts w:ascii="Times New Roman" w:eastAsia="Times New Roman" w:hAnsi="Times New Roman" w:cs="Times New Roman"/>
          <w:sz w:val="24"/>
          <w:szCs w:val="24"/>
          <w:lang w:eastAsia="en-US"/>
        </w:rPr>
        <w:t>Force.</w:t>
      </w:r>
    </w:p>
    <w:p w14:paraId="167F7D80" w14:textId="77777777" w:rsidR="00366C33" w:rsidRPr="00366C33" w:rsidRDefault="00366C33" w:rsidP="00366C33">
      <w:pPr>
        <w:pStyle w:val="Paragrafoelenco"/>
        <w:spacing w:before="120"/>
        <w:ind w:left="1080"/>
        <w:rPr>
          <w:rFonts w:ascii="Times New Roman" w:hAnsi="Times New Roman" w:cs="Times New Roman"/>
          <w:bCs/>
          <w:sz w:val="24"/>
          <w:szCs w:val="24"/>
          <w:lang w:val="en-US"/>
        </w:rPr>
      </w:pPr>
    </w:p>
    <w:p w14:paraId="28F5660D" w14:textId="1E00A2B6" w:rsidR="001E140E" w:rsidRPr="004D7EB4" w:rsidRDefault="00BF3A98" w:rsidP="001E762A">
      <w:pPr>
        <w:pStyle w:val="Paragrafoelenco"/>
        <w:numPr>
          <w:ilvl w:val="0"/>
          <w:numId w:val="5"/>
        </w:numPr>
        <w:spacing w:before="120"/>
        <w:rPr>
          <w:rFonts w:ascii="Times New Roman" w:hAnsi="Times New Roman" w:cs="Times New Roman"/>
          <w:b/>
          <w:bCs/>
          <w:sz w:val="24"/>
          <w:szCs w:val="24"/>
          <w:lang w:val="en-US"/>
        </w:rPr>
      </w:pPr>
      <w:r w:rsidRPr="004D7EB4">
        <w:rPr>
          <w:rFonts w:ascii="Times New Roman" w:hAnsi="Times New Roman" w:cs="Times New Roman"/>
          <w:b/>
          <w:bCs/>
          <w:sz w:val="24"/>
          <w:szCs w:val="24"/>
          <w:lang w:val="en-US"/>
        </w:rPr>
        <w:t xml:space="preserve">  </w:t>
      </w:r>
      <w:r w:rsidR="001E140E" w:rsidRPr="004D7EB4">
        <w:rPr>
          <w:rFonts w:ascii="Times New Roman" w:hAnsi="Times New Roman" w:cs="Times New Roman"/>
          <w:b/>
          <w:bCs/>
          <w:sz w:val="24"/>
          <w:szCs w:val="24"/>
          <w:lang w:val="en-US"/>
        </w:rPr>
        <w:t>CIMIC</w:t>
      </w:r>
    </w:p>
    <w:p w14:paraId="17C03D30" w14:textId="401C7319" w:rsidR="00230067" w:rsidRPr="0090535B" w:rsidRDefault="0090535B" w:rsidP="00D04806">
      <w:pPr>
        <w:pStyle w:val="Paragrafoelenco"/>
        <w:autoSpaceDE w:val="0"/>
        <w:autoSpaceDN w:val="0"/>
        <w:adjustRightInd w:val="0"/>
        <w:spacing w:after="0"/>
        <w:ind w:left="851"/>
        <w:jc w:val="both"/>
        <w:rPr>
          <w:rFonts w:ascii="Times New Roman" w:hAnsi="Times New Roman" w:cs="Times New Roman"/>
          <w:sz w:val="24"/>
          <w:szCs w:val="24"/>
        </w:rPr>
      </w:pPr>
      <w:r w:rsidRPr="0090535B">
        <w:rPr>
          <w:rFonts w:ascii="Times New Roman" w:hAnsi="Times New Roman" w:cs="Times New Roman"/>
          <w:sz w:val="24"/>
          <w:szCs w:val="24"/>
        </w:rPr>
        <w:t>NSTR</w:t>
      </w:r>
    </w:p>
    <w:p w14:paraId="6958D132" w14:textId="19A8D2E9" w:rsidR="001E140E" w:rsidRPr="00457299" w:rsidRDefault="001E140E" w:rsidP="007E2E83">
      <w:pPr>
        <w:pStyle w:val="Paragrafoelenco"/>
        <w:spacing w:before="120" w:after="0"/>
        <w:ind w:left="851"/>
        <w:jc w:val="both"/>
        <w:rPr>
          <w:rFonts w:ascii="Times New Roman" w:hAnsi="Times New Roman" w:cs="Times New Roman"/>
          <w:sz w:val="24"/>
          <w:szCs w:val="24"/>
        </w:rPr>
      </w:pPr>
      <w:r w:rsidRPr="00D402C5">
        <w:rPr>
          <w:rFonts w:ascii="Times New Roman" w:hAnsi="Times New Roman" w:cs="Times New Roman"/>
          <w:sz w:val="24"/>
          <w:szCs w:val="24"/>
        </w:rPr>
        <w:t xml:space="preserve"> </w:t>
      </w:r>
    </w:p>
    <w:p w14:paraId="0D9FEE6C" w14:textId="41829E90" w:rsidR="002C23D5" w:rsidRPr="005850DA" w:rsidRDefault="001E0942" w:rsidP="005850DA">
      <w:pPr>
        <w:pStyle w:val="Paragrafoelenco"/>
        <w:numPr>
          <w:ilvl w:val="0"/>
          <w:numId w:val="2"/>
        </w:numPr>
        <w:spacing w:after="0"/>
        <w:ind w:left="426" w:hanging="568"/>
        <w:jc w:val="both"/>
        <w:rPr>
          <w:rFonts w:ascii="Times New Roman" w:hAnsi="Times New Roman" w:cs="Times New Roman"/>
          <w:b/>
          <w:sz w:val="24"/>
          <w:szCs w:val="24"/>
          <w:u w:val="single"/>
        </w:rPr>
      </w:pPr>
      <w:r w:rsidRPr="005850DA">
        <w:rPr>
          <w:rFonts w:ascii="Times New Roman" w:hAnsi="Times New Roman" w:cs="Times New Roman"/>
          <w:b/>
          <w:sz w:val="24"/>
          <w:szCs w:val="24"/>
          <w:u w:val="single"/>
        </w:rPr>
        <w:t>SITUAZIONE INFRASTRUTTURALE</w:t>
      </w:r>
    </w:p>
    <w:p w14:paraId="4B8A5DE1" w14:textId="77777777" w:rsidR="00D56715" w:rsidRPr="00C31F4A" w:rsidRDefault="00D56715" w:rsidP="007E2E83">
      <w:pPr>
        <w:pStyle w:val="NormaleWeb"/>
        <w:tabs>
          <w:tab w:val="left" w:pos="988"/>
        </w:tabs>
        <w:spacing w:after="0"/>
        <w:ind w:left="360"/>
        <w:jc w:val="both"/>
        <w:textAlignment w:val="baseline"/>
      </w:pPr>
    </w:p>
    <w:p w14:paraId="7AEAE9B0" w14:textId="77777777" w:rsidR="006C67F6" w:rsidRPr="0090535B" w:rsidRDefault="006C67F6" w:rsidP="006C67F6">
      <w:pPr>
        <w:pStyle w:val="Paragrafoelenco"/>
        <w:numPr>
          <w:ilvl w:val="0"/>
          <w:numId w:val="18"/>
        </w:numPr>
        <w:spacing w:after="0"/>
        <w:ind w:left="851"/>
        <w:jc w:val="both"/>
        <w:rPr>
          <w:rFonts w:ascii="Times New Roman" w:eastAsia="Tahoma" w:hAnsi="Times New Roman" w:cs="Times New Roman"/>
          <w:b/>
          <w:bCs/>
          <w:kern w:val="2"/>
          <w:sz w:val="24"/>
        </w:rPr>
      </w:pPr>
      <w:r w:rsidRPr="0090535B">
        <w:rPr>
          <w:rFonts w:ascii="Times New Roman" w:eastAsia="Tahoma" w:hAnsi="Times New Roman" w:cs="Times New Roman"/>
          <w:b/>
          <w:bCs/>
          <w:kern w:val="2"/>
          <w:sz w:val="24"/>
        </w:rPr>
        <w:t>TRIPOLI</w:t>
      </w:r>
    </w:p>
    <w:p w14:paraId="21140717" w14:textId="4E279CFD" w:rsidR="006C67F6" w:rsidRPr="0090535B" w:rsidRDefault="006C67F6" w:rsidP="006C67F6">
      <w:pPr>
        <w:pStyle w:val="Paragrafoelenco"/>
        <w:spacing w:after="0"/>
        <w:ind w:left="851"/>
        <w:jc w:val="both"/>
        <w:rPr>
          <w:rFonts w:ascii="Times New Roman" w:eastAsia="Tahoma" w:hAnsi="Times New Roman" w:cs="Times New Roman"/>
          <w:kern w:val="2"/>
          <w:sz w:val="24"/>
        </w:rPr>
      </w:pPr>
      <w:r w:rsidRPr="0090535B">
        <w:rPr>
          <w:rFonts w:ascii="Times New Roman" w:eastAsia="Tahoma" w:hAnsi="Times New Roman" w:cs="Times New Roman"/>
          <w:kern w:val="2"/>
          <w:sz w:val="24"/>
        </w:rPr>
        <w:t>Per il mese in esame, la situazione infrastrutturale per il Comando MIASIT su TRIPOLI rimane sostanzialmente invariata. Il Comando MIASIT, su indicazione delle Superiori Autorità</w:t>
      </w:r>
      <w:r w:rsidR="00A01D78">
        <w:rPr>
          <w:rFonts w:ascii="Times New Roman" w:eastAsia="Tahoma" w:hAnsi="Times New Roman" w:cs="Times New Roman"/>
          <w:kern w:val="2"/>
          <w:sz w:val="24"/>
        </w:rPr>
        <w:t>,</w:t>
      </w:r>
      <w:r w:rsidRPr="0090535B">
        <w:rPr>
          <w:rFonts w:ascii="Times New Roman" w:eastAsia="Tahoma" w:hAnsi="Times New Roman" w:cs="Times New Roman"/>
          <w:kern w:val="2"/>
          <w:sz w:val="24"/>
        </w:rPr>
        <w:t xml:space="preserve"> ricevute al termine di una specifica riunione sulle criticità alloggiative, ha avviato i primi contatti con la società gerente del</w:t>
      </w:r>
      <w:r w:rsidR="0090535B">
        <w:rPr>
          <w:rFonts w:ascii="Times New Roman" w:eastAsia="Tahoma" w:hAnsi="Times New Roman" w:cs="Times New Roman"/>
          <w:kern w:val="2"/>
          <w:sz w:val="24"/>
        </w:rPr>
        <w:t xml:space="preserve">l’Hotel </w:t>
      </w:r>
      <w:r w:rsidRPr="0090535B">
        <w:rPr>
          <w:rFonts w:ascii="Times New Roman" w:eastAsia="Tahoma" w:hAnsi="Times New Roman" w:cs="Times New Roman"/>
          <w:kern w:val="2"/>
          <w:sz w:val="24"/>
        </w:rPr>
        <w:t xml:space="preserve">SULTAN, al fine di verificare la fattibilità in termini di implementazione delle misure di </w:t>
      </w:r>
      <w:r w:rsidRPr="0090535B">
        <w:rPr>
          <w:rFonts w:ascii="Times New Roman" w:eastAsia="Tahoma" w:hAnsi="Times New Roman" w:cs="Times New Roman"/>
          <w:i/>
          <w:iCs/>
          <w:kern w:val="2"/>
          <w:sz w:val="24"/>
        </w:rPr>
        <w:t>Force Protection</w:t>
      </w:r>
      <w:r w:rsidRPr="0090535B">
        <w:rPr>
          <w:rFonts w:ascii="Times New Roman" w:eastAsia="Tahoma" w:hAnsi="Times New Roman" w:cs="Times New Roman"/>
          <w:kern w:val="2"/>
          <w:sz w:val="24"/>
        </w:rPr>
        <w:t xml:space="preserve"> richieste per rendere l’edificio idoneo ad ospitare il personale del Comando.</w:t>
      </w:r>
    </w:p>
    <w:p w14:paraId="1860C477" w14:textId="77777777" w:rsidR="006C67F6" w:rsidRPr="0090535B" w:rsidRDefault="006C67F6" w:rsidP="006C67F6">
      <w:pPr>
        <w:spacing w:after="0"/>
        <w:ind w:left="851"/>
        <w:jc w:val="both"/>
        <w:rPr>
          <w:rFonts w:ascii="Times New Roman" w:eastAsia="Tahoma" w:hAnsi="Times New Roman" w:cs="Times New Roman"/>
          <w:kern w:val="2"/>
          <w:sz w:val="24"/>
        </w:rPr>
      </w:pPr>
    </w:p>
    <w:p w14:paraId="535DCB2B" w14:textId="77777777" w:rsidR="006C67F6" w:rsidRPr="0090535B" w:rsidRDefault="006C67F6" w:rsidP="006C67F6">
      <w:pPr>
        <w:pStyle w:val="Paragrafoelenco"/>
        <w:numPr>
          <w:ilvl w:val="0"/>
          <w:numId w:val="18"/>
        </w:numPr>
        <w:spacing w:after="0"/>
        <w:ind w:left="851"/>
        <w:jc w:val="both"/>
        <w:rPr>
          <w:rFonts w:ascii="Times New Roman" w:eastAsia="Tahoma" w:hAnsi="Times New Roman" w:cs="Times New Roman"/>
          <w:b/>
          <w:bCs/>
          <w:kern w:val="2"/>
          <w:sz w:val="24"/>
        </w:rPr>
      </w:pPr>
      <w:r w:rsidRPr="0090535B">
        <w:rPr>
          <w:rFonts w:ascii="Times New Roman" w:eastAsia="Tahoma" w:hAnsi="Times New Roman" w:cs="Times New Roman"/>
          <w:b/>
          <w:bCs/>
          <w:kern w:val="2"/>
          <w:sz w:val="24"/>
        </w:rPr>
        <w:t>MISURATA</w:t>
      </w:r>
    </w:p>
    <w:p w14:paraId="50480477" w14:textId="4BF272D5" w:rsidR="006C67F6" w:rsidRPr="0090535B" w:rsidRDefault="006C67F6" w:rsidP="006C67F6">
      <w:pPr>
        <w:pStyle w:val="Paragrafoelenco"/>
        <w:spacing w:after="0"/>
        <w:ind w:left="851"/>
        <w:jc w:val="both"/>
        <w:rPr>
          <w:rFonts w:ascii="Times New Roman" w:eastAsia="Tahoma" w:hAnsi="Times New Roman" w:cs="Times New Roman"/>
          <w:kern w:val="2"/>
          <w:sz w:val="24"/>
        </w:rPr>
      </w:pPr>
      <w:r w:rsidRPr="0090535B">
        <w:rPr>
          <w:rFonts w:ascii="Times New Roman" w:eastAsia="Tahoma" w:hAnsi="Times New Roman" w:cs="Times New Roman"/>
          <w:kern w:val="2"/>
          <w:sz w:val="24"/>
        </w:rPr>
        <w:t>Per quanto concerne il Distaccamento MIASIT, i lavori di ristrutturazione della struttura denominata “Palazzina C” sono terminati nei tempi previsti. Pertanto, hanno preso avvio le operazioni di trasferimento di person</w:t>
      </w:r>
      <w:r w:rsidR="00A01D78">
        <w:rPr>
          <w:rFonts w:ascii="Times New Roman" w:eastAsia="Tahoma" w:hAnsi="Times New Roman" w:cs="Times New Roman"/>
          <w:kern w:val="2"/>
          <w:sz w:val="24"/>
        </w:rPr>
        <w:t>ale, mezzi e materiali, conclus</w:t>
      </w:r>
      <w:r w:rsidR="0090535B">
        <w:rPr>
          <w:rFonts w:ascii="Times New Roman" w:eastAsia="Tahoma" w:hAnsi="Times New Roman" w:cs="Times New Roman"/>
          <w:kern w:val="2"/>
          <w:sz w:val="24"/>
        </w:rPr>
        <w:t>i</w:t>
      </w:r>
      <w:r w:rsidRPr="0090535B">
        <w:rPr>
          <w:rFonts w:ascii="Times New Roman" w:eastAsia="Tahoma" w:hAnsi="Times New Roman" w:cs="Times New Roman"/>
          <w:kern w:val="2"/>
          <w:sz w:val="24"/>
        </w:rPr>
        <w:t xml:space="preserve"> nella prima decade del mese in esame. </w:t>
      </w:r>
    </w:p>
    <w:p w14:paraId="3B6924A1" w14:textId="39B4A58A" w:rsidR="00354384" w:rsidRPr="006C67F6" w:rsidRDefault="00354384" w:rsidP="006C67F6">
      <w:pPr>
        <w:spacing w:after="0"/>
        <w:jc w:val="both"/>
        <w:rPr>
          <w:rFonts w:ascii="Times New Roman" w:eastAsia="Tahoma" w:hAnsi="Times New Roman" w:cs="Times New Roman"/>
          <w:color w:val="FF0000"/>
          <w:kern w:val="2"/>
          <w:sz w:val="24"/>
        </w:rPr>
      </w:pPr>
    </w:p>
    <w:p w14:paraId="4BAF112D" w14:textId="275D3C80" w:rsidR="00354384" w:rsidRPr="00354384" w:rsidRDefault="00354384" w:rsidP="00354384">
      <w:pPr>
        <w:spacing w:after="120"/>
        <w:ind w:left="142" w:right="-1"/>
        <w:jc w:val="center"/>
        <w:rPr>
          <w:rFonts w:ascii="Times New Roman" w:hAnsi="Times New Roman" w:cs="Times New Roman"/>
          <w:b/>
          <w:sz w:val="24"/>
          <w:szCs w:val="24"/>
          <w:u w:val="single"/>
        </w:rPr>
      </w:pPr>
      <w:r w:rsidRPr="00A80D29">
        <w:rPr>
          <w:rFonts w:ascii="Times New Roman" w:hAnsi="Times New Roman" w:cs="Times New Roman"/>
          <w:b/>
          <w:kern w:val="2"/>
          <w:sz w:val="24"/>
          <w:szCs w:val="24"/>
          <w:u w:val="single"/>
        </w:rPr>
        <w:t xml:space="preserve">VALUTAZIONI DEL </w:t>
      </w:r>
      <w:r w:rsidRPr="00A80D29">
        <w:rPr>
          <w:rFonts w:ascii="Times New Roman" w:hAnsi="Times New Roman" w:cs="Times New Roman"/>
          <w:b/>
          <w:sz w:val="24"/>
          <w:szCs w:val="24"/>
          <w:u w:val="single"/>
        </w:rPr>
        <w:t>COMANDANTE</w:t>
      </w:r>
    </w:p>
    <w:p w14:paraId="128681ED" w14:textId="6711F452" w:rsidR="00574B53" w:rsidRPr="006E30E5" w:rsidRDefault="00D755E6" w:rsidP="007507B0">
      <w:pPr>
        <w:spacing w:line="240" w:lineRule="auto"/>
        <w:ind w:right="141"/>
        <w:jc w:val="both"/>
        <w:rPr>
          <w:rFonts w:ascii="Times New Roman" w:hAnsi="Times New Roman" w:cs="Times New Roman"/>
          <w:b/>
          <w:bCs/>
          <w:sz w:val="24"/>
          <w:szCs w:val="24"/>
          <w:lang w:bidi="ar-LY"/>
        </w:rPr>
      </w:pPr>
      <w:r w:rsidRPr="006E30E5">
        <w:rPr>
          <w:rFonts w:ascii="Times New Roman" w:hAnsi="Times New Roman" w:cs="Times New Roman"/>
          <w:b/>
          <w:bCs/>
          <w:sz w:val="24"/>
          <w:szCs w:val="24"/>
          <w:lang w:bidi="ar-LY"/>
        </w:rPr>
        <w:t xml:space="preserve">Il rispetto del periodo del </w:t>
      </w:r>
      <w:r w:rsidRPr="006E30E5">
        <w:rPr>
          <w:rFonts w:ascii="Times New Roman" w:hAnsi="Times New Roman" w:cs="Times New Roman"/>
          <w:b/>
          <w:bCs/>
          <w:i/>
          <w:sz w:val="24"/>
          <w:szCs w:val="24"/>
          <w:lang w:bidi="ar-LY"/>
        </w:rPr>
        <w:t>Ramadan</w:t>
      </w:r>
      <w:r w:rsidRPr="006E30E5">
        <w:rPr>
          <w:rFonts w:ascii="Times New Roman" w:hAnsi="Times New Roman" w:cs="Times New Roman"/>
          <w:b/>
          <w:bCs/>
          <w:sz w:val="24"/>
          <w:szCs w:val="24"/>
          <w:lang w:bidi="ar-LY"/>
        </w:rPr>
        <w:t xml:space="preserve"> e le festività conclusive del </w:t>
      </w:r>
      <w:proofErr w:type="spellStart"/>
      <w:r w:rsidRPr="006E30E5">
        <w:rPr>
          <w:rFonts w:ascii="Times New Roman" w:hAnsi="Times New Roman" w:cs="Times New Roman"/>
          <w:b/>
          <w:bCs/>
          <w:i/>
          <w:sz w:val="24"/>
          <w:szCs w:val="24"/>
          <w:lang w:bidi="ar-LY"/>
        </w:rPr>
        <w:t>Eid</w:t>
      </w:r>
      <w:proofErr w:type="spellEnd"/>
      <w:r w:rsidRPr="006E30E5">
        <w:rPr>
          <w:rFonts w:ascii="Times New Roman" w:hAnsi="Times New Roman" w:cs="Times New Roman"/>
          <w:b/>
          <w:bCs/>
          <w:i/>
          <w:sz w:val="24"/>
          <w:szCs w:val="24"/>
          <w:lang w:bidi="ar-LY"/>
        </w:rPr>
        <w:t>,</w:t>
      </w:r>
      <w:r w:rsidRPr="006E30E5">
        <w:rPr>
          <w:rFonts w:ascii="Times New Roman" w:hAnsi="Times New Roman" w:cs="Times New Roman"/>
          <w:b/>
          <w:bCs/>
          <w:sz w:val="24"/>
          <w:szCs w:val="24"/>
          <w:lang w:bidi="ar-LY"/>
        </w:rPr>
        <w:t xml:space="preserve"> ha imposto la </w:t>
      </w:r>
      <w:r w:rsidR="00A01D78" w:rsidRPr="006E30E5">
        <w:rPr>
          <w:rFonts w:ascii="Times New Roman" w:hAnsi="Times New Roman" w:cs="Times New Roman"/>
          <w:b/>
          <w:bCs/>
          <w:sz w:val="24"/>
          <w:szCs w:val="24"/>
          <w:lang w:bidi="ar-LY"/>
        </w:rPr>
        <w:t>sospensione</w:t>
      </w:r>
      <w:r w:rsidRPr="006E30E5">
        <w:rPr>
          <w:rFonts w:ascii="Times New Roman" w:hAnsi="Times New Roman" w:cs="Times New Roman"/>
          <w:b/>
          <w:bCs/>
          <w:sz w:val="24"/>
          <w:szCs w:val="24"/>
          <w:lang w:bidi="ar-LY"/>
        </w:rPr>
        <w:t xml:space="preserve"> delle attività addestrative e degli incontri istituzionali</w:t>
      </w:r>
      <w:r w:rsidR="00A01D78" w:rsidRPr="006E30E5">
        <w:rPr>
          <w:rFonts w:ascii="Times New Roman" w:hAnsi="Times New Roman" w:cs="Times New Roman"/>
          <w:b/>
          <w:bCs/>
          <w:sz w:val="24"/>
          <w:szCs w:val="24"/>
          <w:lang w:bidi="ar-LY"/>
        </w:rPr>
        <w:t xml:space="preserve"> con la controparte. La postura del Contingente, pertanto, è stata prevalentemente orientata alla risoluzione di problematiche logistiche infrastrutturali</w:t>
      </w:r>
      <w:r w:rsidR="00574B53" w:rsidRPr="006E30E5">
        <w:rPr>
          <w:rFonts w:ascii="Times New Roman" w:hAnsi="Times New Roman" w:cs="Times New Roman"/>
          <w:b/>
          <w:bCs/>
          <w:sz w:val="24"/>
          <w:szCs w:val="24"/>
          <w:lang w:bidi="ar-LY"/>
        </w:rPr>
        <w:t>,</w:t>
      </w:r>
      <w:r w:rsidR="00A01D78" w:rsidRPr="006E30E5">
        <w:rPr>
          <w:rFonts w:ascii="Times New Roman" w:hAnsi="Times New Roman" w:cs="Times New Roman"/>
          <w:b/>
          <w:bCs/>
          <w:sz w:val="24"/>
          <w:szCs w:val="24"/>
          <w:lang w:bidi="ar-LY"/>
        </w:rPr>
        <w:t xml:space="preserve"> </w:t>
      </w:r>
      <w:r w:rsidR="00574B53" w:rsidRPr="006E30E5">
        <w:rPr>
          <w:rFonts w:ascii="Times New Roman" w:hAnsi="Times New Roman" w:cs="Times New Roman"/>
          <w:b/>
          <w:bCs/>
          <w:sz w:val="24"/>
          <w:szCs w:val="24"/>
          <w:lang w:bidi="ar-LY"/>
        </w:rPr>
        <w:t>favor</w:t>
      </w:r>
      <w:r w:rsidR="00A01D78" w:rsidRPr="006E30E5">
        <w:rPr>
          <w:rFonts w:ascii="Times New Roman" w:hAnsi="Times New Roman" w:cs="Times New Roman"/>
          <w:b/>
          <w:bCs/>
          <w:sz w:val="24"/>
          <w:szCs w:val="24"/>
          <w:lang w:bidi="ar-LY"/>
        </w:rPr>
        <w:t>endo il trasferimento del Distaccamento Miasit di Misurata presso la nuova P</w:t>
      </w:r>
      <w:r w:rsidR="00574B53" w:rsidRPr="006E30E5">
        <w:rPr>
          <w:rFonts w:ascii="Times New Roman" w:hAnsi="Times New Roman" w:cs="Times New Roman"/>
          <w:b/>
          <w:bCs/>
          <w:sz w:val="24"/>
          <w:szCs w:val="24"/>
          <w:lang w:bidi="ar-LY"/>
        </w:rPr>
        <w:t>alazzina, contestualmente su Tripoli, si è provveduto a redigere un piano per fronteggiare l’esigenza alloggiativa del personale dislocato presso il resort Peacock, in attesa della definizione di una location definitiva in grado di soddisfare le esigenze del Contingente ed offrire una maggiore flessibilità.</w:t>
      </w:r>
    </w:p>
    <w:p w14:paraId="7531FD77" w14:textId="11C31085" w:rsidR="002C1530" w:rsidRPr="006E30E5" w:rsidRDefault="00574B53" w:rsidP="007507B0">
      <w:pPr>
        <w:spacing w:line="240" w:lineRule="auto"/>
        <w:ind w:right="141"/>
        <w:jc w:val="both"/>
        <w:rPr>
          <w:rFonts w:ascii="Times New Roman" w:hAnsi="Times New Roman" w:cs="Times New Roman"/>
          <w:b/>
          <w:bCs/>
          <w:sz w:val="24"/>
          <w:szCs w:val="24"/>
          <w:lang w:bidi="ar-LY"/>
        </w:rPr>
      </w:pPr>
      <w:r w:rsidRPr="006E30E5">
        <w:rPr>
          <w:rFonts w:ascii="Times New Roman" w:hAnsi="Times New Roman" w:cs="Times New Roman"/>
          <w:b/>
          <w:bCs/>
          <w:sz w:val="24"/>
          <w:szCs w:val="24"/>
          <w:lang w:bidi="ar-LY"/>
        </w:rPr>
        <w:t xml:space="preserve">Dal punto di vista addestrativo, il mese di break ha consentito di pianificare le prossime attività e redigere i relativi piani addestrativi in linea con il Piano di Cooperazione. </w:t>
      </w:r>
    </w:p>
    <w:p w14:paraId="6818E885" w14:textId="77777777" w:rsidR="00A47207" w:rsidRDefault="00A47207" w:rsidP="00A47207">
      <w:pPr>
        <w:spacing w:line="240" w:lineRule="auto"/>
        <w:ind w:right="-709"/>
        <w:jc w:val="center"/>
        <w:rPr>
          <w:rFonts w:ascii="Times New Roman" w:hAnsi="Times New Roman" w:cs="Times New Roman"/>
          <w:b/>
          <w:bCs/>
          <w:sz w:val="24"/>
          <w:szCs w:val="24"/>
          <w:lang w:bidi="ar-LY"/>
        </w:rPr>
      </w:pPr>
    </w:p>
    <w:p w14:paraId="7F7F3A92" w14:textId="77777777" w:rsidR="00A47207" w:rsidRDefault="001E0942" w:rsidP="00A47207">
      <w:pPr>
        <w:spacing w:line="240" w:lineRule="auto"/>
        <w:ind w:right="-709"/>
        <w:jc w:val="center"/>
        <w:rPr>
          <w:rFonts w:ascii="Times New Roman" w:hAnsi="Times New Roman" w:cs="Times New Roman"/>
          <w:b/>
          <w:bCs/>
          <w:sz w:val="24"/>
          <w:szCs w:val="24"/>
          <w:lang w:bidi="ar-LY"/>
        </w:rPr>
      </w:pPr>
      <w:r w:rsidRPr="00A80D29">
        <w:rPr>
          <w:rFonts w:ascii="Times New Roman" w:hAnsi="Times New Roman" w:cs="Times New Roman"/>
          <w:b/>
          <w:bCs/>
          <w:sz w:val="24"/>
          <w:szCs w:val="24"/>
          <w:lang w:bidi="ar-LY"/>
        </w:rPr>
        <w:t>IL COMANDANTE</w:t>
      </w:r>
      <w:r w:rsidR="00A47207">
        <w:rPr>
          <w:rFonts w:ascii="Times New Roman" w:hAnsi="Times New Roman" w:cs="Times New Roman"/>
          <w:b/>
          <w:bCs/>
          <w:sz w:val="24"/>
          <w:szCs w:val="24"/>
          <w:lang w:bidi="ar-LY"/>
        </w:rPr>
        <w:t xml:space="preserve"> </w:t>
      </w:r>
    </w:p>
    <w:p w14:paraId="6D39CDAD" w14:textId="77777777" w:rsidR="008C6B8A" w:rsidRDefault="00A47207" w:rsidP="00A47207">
      <w:pPr>
        <w:spacing w:line="240" w:lineRule="auto"/>
        <w:ind w:right="-709"/>
        <w:jc w:val="center"/>
        <w:rPr>
          <w:rFonts w:ascii="Times New Roman" w:hAnsi="Times New Roman" w:cs="Times New Roman"/>
          <w:bCs/>
          <w:sz w:val="24"/>
          <w:szCs w:val="24"/>
          <w:lang w:bidi="ar-LY"/>
        </w:rPr>
      </w:pPr>
      <w:r>
        <w:rPr>
          <w:rFonts w:ascii="Times New Roman" w:hAnsi="Times New Roman" w:cs="Times New Roman"/>
          <w:bCs/>
          <w:sz w:val="24"/>
          <w:szCs w:val="24"/>
          <w:lang w:bidi="ar-LY"/>
        </w:rPr>
        <w:t>(</w:t>
      </w:r>
      <w:r w:rsidRPr="00A80D29">
        <w:rPr>
          <w:rFonts w:ascii="Times New Roman" w:hAnsi="Times New Roman" w:cs="Times New Roman"/>
          <w:bCs/>
          <w:sz w:val="24"/>
          <w:szCs w:val="24"/>
          <w:lang w:bidi="ar-LY"/>
        </w:rPr>
        <w:t>Gen. B. Michele FRATERRIGO)</w:t>
      </w:r>
    </w:p>
    <w:p w14:paraId="72A2E1BE" w14:textId="77777777" w:rsidR="008C6B8A" w:rsidRDefault="008C6B8A">
      <w:pPr>
        <w:spacing w:after="0" w:line="240" w:lineRule="auto"/>
        <w:rPr>
          <w:rFonts w:ascii="Times New Roman" w:hAnsi="Times New Roman" w:cs="Times New Roman"/>
          <w:bCs/>
          <w:sz w:val="24"/>
          <w:szCs w:val="24"/>
          <w:lang w:bidi="ar-LY"/>
        </w:rPr>
      </w:pPr>
      <w:r>
        <w:rPr>
          <w:rFonts w:ascii="Times New Roman" w:hAnsi="Times New Roman" w:cs="Times New Roman"/>
          <w:bCs/>
          <w:sz w:val="24"/>
          <w:szCs w:val="24"/>
          <w:lang w:bidi="ar-LY"/>
        </w:rPr>
        <w:br w:type="page"/>
      </w:r>
    </w:p>
    <w:p w14:paraId="2AF2F672" w14:textId="7A72EA40" w:rsidR="00371DCB" w:rsidRDefault="008C6B8A" w:rsidP="00371DCB">
      <w:pPr>
        <w:spacing w:line="240" w:lineRule="auto"/>
        <w:ind w:right="-709"/>
        <w:jc w:val="center"/>
        <w:rPr>
          <w:rFonts w:ascii="Times New Roman" w:hAnsi="Times New Roman" w:cs="Times New Roman"/>
          <w:bCs/>
          <w:sz w:val="24"/>
          <w:szCs w:val="24"/>
          <w:lang w:bidi="ar-LY"/>
        </w:rPr>
      </w:pPr>
      <w:r>
        <w:rPr>
          <w:rFonts w:ascii="Times New Roman" w:hAnsi="Times New Roman" w:cs="Times New Roman"/>
          <w:bCs/>
          <w:sz w:val="24"/>
          <w:szCs w:val="24"/>
          <w:lang w:bidi="ar-LY"/>
        </w:rPr>
        <w:lastRenderedPageBreak/>
        <w:t xml:space="preserve">Immagini a corredo del </w:t>
      </w:r>
      <w:r w:rsidR="00371DCB">
        <w:rPr>
          <w:rFonts w:ascii="Times New Roman" w:hAnsi="Times New Roman" w:cs="Times New Roman"/>
          <w:bCs/>
          <w:sz w:val="24"/>
          <w:szCs w:val="24"/>
          <w:lang w:bidi="ar-LY"/>
        </w:rPr>
        <w:t xml:space="preserve">RAPPORTO SULLA SITUAZIONE – </w:t>
      </w:r>
      <w:r w:rsidR="00BE5A58">
        <w:rPr>
          <w:rFonts w:ascii="Times New Roman" w:hAnsi="Times New Roman" w:cs="Times New Roman"/>
          <w:bCs/>
          <w:sz w:val="24"/>
          <w:szCs w:val="24"/>
          <w:lang w:bidi="ar-LY"/>
        </w:rPr>
        <w:t>APRILE</w:t>
      </w:r>
      <w:r w:rsidR="00371DCB">
        <w:rPr>
          <w:rFonts w:ascii="Times New Roman" w:hAnsi="Times New Roman" w:cs="Times New Roman"/>
          <w:bCs/>
          <w:sz w:val="24"/>
          <w:szCs w:val="24"/>
          <w:lang w:bidi="ar-LY"/>
        </w:rPr>
        <w:t xml:space="preserve"> 2023</w:t>
      </w:r>
    </w:p>
    <w:p w14:paraId="07955684" w14:textId="77777777" w:rsidR="00371DCB" w:rsidRDefault="00371DCB" w:rsidP="00371DCB">
      <w:pPr>
        <w:spacing w:line="240" w:lineRule="auto"/>
        <w:ind w:right="-709"/>
        <w:jc w:val="center"/>
        <w:rPr>
          <w:rFonts w:ascii="Times New Roman" w:hAnsi="Times New Roman" w:cs="Times New Roman"/>
          <w:bCs/>
          <w:sz w:val="24"/>
          <w:szCs w:val="24"/>
          <w:lang w:bidi="ar-LY"/>
        </w:rPr>
      </w:pPr>
    </w:p>
    <w:p w14:paraId="69C26A7B" w14:textId="5CF70264" w:rsidR="00371DCB" w:rsidRDefault="0092095F" w:rsidP="00371DCB">
      <w:pPr>
        <w:spacing w:line="240" w:lineRule="auto"/>
        <w:ind w:right="-709"/>
        <w:jc w:val="center"/>
        <w:rPr>
          <w:rFonts w:ascii="Times New Roman" w:hAnsi="Times New Roman" w:cs="Times New Roman"/>
          <w:bCs/>
          <w:sz w:val="24"/>
          <w:szCs w:val="24"/>
          <w:lang w:bidi="ar-LY"/>
        </w:rPr>
      </w:pPr>
      <w:r>
        <w:rPr>
          <w:rFonts w:ascii="Times New Roman" w:hAnsi="Times New Roman" w:cs="Times New Roman"/>
          <w:bCs/>
          <w:noProof/>
          <w:sz w:val="24"/>
          <w:szCs w:val="24"/>
        </w:rPr>
        <w:drawing>
          <wp:inline distT="0" distB="0" distL="0" distR="0" wp14:anchorId="0B23A0A8" wp14:editId="229F845F">
            <wp:extent cx="4987828" cy="3327670"/>
            <wp:effectExtent l="0" t="0" r="381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05913" cy="3339736"/>
                    </a:xfrm>
                    <a:prstGeom prst="rect">
                      <a:avLst/>
                    </a:prstGeom>
                  </pic:spPr>
                </pic:pic>
              </a:graphicData>
            </a:graphic>
          </wp:inline>
        </w:drawing>
      </w:r>
    </w:p>
    <w:p w14:paraId="464E17BA" w14:textId="05F228C0" w:rsidR="00371DCB" w:rsidRDefault="00F51BA9" w:rsidP="003B7B53">
      <w:pPr>
        <w:spacing w:line="240" w:lineRule="auto"/>
        <w:ind w:left="709" w:right="141"/>
        <w:jc w:val="both"/>
        <w:rPr>
          <w:rFonts w:ascii="Times New Roman" w:hAnsi="Times New Roman" w:cs="Times New Roman"/>
          <w:bCs/>
          <w:i/>
          <w:lang w:bidi="ar-LY"/>
        </w:rPr>
      </w:pPr>
      <w:r w:rsidRPr="00F51BA9">
        <w:rPr>
          <w:rFonts w:ascii="Times New Roman" w:hAnsi="Times New Roman" w:cs="Times New Roman"/>
          <w:bCs/>
          <w:i/>
          <w:lang w:bidi="ar-LY"/>
        </w:rPr>
        <w:t>F</w:t>
      </w:r>
      <w:r w:rsidR="00152744">
        <w:rPr>
          <w:rFonts w:ascii="Times New Roman" w:hAnsi="Times New Roman" w:cs="Times New Roman"/>
          <w:bCs/>
          <w:i/>
          <w:lang w:bidi="ar-LY"/>
        </w:rPr>
        <w:t>ig.</w:t>
      </w:r>
      <w:r w:rsidRPr="00F51BA9">
        <w:rPr>
          <w:rFonts w:ascii="Times New Roman" w:hAnsi="Times New Roman" w:cs="Times New Roman"/>
          <w:bCs/>
          <w:i/>
          <w:lang w:bidi="ar-LY"/>
        </w:rPr>
        <w:t xml:space="preserve"> 1.</w:t>
      </w:r>
      <w:r w:rsidR="0092095F">
        <w:rPr>
          <w:rFonts w:ascii="Times New Roman" w:hAnsi="Times New Roman" w:cs="Times New Roman"/>
          <w:bCs/>
          <w:i/>
          <w:lang w:bidi="ar-LY"/>
        </w:rPr>
        <w:t xml:space="preserve">  I frequentatori del Corso Basico di controllo del traffico aereo a PRATICA DI MARE posano con gli istruttori nella tradizionale foto ricordo. PRATICA DI MARE, APR23</w:t>
      </w:r>
      <w:r w:rsidR="001A67A2">
        <w:rPr>
          <w:rFonts w:ascii="Times New Roman" w:hAnsi="Times New Roman" w:cs="Times New Roman"/>
          <w:bCs/>
          <w:i/>
          <w:lang w:bidi="ar-LY"/>
        </w:rPr>
        <w:t>.</w:t>
      </w:r>
      <w:bookmarkStart w:id="1" w:name="_GoBack"/>
      <w:bookmarkEnd w:id="1"/>
      <w:r w:rsidR="0092095F">
        <w:rPr>
          <w:rFonts w:ascii="Times New Roman" w:hAnsi="Times New Roman" w:cs="Times New Roman"/>
          <w:bCs/>
          <w:i/>
          <w:lang w:bidi="ar-LY"/>
        </w:rPr>
        <w:t xml:space="preserve"> Foto AMI.</w:t>
      </w:r>
    </w:p>
    <w:p w14:paraId="7D544A6B" w14:textId="77777777" w:rsidR="0092095F" w:rsidRDefault="0092095F" w:rsidP="003B7B53">
      <w:pPr>
        <w:spacing w:line="240" w:lineRule="auto"/>
        <w:ind w:left="709" w:right="141"/>
        <w:jc w:val="both"/>
        <w:rPr>
          <w:rFonts w:ascii="Times New Roman" w:hAnsi="Times New Roman" w:cs="Times New Roman"/>
          <w:bCs/>
          <w:i/>
          <w:lang w:bidi="ar-LY"/>
        </w:rPr>
      </w:pPr>
    </w:p>
    <w:p w14:paraId="25B7F617" w14:textId="506AB376" w:rsidR="0092095F" w:rsidRPr="00F51BA9" w:rsidRDefault="0092095F" w:rsidP="0092095F">
      <w:pPr>
        <w:spacing w:line="240" w:lineRule="auto"/>
        <w:ind w:left="709" w:right="141"/>
        <w:jc w:val="center"/>
        <w:rPr>
          <w:rFonts w:ascii="Times New Roman" w:hAnsi="Times New Roman" w:cs="Times New Roman"/>
          <w:bCs/>
          <w:i/>
          <w:lang w:bidi="ar-LY"/>
        </w:rPr>
      </w:pPr>
      <w:r>
        <w:rPr>
          <w:rFonts w:ascii="Times New Roman" w:hAnsi="Times New Roman" w:cs="Times New Roman"/>
          <w:bCs/>
          <w:i/>
          <w:noProof/>
        </w:rPr>
        <w:drawing>
          <wp:inline distT="0" distB="0" distL="0" distR="0" wp14:anchorId="28738C90" wp14:editId="735A23A1">
            <wp:extent cx="3736340" cy="43243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2.jpg"/>
                    <pic:cNvPicPr/>
                  </pic:nvPicPr>
                  <pic:blipFill rotWithShape="1">
                    <a:blip r:embed="rId11">
                      <a:extLst>
                        <a:ext uri="{28A0092B-C50C-407E-A947-70E740481C1C}">
                          <a14:useLocalDpi xmlns:a14="http://schemas.microsoft.com/office/drawing/2010/main" val="0"/>
                        </a:ext>
                      </a:extLst>
                    </a:blip>
                    <a:srcRect b="13199"/>
                    <a:stretch/>
                  </pic:blipFill>
                  <pic:spPr bwMode="auto">
                    <a:xfrm>
                      <a:off x="0" y="0"/>
                      <a:ext cx="3769046" cy="4362203"/>
                    </a:xfrm>
                    <a:prstGeom prst="rect">
                      <a:avLst/>
                    </a:prstGeom>
                    <a:ln>
                      <a:noFill/>
                    </a:ln>
                    <a:extLst>
                      <a:ext uri="{53640926-AAD7-44D8-BBD7-CCE9431645EC}">
                        <a14:shadowObscured xmlns:a14="http://schemas.microsoft.com/office/drawing/2010/main"/>
                      </a:ext>
                    </a:extLst>
                  </pic:spPr>
                </pic:pic>
              </a:graphicData>
            </a:graphic>
          </wp:inline>
        </w:drawing>
      </w:r>
    </w:p>
    <w:p w14:paraId="6EADBB91" w14:textId="70FFDDE6" w:rsidR="00371DCB" w:rsidRPr="0092095F" w:rsidRDefault="0092095F" w:rsidP="00E817EF">
      <w:pPr>
        <w:spacing w:line="240" w:lineRule="auto"/>
        <w:ind w:left="426" w:right="141"/>
        <w:jc w:val="both"/>
        <w:rPr>
          <w:rFonts w:ascii="Times New Roman" w:hAnsi="Times New Roman" w:cs="Times New Roman"/>
          <w:bCs/>
          <w:i/>
          <w:lang w:bidi="ar-LY"/>
        </w:rPr>
      </w:pPr>
      <w:r w:rsidRPr="0092095F">
        <w:rPr>
          <w:rFonts w:ascii="Times New Roman" w:hAnsi="Times New Roman" w:cs="Times New Roman"/>
          <w:bCs/>
          <w:i/>
          <w:lang w:bidi="ar-LY"/>
        </w:rPr>
        <w:t>Fig. 2. Tecnici dell’AM al lavoro per ripristinare i due velivoli da addestramento basico SIAI SF260 in dotazione all’Accademia Aeronautica di MISURATA. MISURATA, APR 2023. Foto AMI</w:t>
      </w:r>
    </w:p>
    <w:p w14:paraId="232BF676" w14:textId="0D249156" w:rsidR="00E817EF" w:rsidRDefault="00E817EF" w:rsidP="00E817EF">
      <w:pPr>
        <w:spacing w:line="240" w:lineRule="auto"/>
        <w:ind w:left="567" w:right="283"/>
        <w:rPr>
          <w:rFonts w:ascii="Times New Roman" w:hAnsi="Times New Roman" w:cs="Times New Roman"/>
          <w:bCs/>
          <w:i/>
          <w:sz w:val="24"/>
          <w:szCs w:val="24"/>
          <w:lang w:bidi="ar-LY"/>
        </w:rPr>
      </w:pPr>
      <w:r w:rsidRPr="00E817EF">
        <w:rPr>
          <w:rFonts w:ascii="Times New Roman" w:hAnsi="Times New Roman" w:cs="Times New Roman"/>
          <w:bCs/>
          <w:i/>
          <w:noProof/>
          <w:sz w:val="24"/>
          <w:szCs w:val="24"/>
        </w:rPr>
        <w:lastRenderedPageBreak/>
        <w:drawing>
          <wp:anchor distT="0" distB="0" distL="114300" distR="114300" simplePos="0" relativeHeight="251658240" behindDoc="0" locked="0" layoutInCell="1" allowOverlap="1" wp14:anchorId="03866C2A" wp14:editId="3D374019">
            <wp:simplePos x="0" y="0"/>
            <wp:positionH relativeFrom="margin">
              <wp:align>center</wp:align>
            </wp:positionH>
            <wp:positionV relativeFrom="paragraph">
              <wp:posOffset>385445</wp:posOffset>
            </wp:positionV>
            <wp:extent cx="4393565" cy="3295650"/>
            <wp:effectExtent l="0" t="0" r="6985"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3.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4393565" cy="3295650"/>
                    </a:xfrm>
                    <a:prstGeom prst="rect">
                      <a:avLst/>
                    </a:prstGeom>
                  </pic:spPr>
                </pic:pic>
              </a:graphicData>
            </a:graphic>
            <wp14:sizeRelH relativeFrom="margin">
              <wp14:pctWidth>0</wp14:pctWidth>
            </wp14:sizeRelH>
            <wp14:sizeRelV relativeFrom="margin">
              <wp14:pctHeight>0</wp14:pctHeight>
            </wp14:sizeRelV>
          </wp:anchor>
        </w:drawing>
      </w:r>
    </w:p>
    <w:p w14:paraId="0BAD9C21" w14:textId="60FF6461" w:rsidR="00152744" w:rsidRPr="00E817EF" w:rsidRDefault="0092095F" w:rsidP="00E817EF">
      <w:pPr>
        <w:spacing w:line="240" w:lineRule="auto"/>
        <w:ind w:left="567" w:right="566"/>
        <w:jc w:val="both"/>
        <w:rPr>
          <w:rFonts w:ascii="Times New Roman" w:hAnsi="Times New Roman" w:cs="Times New Roman"/>
          <w:bCs/>
          <w:i/>
          <w:sz w:val="24"/>
          <w:szCs w:val="24"/>
          <w:lang w:bidi="ar-LY"/>
        </w:rPr>
      </w:pPr>
      <w:r w:rsidRPr="00E817EF">
        <w:rPr>
          <w:rFonts w:ascii="Times New Roman" w:hAnsi="Times New Roman" w:cs="Times New Roman"/>
          <w:bCs/>
          <w:i/>
          <w:sz w:val="24"/>
          <w:szCs w:val="24"/>
          <w:lang w:bidi="ar-LY"/>
        </w:rPr>
        <w:t>Fig.3 Frequentatori del corso Navigation in Urban Environment Advanced erogato, presso il Training Centre del Libyan Border Guard di TRIPOLI, a favore di personale che aveva</w:t>
      </w:r>
      <w:r w:rsidR="00E817EF" w:rsidRPr="00E817EF">
        <w:rPr>
          <w:rFonts w:ascii="Times New Roman" w:hAnsi="Times New Roman" w:cs="Times New Roman"/>
          <w:bCs/>
          <w:i/>
          <w:sz w:val="24"/>
          <w:szCs w:val="24"/>
          <w:lang w:bidi="ar-LY"/>
        </w:rPr>
        <w:t xml:space="preserve"> già</w:t>
      </w:r>
      <w:r w:rsidRPr="00E817EF">
        <w:rPr>
          <w:rFonts w:ascii="Times New Roman" w:hAnsi="Times New Roman" w:cs="Times New Roman"/>
          <w:bCs/>
          <w:i/>
          <w:sz w:val="24"/>
          <w:szCs w:val="24"/>
          <w:lang w:bidi="ar-LY"/>
        </w:rPr>
        <w:t xml:space="preserve"> superato il corso</w:t>
      </w:r>
      <w:r w:rsidR="00E817EF" w:rsidRPr="00E817EF">
        <w:rPr>
          <w:rFonts w:ascii="Times New Roman" w:hAnsi="Times New Roman" w:cs="Times New Roman"/>
          <w:bCs/>
          <w:i/>
          <w:sz w:val="24"/>
          <w:szCs w:val="24"/>
          <w:lang w:bidi="ar-LY"/>
        </w:rPr>
        <w:t xml:space="preserve"> d</w:t>
      </w:r>
      <w:r w:rsidRPr="00E817EF">
        <w:rPr>
          <w:rFonts w:ascii="Times New Roman" w:hAnsi="Times New Roman" w:cs="Times New Roman"/>
          <w:bCs/>
          <w:i/>
          <w:sz w:val="24"/>
          <w:szCs w:val="24"/>
          <w:lang w:bidi="ar-LY"/>
        </w:rPr>
        <w:t>i livello basico</w:t>
      </w:r>
      <w:r w:rsidR="00E817EF">
        <w:rPr>
          <w:rFonts w:ascii="Times New Roman" w:hAnsi="Times New Roman" w:cs="Times New Roman"/>
          <w:bCs/>
          <w:i/>
          <w:sz w:val="24"/>
          <w:szCs w:val="24"/>
          <w:lang w:bidi="ar-LY"/>
        </w:rPr>
        <w:t xml:space="preserve"> tenutosi all’inizio dell’anno. TRIPOLI APR23. Foto MIASIT.</w:t>
      </w:r>
    </w:p>
    <w:sectPr w:rsidR="00152744" w:rsidRPr="00E817EF" w:rsidSect="00F95E2D">
      <w:footerReference w:type="default" r:id="rId13"/>
      <w:pgSz w:w="11906" w:h="16838"/>
      <w:pgMar w:top="426" w:right="991" w:bottom="284" w:left="1418" w:header="72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09D9" w14:textId="77777777" w:rsidR="00CC7BD6" w:rsidRDefault="00CC7BD6">
      <w:pPr>
        <w:spacing w:after="0" w:line="240" w:lineRule="auto"/>
      </w:pPr>
      <w:r>
        <w:separator/>
      </w:r>
    </w:p>
  </w:endnote>
  <w:endnote w:type="continuationSeparator" w:id="0">
    <w:p w14:paraId="5CC9CD16" w14:textId="77777777" w:rsidR="00CC7BD6" w:rsidRDefault="00CC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Neue">
    <w:altName w:val="MV Bol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90840"/>
      <w:docPartObj>
        <w:docPartGallery w:val="Page Numbers (Bottom of Page)"/>
        <w:docPartUnique/>
      </w:docPartObj>
    </w:sdtPr>
    <w:sdtEndPr/>
    <w:sdtContent>
      <w:p w14:paraId="3DF21668" w14:textId="30F183E7" w:rsidR="00A67679" w:rsidRDefault="00A67679">
        <w:pPr>
          <w:pStyle w:val="Pidipagina"/>
          <w:jc w:val="center"/>
        </w:pPr>
        <w:r>
          <w:rPr>
            <w:rFonts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PAGE</w:instrText>
        </w:r>
        <w:r>
          <w:rPr>
            <w:rFonts w:ascii="Times New Roman" w:hAnsi="Times New Roman" w:cs="Times New Roman"/>
            <w:sz w:val="24"/>
          </w:rPr>
          <w:fldChar w:fldCharType="separate"/>
        </w:r>
        <w:r w:rsidR="001A67A2">
          <w:rPr>
            <w:rFonts w:ascii="Times New Roman" w:hAnsi="Times New Roman" w:cs="Times New Roman"/>
            <w:noProof/>
            <w:sz w:val="24"/>
          </w:rPr>
          <w:t>2</w:t>
        </w:r>
        <w:r>
          <w:rPr>
            <w:rFonts w:ascii="Times New Roman" w:hAnsi="Times New Roman" w:cs="Times New Roman"/>
            <w:sz w:val="24"/>
          </w:rPr>
          <w:fldChar w:fldCharType="end"/>
        </w:r>
        <w:r>
          <w:rPr>
            <w:rFonts w:ascii="Times New Roman" w:hAnsi="Times New Roman" w:cs="Times New Roman"/>
            <w:sz w:val="24"/>
          </w:rPr>
          <w:t>-</w:t>
        </w:r>
      </w:p>
      <w:p w14:paraId="0B525832" w14:textId="77777777" w:rsidR="00A67679" w:rsidRDefault="00CC7BD6">
        <w:pPr>
          <w:pStyle w:val="Intestazione"/>
          <w:jc w:val="center"/>
          <w:rPr>
            <w:rFonts w:ascii="Times New Roman" w:hAnsi="Times New Roman" w:cs="Times New Roman"/>
            <w:color w:val="FF0000"/>
            <w:sz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7A5A6" w14:textId="77777777" w:rsidR="00CC7BD6" w:rsidRDefault="00CC7BD6">
      <w:pPr>
        <w:spacing w:after="0" w:line="240" w:lineRule="auto"/>
      </w:pPr>
      <w:r>
        <w:separator/>
      </w:r>
    </w:p>
  </w:footnote>
  <w:footnote w:type="continuationSeparator" w:id="0">
    <w:p w14:paraId="03C71BAC" w14:textId="77777777" w:rsidR="00CC7BD6" w:rsidRDefault="00CC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3A69"/>
    <w:multiLevelType w:val="hybridMultilevel"/>
    <w:tmpl w:val="86BAFCD6"/>
    <w:lvl w:ilvl="0" w:tplc="EA6CE62A">
      <w:start w:val="2"/>
      <w:numFmt w:val="lowerLetter"/>
      <w:lvlText w:val="%1."/>
      <w:lvlJc w:val="left"/>
      <w:pPr>
        <w:ind w:left="2341" w:hanging="360"/>
      </w:pPr>
      <w:rPr>
        <w:rFonts w:hint="default"/>
      </w:rPr>
    </w:lvl>
    <w:lvl w:ilvl="1" w:tplc="04100019" w:tentative="1">
      <w:start w:val="1"/>
      <w:numFmt w:val="lowerLetter"/>
      <w:lvlText w:val="%2."/>
      <w:lvlJc w:val="left"/>
      <w:pPr>
        <w:ind w:left="3061" w:hanging="360"/>
      </w:pPr>
    </w:lvl>
    <w:lvl w:ilvl="2" w:tplc="0410001B" w:tentative="1">
      <w:start w:val="1"/>
      <w:numFmt w:val="lowerRoman"/>
      <w:lvlText w:val="%3."/>
      <w:lvlJc w:val="right"/>
      <w:pPr>
        <w:ind w:left="3781" w:hanging="180"/>
      </w:pPr>
    </w:lvl>
    <w:lvl w:ilvl="3" w:tplc="0410000F" w:tentative="1">
      <w:start w:val="1"/>
      <w:numFmt w:val="decimal"/>
      <w:lvlText w:val="%4."/>
      <w:lvlJc w:val="left"/>
      <w:pPr>
        <w:ind w:left="4501" w:hanging="360"/>
      </w:pPr>
    </w:lvl>
    <w:lvl w:ilvl="4" w:tplc="04100019" w:tentative="1">
      <w:start w:val="1"/>
      <w:numFmt w:val="lowerLetter"/>
      <w:lvlText w:val="%5."/>
      <w:lvlJc w:val="left"/>
      <w:pPr>
        <w:ind w:left="5221" w:hanging="360"/>
      </w:pPr>
    </w:lvl>
    <w:lvl w:ilvl="5" w:tplc="0410001B" w:tentative="1">
      <w:start w:val="1"/>
      <w:numFmt w:val="lowerRoman"/>
      <w:lvlText w:val="%6."/>
      <w:lvlJc w:val="right"/>
      <w:pPr>
        <w:ind w:left="5941" w:hanging="180"/>
      </w:pPr>
    </w:lvl>
    <w:lvl w:ilvl="6" w:tplc="0410000F" w:tentative="1">
      <w:start w:val="1"/>
      <w:numFmt w:val="decimal"/>
      <w:lvlText w:val="%7."/>
      <w:lvlJc w:val="left"/>
      <w:pPr>
        <w:ind w:left="6661" w:hanging="360"/>
      </w:pPr>
    </w:lvl>
    <w:lvl w:ilvl="7" w:tplc="04100019" w:tentative="1">
      <w:start w:val="1"/>
      <w:numFmt w:val="lowerLetter"/>
      <w:lvlText w:val="%8."/>
      <w:lvlJc w:val="left"/>
      <w:pPr>
        <w:ind w:left="7381" w:hanging="360"/>
      </w:pPr>
    </w:lvl>
    <w:lvl w:ilvl="8" w:tplc="0410001B" w:tentative="1">
      <w:start w:val="1"/>
      <w:numFmt w:val="lowerRoman"/>
      <w:lvlText w:val="%9."/>
      <w:lvlJc w:val="right"/>
      <w:pPr>
        <w:ind w:left="8101" w:hanging="180"/>
      </w:pPr>
    </w:lvl>
  </w:abstractNum>
  <w:abstractNum w:abstractNumId="1" w15:restartNumberingAfterBreak="0">
    <w:nsid w:val="0B754502"/>
    <w:multiLevelType w:val="multilevel"/>
    <w:tmpl w:val="46CA0974"/>
    <w:lvl w:ilvl="0">
      <w:start w:val="1"/>
      <w:numFmt w:val="lowerLetter"/>
      <w:lvlText w:val="%1."/>
      <w:lvlJc w:val="left"/>
      <w:pPr>
        <w:ind w:left="2341" w:hanging="360"/>
      </w:pPr>
      <w:rPr>
        <w:rFonts w:ascii="Times New Roman" w:hAnsi="Times New Roman" w:cs="Times New Roman"/>
        <w:b/>
        <w:i w:val="0"/>
        <w:sz w:val="24"/>
      </w:rPr>
    </w:lvl>
    <w:lvl w:ilvl="1">
      <w:start w:val="1"/>
      <w:numFmt w:val="bullet"/>
      <w:lvlText w:val="-"/>
      <w:lvlJc w:val="left"/>
      <w:pPr>
        <w:ind w:left="3279" w:hanging="360"/>
      </w:pPr>
      <w:rPr>
        <w:rFonts w:ascii="Times New Roman" w:hAnsi="Times New Roman" w:cs="Times New Roman" w:hint="default"/>
      </w:rPr>
    </w:lvl>
    <w:lvl w:ilvl="2">
      <w:start w:val="1"/>
      <w:numFmt w:val="decimal"/>
      <w:lvlText w:val="(%3.)"/>
      <w:lvlJc w:val="left"/>
      <w:pPr>
        <w:ind w:left="3999" w:hanging="180"/>
      </w:pPr>
      <w:rPr>
        <w:b/>
      </w:rPr>
    </w:lvl>
    <w:lvl w:ilvl="3">
      <w:start w:val="1"/>
      <w:numFmt w:val="decimal"/>
      <w:lvlText w:val="%4."/>
      <w:lvlJc w:val="left"/>
      <w:pPr>
        <w:ind w:left="4719" w:hanging="360"/>
      </w:pPr>
    </w:lvl>
    <w:lvl w:ilvl="4">
      <w:start w:val="1"/>
      <w:numFmt w:val="lowerLetter"/>
      <w:lvlText w:val="%5."/>
      <w:lvlJc w:val="left"/>
      <w:pPr>
        <w:ind w:left="5439" w:hanging="360"/>
      </w:pPr>
    </w:lvl>
    <w:lvl w:ilvl="5">
      <w:start w:val="1"/>
      <w:numFmt w:val="lowerRoman"/>
      <w:lvlText w:val="%6."/>
      <w:lvlJc w:val="right"/>
      <w:pPr>
        <w:ind w:left="6159" w:hanging="180"/>
      </w:pPr>
    </w:lvl>
    <w:lvl w:ilvl="6">
      <w:start w:val="1"/>
      <w:numFmt w:val="decimal"/>
      <w:lvlText w:val="%7."/>
      <w:lvlJc w:val="left"/>
      <w:pPr>
        <w:ind w:left="6879" w:hanging="360"/>
      </w:pPr>
    </w:lvl>
    <w:lvl w:ilvl="7">
      <w:start w:val="1"/>
      <w:numFmt w:val="lowerLetter"/>
      <w:lvlText w:val="%8."/>
      <w:lvlJc w:val="left"/>
      <w:pPr>
        <w:ind w:left="7599" w:hanging="360"/>
      </w:pPr>
    </w:lvl>
    <w:lvl w:ilvl="8">
      <w:start w:val="1"/>
      <w:numFmt w:val="lowerRoman"/>
      <w:lvlText w:val="%9."/>
      <w:lvlJc w:val="right"/>
      <w:pPr>
        <w:ind w:left="8319" w:hanging="180"/>
      </w:pPr>
    </w:lvl>
  </w:abstractNum>
  <w:abstractNum w:abstractNumId="2" w15:restartNumberingAfterBreak="0">
    <w:nsid w:val="11454AA3"/>
    <w:multiLevelType w:val="hybridMultilevel"/>
    <w:tmpl w:val="3A2C07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97688"/>
    <w:multiLevelType w:val="hybridMultilevel"/>
    <w:tmpl w:val="4134DCAC"/>
    <w:lvl w:ilvl="0" w:tplc="9BDA62B8">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 w15:restartNumberingAfterBreak="0">
    <w:nsid w:val="1D6A173E"/>
    <w:multiLevelType w:val="hybridMultilevel"/>
    <w:tmpl w:val="96AA9978"/>
    <w:lvl w:ilvl="0" w:tplc="8BD6F83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F0B28F9"/>
    <w:multiLevelType w:val="hybridMultilevel"/>
    <w:tmpl w:val="195409B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25A5713D"/>
    <w:multiLevelType w:val="hybridMultilevel"/>
    <w:tmpl w:val="DE829DAE"/>
    <w:lvl w:ilvl="0" w:tplc="82601B68">
      <w:start w:val="1"/>
      <w:numFmt w:val="decimal"/>
      <w:lvlText w:val="%1."/>
      <w:lvlJc w:val="left"/>
      <w:pPr>
        <w:tabs>
          <w:tab w:val="num" w:pos="720"/>
        </w:tabs>
        <w:ind w:left="720" w:hanging="360"/>
      </w:pPr>
    </w:lvl>
    <w:lvl w:ilvl="1" w:tplc="A72E0002" w:tentative="1">
      <w:start w:val="1"/>
      <w:numFmt w:val="decimal"/>
      <w:lvlText w:val="%2."/>
      <w:lvlJc w:val="left"/>
      <w:pPr>
        <w:tabs>
          <w:tab w:val="num" w:pos="1440"/>
        </w:tabs>
        <w:ind w:left="1440" w:hanging="360"/>
      </w:pPr>
    </w:lvl>
    <w:lvl w:ilvl="2" w:tplc="C30AE170" w:tentative="1">
      <w:start w:val="1"/>
      <w:numFmt w:val="decimal"/>
      <w:lvlText w:val="%3."/>
      <w:lvlJc w:val="left"/>
      <w:pPr>
        <w:tabs>
          <w:tab w:val="num" w:pos="2160"/>
        </w:tabs>
        <w:ind w:left="2160" w:hanging="360"/>
      </w:pPr>
    </w:lvl>
    <w:lvl w:ilvl="3" w:tplc="422E63A4" w:tentative="1">
      <w:start w:val="1"/>
      <w:numFmt w:val="decimal"/>
      <w:lvlText w:val="%4."/>
      <w:lvlJc w:val="left"/>
      <w:pPr>
        <w:tabs>
          <w:tab w:val="num" w:pos="2880"/>
        </w:tabs>
        <w:ind w:left="2880" w:hanging="360"/>
      </w:pPr>
    </w:lvl>
    <w:lvl w:ilvl="4" w:tplc="053E66EE" w:tentative="1">
      <w:start w:val="1"/>
      <w:numFmt w:val="decimal"/>
      <w:lvlText w:val="%5."/>
      <w:lvlJc w:val="left"/>
      <w:pPr>
        <w:tabs>
          <w:tab w:val="num" w:pos="3600"/>
        </w:tabs>
        <w:ind w:left="3600" w:hanging="360"/>
      </w:pPr>
    </w:lvl>
    <w:lvl w:ilvl="5" w:tplc="356CCB20" w:tentative="1">
      <w:start w:val="1"/>
      <w:numFmt w:val="decimal"/>
      <w:lvlText w:val="%6."/>
      <w:lvlJc w:val="left"/>
      <w:pPr>
        <w:tabs>
          <w:tab w:val="num" w:pos="4320"/>
        </w:tabs>
        <w:ind w:left="4320" w:hanging="360"/>
      </w:pPr>
    </w:lvl>
    <w:lvl w:ilvl="6" w:tplc="0B56595C" w:tentative="1">
      <w:start w:val="1"/>
      <w:numFmt w:val="decimal"/>
      <w:lvlText w:val="%7."/>
      <w:lvlJc w:val="left"/>
      <w:pPr>
        <w:tabs>
          <w:tab w:val="num" w:pos="5040"/>
        </w:tabs>
        <w:ind w:left="5040" w:hanging="360"/>
      </w:pPr>
    </w:lvl>
    <w:lvl w:ilvl="7" w:tplc="86003BB2" w:tentative="1">
      <w:start w:val="1"/>
      <w:numFmt w:val="decimal"/>
      <w:lvlText w:val="%8."/>
      <w:lvlJc w:val="left"/>
      <w:pPr>
        <w:tabs>
          <w:tab w:val="num" w:pos="5760"/>
        </w:tabs>
        <w:ind w:left="5760" w:hanging="360"/>
      </w:pPr>
    </w:lvl>
    <w:lvl w:ilvl="8" w:tplc="7186B110" w:tentative="1">
      <w:start w:val="1"/>
      <w:numFmt w:val="decimal"/>
      <w:lvlText w:val="%9."/>
      <w:lvlJc w:val="left"/>
      <w:pPr>
        <w:tabs>
          <w:tab w:val="num" w:pos="6480"/>
        </w:tabs>
        <w:ind w:left="6480" w:hanging="360"/>
      </w:pPr>
    </w:lvl>
  </w:abstractNum>
  <w:abstractNum w:abstractNumId="7" w15:restartNumberingAfterBreak="0">
    <w:nsid w:val="262B7492"/>
    <w:multiLevelType w:val="multilevel"/>
    <w:tmpl w:val="C04CA6F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 w15:restartNumberingAfterBreak="0">
    <w:nsid w:val="275534C3"/>
    <w:multiLevelType w:val="multilevel"/>
    <w:tmpl w:val="C2084BBE"/>
    <w:lvl w:ilvl="0">
      <w:start w:val="1"/>
      <w:numFmt w:val="decimal"/>
      <w:pStyle w:val="Titolo1"/>
      <w:lvlText w:val="%1."/>
      <w:lvlJc w:val="left"/>
      <w:pPr>
        <w:ind w:left="3516" w:hanging="397"/>
      </w:pPr>
      <w:rPr>
        <w:rFonts w:cs="Times New Roman"/>
        <w:b/>
        <w:i w:val="0"/>
        <w:sz w:val="24"/>
        <w:u w:val="none"/>
      </w:rPr>
    </w:lvl>
    <w:lvl w:ilvl="1">
      <w:start w:val="1"/>
      <w:numFmt w:val="lowerLetter"/>
      <w:pStyle w:val="Titolo2"/>
      <w:lvlText w:val="%2."/>
      <w:lvlJc w:val="left"/>
      <w:pPr>
        <w:ind w:left="794" w:hanging="397"/>
      </w:pPr>
      <w:rPr>
        <w:rFonts w:cs="Arial"/>
        <w:b/>
        <w:i w:val="0"/>
        <w:sz w:val="22"/>
        <w:u w:val="none"/>
      </w:rPr>
    </w:lvl>
    <w:lvl w:ilvl="2">
      <w:start w:val="1"/>
      <w:numFmt w:val="decimal"/>
      <w:pStyle w:val="Titolo3"/>
      <w:lvlText w:val="(%3)"/>
      <w:lvlJc w:val="left"/>
      <w:pPr>
        <w:ind w:left="1191" w:hanging="397"/>
      </w:pPr>
      <w:rPr>
        <w:rFonts w:cs="Arial"/>
        <w:b w:val="0"/>
      </w:rPr>
    </w:lvl>
    <w:lvl w:ilvl="3">
      <w:start w:val="1"/>
      <w:numFmt w:val="lowerLetter"/>
      <w:pStyle w:val="Titolo4"/>
      <w:lvlText w:val="(%4)"/>
      <w:lvlJc w:val="left"/>
      <w:pPr>
        <w:ind w:left="1390" w:hanging="397"/>
      </w:pPr>
      <w:rPr>
        <w:b w:val="0"/>
      </w:rPr>
    </w:lvl>
    <w:lvl w:ilvl="4">
      <w:start w:val="1"/>
      <w:numFmt w:val="none"/>
      <w:pStyle w:val="Titolo5"/>
      <w:suff w:val="nothing"/>
      <w:lvlText w:val=""/>
      <w:lvlJc w:val="left"/>
      <w:pPr>
        <w:ind w:left="1985" w:hanging="397"/>
      </w:pPr>
    </w:lvl>
    <w:lvl w:ilvl="5">
      <w:start w:val="1"/>
      <w:numFmt w:val="none"/>
      <w:pStyle w:val="Titolo6"/>
      <w:suff w:val="nothing"/>
      <w:lvlText w:val="."/>
      <w:lvlJc w:val="left"/>
      <w:pPr>
        <w:ind w:left="0" w:firstLine="0"/>
      </w:pPr>
      <w:rPr>
        <w:b w:val="0"/>
        <w:i w:val="0"/>
        <w:sz w:val="28"/>
      </w:rPr>
    </w:lvl>
    <w:lvl w:ilvl="6">
      <w:start w:val="1"/>
      <w:numFmt w:val="none"/>
      <w:pStyle w:val="Titolo7"/>
      <w:suff w:val="nothing"/>
      <w:lvlText w:val="."/>
      <w:lvlJc w:val="left"/>
      <w:pPr>
        <w:ind w:left="2778" w:hanging="397"/>
      </w:pPr>
      <w:rPr>
        <w:b w:val="0"/>
        <w:i w:val="0"/>
        <w:sz w:val="28"/>
      </w:rPr>
    </w:lvl>
    <w:lvl w:ilvl="7">
      <w:start w:val="1"/>
      <w:numFmt w:val="none"/>
      <w:pStyle w:val="Titolo8"/>
      <w:suff w:val="nothing"/>
      <w:lvlText w:val=".."/>
      <w:lvlJc w:val="left"/>
      <w:pPr>
        <w:ind w:left="3572" w:hanging="708"/>
      </w:pPr>
      <w:rPr>
        <w:b w:val="0"/>
        <w:i w:val="0"/>
        <w:sz w:val="28"/>
      </w:rPr>
    </w:lvl>
    <w:lvl w:ilvl="8">
      <w:start w:val="1"/>
      <w:numFmt w:val="none"/>
      <w:pStyle w:val="Titolo9"/>
      <w:suff w:val="nothing"/>
      <w:lvlText w:val="..."/>
      <w:lvlJc w:val="left"/>
      <w:pPr>
        <w:ind w:left="4366" w:hanging="708"/>
      </w:pPr>
      <w:rPr>
        <w:b w:val="0"/>
        <w:i w:val="0"/>
        <w:sz w:val="28"/>
      </w:rPr>
    </w:lvl>
  </w:abstractNum>
  <w:abstractNum w:abstractNumId="9" w15:restartNumberingAfterBreak="0">
    <w:nsid w:val="29251EDF"/>
    <w:multiLevelType w:val="hybridMultilevel"/>
    <w:tmpl w:val="12FCD06E"/>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2AAA0882"/>
    <w:multiLevelType w:val="hybridMultilevel"/>
    <w:tmpl w:val="2F3427F2"/>
    <w:lvl w:ilvl="0" w:tplc="9AC4C07C">
      <w:start w:val="1"/>
      <w:numFmt w:val="bullet"/>
      <w:lvlText w:val="−"/>
      <w:lvlJc w:val="left"/>
      <w:pPr>
        <w:ind w:left="1996" w:hanging="360"/>
      </w:pPr>
      <w:rPr>
        <w:rFonts w:ascii="Calibri" w:hAnsi="Calibri"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11" w15:restartNumberingAfterBreak="0">
    <w:nsid w:val="48DC6BCF"/>
    <w:multiLevelType w:val="multilevel"/>
    <w:tmpl w:val="0F08E41C"/>
    <w:lvl w:ilvl="0">
      <w:start w:val="1"/>
      <w:numFmt w:val="lowerLetter"/>
      <w:lvlText w:val="%1."/>
      <w:lvlJc w:val="left"/>
      <w:pPr>
        <w:ind w:left="1140" w:hanging="360"/>
      </w:p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D36B68"/>
    <w:multiLevelType w:val="hybridMultilevel"/>
    <w:tmpl w:val="9746F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8616E"/>
    <w:multiLevelType w:val="hybridMultilevel"/>
    <w:tmpl w:val="166A5A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B3135F"/>
    <w:multiLevelType w:val="hybridMultilevel"/>
    <w:tmpl w:val="BA7476BE"/>
    <w:lvl w:ilvl="0" w:tplc="70E0AED4">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15" w15:restartNumberingAfterBreak="0">
    <w:nsid w:val="59AD0F6F"/>
    <w:multiLevelType w:val="hybridMultilevel"/>
    <w:tmpl w:val="A25657EA"/>
    <w:lvl w:ilvl="0" w:tplc="A086C76A">
      <w:start w:val="1"/>
      <w:numFmt w:val="decimal"/>
      <w:lvlText w:val="(%1)"/>
      <w:lvlJc w:val="left"/>
      <w:pPr>
        <w:ind w:left="157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E742A6"/>
    <w:multiLevelType w:val="hybridMultilevel"/>
    <w:tmpl w:val="25848EB0"/>
    <w:lvl w:ilvl="0" w:tplc="6276E544">
      <w:start w:val="1"/>
      <w:numFmt w:val="decimal"/>
      <w:lvlText w:val="%1."/>
      <w:lvlJc w:val="left"/>
      <w:pPr>
        <w:tabs>
          <w:tab w:val="num" w:pos="720"/>
        </w:tabs>
        <w:ind w:left="720" w:hanging="360"/>
      </w:pPr>
    </w:lvl>
    <w:lvl w:ilvl="1" w:tplc="F0441878" w:tentative="1">
      <w:start w:val="1"/>
      <w:numFmt w:val="decimal"/>
      <w:lvlText w:val="%2."/>
      <w:lvlJc w:val="left"/>
      <w:pPr>
        <w:tabs>
          <w:tab w:val="num" w:pos="1440"/>
        </w:tabs>
        <w:ind w:left="1440" w:hanging="360"/>
      </w:pPr>
    </w:lvl>
    <w:lvl w:ilvl="2" w:tplc="F35C972E" w:tentative="1">
      <w:start w:val="1"/>
      <w:numFmt w:val="decimal"/>
      <w:lvlText w:val="%3."/>
      <w:lvlJc w:val="left"/>
      <w:pPr>
        <w:tabs>
          <w:tab w:val="num" w:pos="2160"/>
        </w:tabs>
        <w:ind w:left="2160" w:hanging="360"/>
      </w:pPr>
    </w:lvl>
    <w:lvl w:ilvl="3" w:tplc="551C696A" w:tentative="1">
      <w:start w:val="1"/>
      <w:numFmt w:val="decimal"/>
      <w:lvlText w:val="%4."/>
      <w:lvlJc w:val="left"/>
      <w:pPr>
        <w:tabs>
          <w:tab w:val="num" w:pos="2880"/>
        </w:tabs>
        <w:ind w:left="2880" w:hanging="360"/>
      </w:pPr>
    </w:lvl>
    <w:lvl w:ilvl="4" w:tplc="99946620" w:tentative="1">
      <w:start w:val="1"/>
      <w:numFmt w:val="decimal"/>
      <w:lvlText w:val="%5."/>
      <w:lvlJc w:val="left"/>
      <w:pPr>
        <w:tabs>
          <w:tab w:val="num" w:pos="3600"/>
        </w:tabs>
        <w:ind w:left="3600" w:hanging="360"/>
      </w:pPr>
    </w:lvl>
    <w:lvl w:ilvl="5" w:tplc="352C638C" w:tentative="1">
      <w:start w:val="1"/>
      <w:numFmt w:val="decimal"/>
      <w:lvlText w:val="%6."/>
      <w:lvlJc w:val="left"/>
      <w:pPr>
        <w:tabs>
          <w:tab w:val="num" w:pos="4320"/>
        </w:tabs>
        <w:ind w:left="4320" w:hanging="360"/>
      </w:pPr>
    </w:lvl>
    <w:lvl w:ilvl="6" w:tplc="4FA4D1D0" w:tentative="1">
      <w:start w:val="1"/>
      <w:numFmt w:val="decimal"/>
      <w:lvlText w:val="%7."/>
      <w:lvlJc w:val="left"/>
      <w:pPr>
        <w:tabs>
          <w:tab w:val="num" w:pos="5040"/>
        </w:tabs>
        <w:ind w:left="5040" w:hanging="360"/>
      </w:pPr>
    </w:lvl>
    <w:lvl w:ilvl="7" w:tplc="CABE862A" w:tentative="1">
      <w:start w:val="1"/>
      <w:numFmt w:val="decimal"/>
      <w:lvlText w:val="%8."/>
      <w:lvlJc w:val="left"/>
      <w:pPr>
        <w:tabs>
          <w:tab w:val="num" w:pos="5760"/>
        </w:tabs>
        <w:ind w:left="5760" w:hanging="360"/>
      </w:pPr>
    </w:lvl>
    <w:lvl w:ilvl="8" w:tplc="66C631A8" w:tentative="1">
      <w:start w:val="1"/>
      <w:numFmt w:val="decimal"/>
      <w:lvlText w:val="%9."/>
      <w:lvlJc w:val="left"/>
      <w:pPr>
        <w:tabs>
          <w:tab w:val="num" w:pos="6480"/>
        </w:tabs>
        <w:ind w:left="6480" w:hanging="360"/>
      </w:pPr>
    </w:lvl>
  </w:abstractNum>
  <w:abstractNum w:abstractNumId="17" w15:restartNumberingAfterBreak="0">
    <w:nsid w:val="773F0E75"/>
    <w:multiLevelType w:val="hybridMultilevel"/>
    <w:tmpl w:val="B8A0626C"/>
    <w:lvl w:ilvl="0" w:tplc="04100019">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8"/>
  </w:num>
  <w:num w:numId="2">
    <w:abstractNumId w:val="7"/>
  </w:num>
  <w:num w:numId="3">
    <w:abstractNumId w:val="1"/>
  </w:num>
  <w:num w:numId="4">
    <w:abstractNumId w:val="11"/>
  </w:num>
  <w:num w:numId="5">
    <w:abstractNumId w:val="2"/>
  </w:num>
  <w:num w:numId="6">
    <w:abstractNumId w:val="3"/>
  </w:num>
  <w:num w:numId="7">
    <w:abstractNumId w:val="15"/>
  </w:num>
  <w:num w:numId="8">
    <w:abstractNumId w:val="10"/>
  </w:num>
  <w:num w:numId="9">
    <w:abstractNumId w:val="14"/>
  </w:num>
  <w:num w:numId="10">
    <w:abstractNumId w:val="6"/>
  </w:num>
  <w:num w:numId="11">
    <w:abstractNumId w:val="16"/>
  </w:num>
  <w:num w:numId="12">
    <w:abstractNumId w:val="5"/>
  </w:num>
  <w:num w:numId="13">
    <w:abstractNumId w:val="9"/>
  </w:num>
  <w:num w:numId="14">
    <w:abstractNumId w:val="12"/>
  </w:num>
  <w:num w:numId="15">
    <w:abstractNumId w:val="4"/>
  </w:num>
  <w:num w:numId="16">
    <w:abstractNumId w:val="0"/>
  </w:num>
  <w:num w:numId="17">
    <w:abstractNumId w:val="13"/>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D5"/>
    <w:rsid w:val="00000AD5"/>
    <w:rsid w:val="00001F6C"/>
    <w:rsid w:val="00003929"/>
    <w:rsid w:val="00006C20"/>
    <w:rsid w:val="0000737E"/>
    <w:rsid w:val="00010251"/>
    <w:rsid w:val="00012F5D"/>
    <w:rsid w:val="00013C6A"/>
    <w:rsid w:val="00013C78"/>
    <w:rsid w:val="00015BE8"/>
    <w:rsid w:val="00017FB4"/>
    <w:rsid w:val="00021078"/>
    <w:rsid w:val="000236AD"/>
    <w:rsid w:val="00026D57"/>
    <w:rsid w:val="0003131A"/>
    <w:rsid w:val="00032B13"/>
    <w:rsid w:val="00033E43"/>
    <w:rsid w:val="000347BD"/>
    <w:rsid w:val="00034A64"/>
    <w:rsid w:val="000362AF"/>
    <w:rsid w:val="00037C2B"/>
    <w:rsid w:val="000406CA"/>
    <w:rsid w:val="000415CE"/>
    <w:rsid w:val="000415D0"/>
    <w:rsid w:val="0004234D"/>
    <w:rsid w:val="00042636"/>
    <w:rsid w:val="00043558"/>
    <w:rsid w:val="0005061C"/>
    <w:rsid w:val="000513BC"/>
    <w:rsid w:val="00055DF0"/>
    <w:rsid w:val="000577CD"/>
    <w:rsid w:val="00060A11"/>
    <w:rsid w:val="00063977"/>
    <w:rsid w:val="00065998"/>
    <w:rsid w:val="00067F43"/>
    <w:rsid w:val="00070C5A"/>
    <w:rsid w:val="00082A1A"/>
    <w:rsid w:val="00082BE6"/>
    <w:rsid w:val="0008375C"/>
    <w:rsid w:val="00085247"/>
    <w:rsid w:val="00086E5A"/>
    <w:rsid w:val="000911E1"/>
    <w:rsid w:val="00091BBA"/>
    <w:rsid w:val="000924EA"/>
    <w:rsid w:val="000958D3"/>
    <w:rsid w:val="000960D2"/>
    <w:rsid w:val="000960E4"/>
    <w:rsid w:val="000A0AFE"/>
    <w:rsid w:val="000A0C00"/>
    <w:rsid w:val="000A1F4C"/>
    <w:rsid w:val="000A2657"/>
    <w:rsid w:val="000A26C0"/>
    <w:rsid w:val="000A37AC"/>
    <w:rsid w:val="000A5E34"/>
    <w:rsid w:val="000A68A8"/>
    <w:rsid w:val="000A6EBE"/>
    <w:rsid w:val="000A70AC"/>
    <w:rsid w:val="000B002A"/>
    <w:rsid w:val="000B1035"/>
    <w:rsid w:val="000B1C54"/>
    <w:rsid w:val="000B1DB0"/>
    <w:rsid w:val="000B1F71"/>
    <w:rsid w:val="000B2C01"/>
    <w:rsid w:val="000B5603"/>
    <w:rsid w:val="000C0648"/>
    <w:rsid w:val="000C6B5C"/>
    <w:rsid w:val="000C6E34"/>
    <w:rsid w:val="000D2E2E"/>
    <w:rsid w:val="000D6778"/>
    <w:rsid w:val="000E0170"/>
    <w:rsid w:val="000E0469"/>
    <w:rsid w:val="000E14C1"/>
    <w:rsid w:val="000E2DFA"/>
    <w:rsid w:val="000E4E7C"/>
    <w:rsid w:val="000E716E"/>
    <w:rsid w:val="000E7D4F"/>
    <w:rsid w:val="000F0366"/>
    <w:rsid w:val="000F09E5"/>
    <w:rsid w:val="000F0A93"/>
    <w:rsid w:val="000F1140"/>
    <w:rsid w:val="000F5EA7"/>
    <w:rsid w:val="000F67A7"/>
    <w:rsid w:val="00111945"/>
    <w:rsid w:val="00112232"/>
    <w:rsid w:val="001130E3"/>
    <w:rsid w:val="001146E4"/>
    <w:rsid w:val="00115942"/>
    <w:rsid w:val="00115A3F"/>
    <w:rsid w:val="001160C4"/>
    <w:rsid w:val="00120EED"/>
    <w:rsid w:val="0012260B"/>
    <w:rsid w:val="00122C5C"/>
    <w:rsid w:val="0012339A"/>
    <w:rsid w:val="001233AF"/>
    <w:rsid w:val="00124738"/>
    <w:rsid w:val="00126B12"/>
    <w:rsid w:val="00130990"/>
    <w:rsid w:val="001320F1"/>
    <w:rsid w:val="001326E5"/>
    <w:rsid w:val="00132B46"/>
    <w:rsid w:val="00132C26"/>
    <w:rsid w:val="00134C81"/>
    <w:rsid w:val="00135001"/>
    <w:rsid w:val="001368B9"/>
    <w:rsid w:val="00136E87"/>
    <w:rsid w:val="00140D5B"/>
    <w:rsid w:val="001463F5"/>
    <w:rsid w:val="00150329"/>
    <w:rsid w:val="00150A41"/>
    <w:rsid w:val="00151778"/>
    <w:rsid w:val="00151BA9"/>
    <w:rsid w:val="00151F28"/>
    <w:rsid w:val="00152744"/>
    <w:rsid w:val="00152C62"/>
    <w:rsid w:val="00165819"/>
    <w:rsid w:val="00171421"/>
    <w:rsid w:val="00171788"/>
    <w:rsid w:val="00171864"/>
    <w:rsid w:val="00171E4A"/>
    <w:rsid w:val="00173938"/>
    <w:rsid w:val="00180B42"/>
    <w:rsid w:val="00181FDB"/>
    <w:rsid w:val="0018454D"/>
    <w:rsid w:val="001931B8"/>
    <w:rsid w:val="001969E8"/>
    <w:rsid w:val="00197C4A"/>
    <w:rsid w:val="001A01B6"/>
    <w:rsid w:val="001A14F4"/>
    <w:rsid w:val="001A47F7"/>
    <w:rsid w:val="001A67A2"/>
    <w:rsid w:val="001A6EC2"/>
    <w:rsid w:val="001B0EEB"/>
    <w:rsid w:val="001B1775"/>
    <w:rsid w:val="001B1F1C"/>
    <w:rsid w:val="001B24B6"/>
    <w:rsid w:val="001B2901"/>
    <w:rsid w:val="001B37B3"/>
    <w:rsid w:val="001B4F28"/>
    <w:rsid w:val="001B609F"/>
    <w:rsid w:val="001C611C"/>
    <w:rsid w:val="001C6816"/>
    <w:rsid w:val="001C6BEB"/>
    <w:rsid w:val="001D0901"/>
    <w:rsid w:val="001D2A9F"/>
    <w:rsid w:val="001D2EDC"/>
    <w:rsid w:val="001D5CE7"/>
    <w:rsid w:val="001E0942"/>
    <w:rsid w:val="001E140E"/>
    <w:rsid w:val="001E17A5"/>
    <w:rsid w:val="001E21FC"/>
    <w:rsid w:val="001E272D"/>
    <w:rsid w:val="001E3D89"/>
    <w:rsid w:val="001E6E05"/>
    <w:rsid w:val="001E70FD"/>
    <w:rsid w:val="001E762A"/>
    <w:rsid w:val="001F186B"/>
    <w:rsid w:val="001F3566"/>
    <w:rsid w:val="001F36E9"/>
    <w:rsid w:val="001F6F47"/>
    <w:rsid w:val="001F793E"/>
    <w:rsid w:val="001F7AE4"/>
    <w:rsid w:val="001F7E61"/>
    <w:rsid w:val="00200EEB"/>
    <w:rsid w:val="00201E05"/>
    <w:rsid w:val="0020264F"/>
    <w:rsid w:val="0021314D"/>
    <w:rsid w:val="002140D8"/>
    <w:rsid w:val="00214F5A"/>
    <w:rsid w:val="002222A0"/>
    <w:rsid w:val="00224B8E"/>
    <w:rsid w:val="00224C23"/>
    <w:rsid w:val="00225608"/>
    <w:rsid w:val="002277EE"/>
    <w:rsid w:val="00230067"/>
    <w:rsid w:val="00233B16"/>
    <w:rsid w:val="00234687"/>
    <w:rsid w:val="00234DEC"/>
    <w:rsid w:val="00235D2A"/>
    <w:rsid w:val="00240607"/>
    <w:rsid w:val="00241634"/>
    <w:rsid w:val="00241DCD"/>
    <w:rsid w:val="00243AFA"/>
    <w:rsid w:val="00244415"/>
    <w:rsid w:val="00244B2E"/>
    <w:rsid w:val="00246AF2"/>
    <w:rsid w:val="00247F29"/>
    <w:rsid w:val="002506D0"/>
    <w:rsid w:val="00250752"/>
    <w:rsid w:val="00251499"/>
    <w:rsid w:val="00253444"/>
    <w:rsid w:val="00253D73"/>
    <w:rsid w:val="002551D8"/>
    <w:rsid w:val="00255624"/>
    <w:rsid w:val="00257EFB"/>
    <w:rsid w:val="00261519"/>
    <w:rsid w:val="00261C71"/>
    <w:rsid w:val="00263F1C"/>
    <w:rsid w:val="00264322"/>
    <w:rsid w:val="002651F9"/>
    <w:rsid w:val="002670B3"/>
    <w:rsid w:val="00271E9B"/>
    <w:rsid w:val="00272406"/>
    <w:rsid w:val="0027513C"/>
    <w:rsid w:val="002771E3"/>
    <w:rsid w:val="002772B3"/>
    <w:rsid w:val="00281C60"/>
    <w:rsid w:val="00281EA7"/>
    <w:rsid w:val="0028259C"/>
    <w:rsid w:val="00283F5B"/>
    <w:rsid w:val="00286F57"/>
    <w:rsid w:val="002916B3"/>
    <w:rsid w:val="002934F8"/>
    <w:rsid w:val="0029716A"/>
    <w:rsid w:val="00297580"/>
    <w:rsid w:val="002A0ED7"/>
    <w:rsid w:val="002A3F8C"/>
    <w:rsid w:val="002A4237"/>
    <w:rsid w:val="002A7B0A"/>
    <w:rsid w:val="002A7E5B"/>
    <w:rsid w:val="002B2B63"/>
    <w:rsid w:val="002B3F6A"/>
    <w:rsid w:val="002B6945"/>
    <w:rsid w:val="002C1530"/>
    <w:rsid w:val="002C23D5"/>
    <w:rsid w:val="002C2798"/>
    <w:rsid w:val="002C2FEA"/>
    <w:rsid w:val="002C34DE"/>
    <w:rsid w:val="002C58D1"/>
    <w:rsid w:val="002D01A0"/>
    <w:rsid w:val="002D0CD7"/>
    <w:rsid w:val="002D2002"/>
    <w:rsid w:val="002D6153"/>
    <w:rsid w:val="002D67D3"/>
    <w:rsid w:val="002E3317"/>
    <w:rsid w:val="002E4D0A"/>
    <w:rsid w:val="002E51F4"/>
    <w:rsid w:val="002F029E"/>
    <w:rsid w:val="002F69C6"/>
    <w:rsid w:val="0030431F"/>
    <w:rsid w:val="003076C0"/>
    <w:rsid w:val="00316A7A"/>
    <w:rsid w:val="00317898"/>
    <w:rsid w:val="00321474"/>
    <w:rsid w:val="00324190"/>
    <w:rsid w:val="003258C1"/>
    <w:rsid w:val="00326A51"/>
    <w:rsid w:val="00327854"/>
    <w:rsid w:val="00327B6D"/>
    <w:rsid w:val="0033074F"/>
    <w:rsid w:val="003317F0"/>
    <w:rsid w:val="00331C9A"/>
    <w:rsid w:val="00332B5E"/>
    <w:rsid w:val="00332D29"/>
    <w:rsid w:val="0033328F"/>
    <w:rsid w:val="003343E7"/>
    <w:rsid w:val="003357B4"/>
    <w:rsid w:val="0034008C"/>
    <w:rsid w:val="0034230D"/>
    <w:rsid w:val="00343ADD"/>
    <w:rsid w:val="003449C3"/>
    <w:rsid w:val="0034596D"/>
    <w:rsid w:val="00347756"/>
    <w:rsid w:val="003478E7"/>
    <w:rsid w:val="00353CDB"/>
    <w:rsid w:val="00354384"/>
    <w:rsid w:val="003548EC"/>
    <w:rsid w:val="00356930"/>
    <w:rsid w:val="00356A9C"/>
    <w:rsid w:val="00360D96"/>
    <w:rsid w:val="003616C8"/>
    <w:rsid w:val="00363526"/>
    <w:rsid w:val="00363EE6"/>
    <w:rsid w:val="003669A9"/>
    <w:rsid w:val="00366ACA"/>
    <w:rsid w:val="00366C33"/>
    <w:rsid w:val="0036754D"/>
    <w:rsid w:val="00370834"/>
    <w:rsid w:val="00370BF1"/>
    <w:rsid w:val="00371DCB"/>
    <w:rsid w:val="00375D6D"/>
    <w:rsid w:val="003764D4"/>
    <w:rsid w:val="00377BC5"/>
    <w:rsid w:val="00380015"/>
    <w:rsid w:val="003826AB"/>
    <w:rsid w:val="00383A38"/>
    <w:rsid w:val="003843C7"/>
    <w:rsid w:val="003845A0"/>
    <w:rsid w:val="003901CC"/>
    <w:rsid w:val="0039076E"/>
    <w:rsid w:val="0039169D"/>
    <w:rsid w:val="00392A78"/>
    <w:rsid w:val="003970B5"/>
    <w:rsid w:val="0039745E"/>
    <w:rsid w:val="003A0601"/>
    <w:rsid w:val="003A0755"/>
    <w:rsid w:val="003A0F30"/>
    <w:rsid w:val="003A1800"/>
    <w:rsid w:val="003A3B55"/>
    <w:rsid w:val="003A3C98"/>
    <w:rsid w:val="003B0306"/>
    <w:rsid w:val="003B0B27"/>
    <w:rsid w:val="003B1862"/>
    <w:rsid w:val="003B3DAA"/>
    <w:rsid w:val="003B40EE"/>
    <w:rsid w:val="003B4F0F"/>
    <w:rsid w:val="003B58AF"/>
    <w:rsid w:val="003B64FC"/>
    <w:rsid w:val="003B7B53"/>
    <w:rsid w:val="003C161D"/>
    <w:rsid w:val="003C3242"/>
    <w:rsid w:val="003C49B5"/>
    <w:rsid w:val="003C4DB5"/>
    <w:rsid w:val="003C6DF5"/>
    <w:rsid w:val="003D074D"/>
    <w:rsid w:val="003D0E5E"/>
    <w:rsid w:val="003D0F21"/>
    <w:rsid w:val="003D17E2"/>
    <w:rsid w:val="003D1EC9"/>
    <w:rsid w:val="003D3C0C"/>
    <w:rsid w:val="003D5285"/>
    <w:rsid w:val="003D6EFE"/>
    <w:rsid w:val="003E06CC"/>
    <w:rsid w:val="003E1010"/>
    <w:rsid w:val="003E14D3"/>
    <w:rsid w:val="003E24D4"/>
    <w:rsid w:val="003E2E77"/>
    <w:rsid w:val="003E44CC"/>
    <w:rsid w:val="003E5D9D"/>
    <w:rsid w:val="003F005F"/>
    <w:rsid w:val="003F026F"/>
    <w:rsid w:val="003F06D5"/>
    <w:rsid w:val="003F0B8B"/>
    <w:rsid w:val="003F1D75"/>
    <w:rsid w:val="003F4145"/>
    <w:rsid w:val="003F6D3B"/>
    <w:rsid w:val="00406C64"/>
    <w:rsid w:val="004128A2"/>
    <w:rsid w:val="0041394F"/>
    <w:rsid w:val="00413B44"/>
    <w:rsid w:val="0041526E"/>
    <w:rsid w:val="00425F12"/>
    <w:rsid w:val="00426E4B"/>
    <w:rsid w:val="004275A1"/>
    <w:rsid w:val="00431363"/>
    <w:rsid w:val="0043172A"/>
    <w:rsid w:val="00435D32"/>
    <w:rsid w:val="00444546"/>
    <w:rsid w:val="004469B7"/>
    <w:rsid w:val="00447596"/>
    <w:rsid w:val="004478DC"/>
    <w:rsid w:val="00450857"/>
    <w:rsid w:val="004536EF"/>
    <w:rsid w:val="00455E54"/>
    <w:rsid w:val="00457299"/>
    <w:rsid w:val="00457AC2"/>
    <w:rsid w:val="00462A24"/>
    <w:rsid w:val="00464609"/>
    <w:rsid w:val="004649A8"/>
    <w:rsid w:val="00467042"/>
    <w:rsid w:val="004670BB"/>
    <w:rsid w:val="00470D60"/>
    <w:rsid w:val="00472425"/>
    <w:rsid w:val="0047298D"/>
    <w:rsid w:val="00475FC6"/>
    <w:rsid w:val="00476A47"/>
    <w:rsid w:val="004833A8"/>
    <w:rsid w:val="004833FA"/>
    <w:rsid w:val="00484CDE"/>
    <w:rsid w:val="0048547F"/>
    <w:rsid w:val="00486080"/>
    <w:rsid w:val="00491BD6"/>
    <w:rsid w:val="00491CAD"/>
    <w:rsid w:val="00495C68"/>
    <w:rsid w:val="00497694"/>
    <w:rsid w:val="00497F1A"/>
    <w:rsid w:val="004A0129"/>
    <w:rsid w:val="004A0179"/>
    <w:rsid w:val="004A0757"/>
    <w:rsid w:val="004A770E"/>
    <w:rsid w:val="004B3F40"/>
    <w:rsid w:val="004B4B4E"/>
    <w:rsid w:val="004C07AA"/>
    <w:rsid w:val="004C0E1D"/>
    <w:rsid w:val="004C33D6"/>
    <w:rsid w:val="004D303C"/>
    <w:rsid w:val="004D39F3"/>
    <w:rsid w:val="004D515B"/>
    <w:rsid w:val="004D5554"/>
    <w:rsid w:val="004D617C"/>
    <w:rsid w:val="004D72AF"/>
    <w:rsid w:val="004D72F8"/>
    <w:rsid w:val="004D7EB4"/>
    <w:rsid w:val="004E0E2C"/>
    <w:rsid w:val="004E1E2B"/>
    <w:rsid w:val="004E2236"/>
    <w:rsid w:val="004E2D4C"/>
    <w:rsid w:val="004E2FB9"/>
    <w:rsid w:val="004E43EC"/>
    <w:rsid w:val="004E5210"/>
    <w:rsid w:val="004E55DF"/>
    <w:rsid w:val="004E635F"/>
    <w:rsid w:val="004F0CE3"/>
    <w:rsid w:val="004F3F0E"/>
    <w:rsid w:val="004F466A"/>
    <w:rsid w:val="004F772E"/>
    <w:rsid w:val="00500C85"/>
    <w:rsid w:val="00503440"/>
    <w:rsid w:val="005045C6"/>
    <w:rsid w:val="00504CF5"/>
    <w:rsid w:val="00505401"/>
    <w:rsid w:val="00510E6F"/>
    <w:rsid w:val="00511DEB"/>
    <w:rsid w:val="00516B3F"/>
    <w:rsid w:val="005229D3"/>
    <w:rsid w:val="00522BBB"/>
    <w:rsid w:val="0052320F"/>
    <w:rsid w:val="00525CF9"/>
    <w:rsid w:val="0053011B"/>
    <w:rsid w:val="00531892"/>
    <w:rsid w:val="00531DD9"/>
    <w:rsid w:val="00532959"/>
    <w:rsid w:val="00533401"/>
    <w:rsid w:val="00536E3B"/>
    <w:rsid w:val="00537A15"/>
    <w:rsid w:val="00540D2E"/>
    <w:rsid w:val="00544827"/>
    <w:rsid w:val="0054678F"/>
    <w:rsid w:val="00550AD1"/>
    <w:rsid w:val="00551A54"/>
    <w:rsid w:val="00554B96"/>
    <w:rsid w:val="00556615"/>
    <w:rsid w:val="00556B9C"/>
    <w:rsid w:val="00560215"/>
    <w:rsid w:val="0056245B"/>
    <w:rsid w:val="00563964"/>
    <w:rsid w:val="005643A1"/>
    <w:rsid w:val="005652B4"/>
    <w:rsid w:val="00565459"/>
    <w:rsid w:val="00566268"/>
    <w:rsid w:val="005672C5"/>
    <w:rsid w:val="00567413"/>
    <w:rsid w:val="00567B10"/>
    <w:rsid w:val="00570DF6"/>
    <w:rsid w:val="005717EF"/>
    <w:rsid w:val="005737C0"/>
    <w:rsid w:val="0057399E"/>
    <w:rsid w:val="0057423F"/>
    <w:rsid w:val="005744B9"/>
    <w:rsid w:val="00574B53"/>
    <w:rsid w:val="005844B7"/>
    <w:rsid w:val="005846B4"/>
    <w:rsid w:val="005850DA"/>
    <w:rsid w:val="005859E6"/>
    <w:rsid w:val="00586A16"/>
    <w:rsid w:val="005902CE"/>
    <w:rsid w:val="00591D45"/>
    <w:rsid w:val="00592B71"/>
    <w:rsid w:val="0059376A"/>
    <w:rsid w:val="005A005C"/>
    <w:rsid w:val="005A02C2"/>
    <w:rsid w:val="005A203C"/>
    <w:rsid w:val="005A24F9"/>
    <w:rsid w:val="005A3EE0"/>
    <w:rsid w:val="005A4D72"/>
    <w:rsid w:val="005A4E0F"/>
    <w:rsid w:val="005B0E75"/>
    <w:rsid w:val="005B2575"/>
    <w:rsid w:val="005B580C"/>
    <w:rsid w:val="005B737B"/>
    <w:rsid w:val="005C09A8"/>
    <w:rsid w:val="005C14A5"/>
    <w:rsid w:val="005C606B"/>
    <w:rsid w:val="005D01E2"/>
    <w:rsid w:val="005D3428"/>
    <w:rsid w:val="005D42C8"/>
    <w:rsid w:val="005D4C33"/>
    <w:rsid w:val="005D55A2"/>
    <w:rsid w:val="005D691B"/>
    <w:rsid w:val="005E2181"/>
    <w:rsid w:val="005E6F07"/>
    <w:rsid w:val="005F28E4"/>
    <w:rsid w:val="005F6F34"/>
    <w:rsid w:val="006003EB"/>
    <w:rsid w:val="00601574"/>
    <w:rsid w:val="00605D50"/>
    <w:rsid w:val="006111B3"/>
    <w:rsid w:val="00612C71"/>
    <w:rsid w:val="00613D8F"/>
    <w:rsid w:val="00614772"/>
    <w:rsid w:val="0061678C"/>
    <w:rsid w:val="006168D5"/>
    <w:rsid w:val="00617D0F"/>
    <w:rsid w:val="00622746"/>
    <w:rsid w:val="006231B4"/>
    <w:rsid w:val="0062460A"/>
    <w:rsid w:val="00625975"/>
    <w:rsid w:val="00626E17"/>
    <w:rsid w:val="0062773C"/>
    <w:rsid w:val="006306E6"/>
    <w:rsid w:val="00630AD7"/>
    <w:rsid w:val="00630D4D"/>
    <w:rsid w:val="0063436A"/>
    <w:rsid w:val="0063651F"/>
    <w:rsid w:val="00637C7E"/>
    <w:rsid w:val="00641D9A"/>
    <w:rsid w:val="00642624"/>
    <w:rsid w:val="00643177"/>
    <w:rsid w:val="0064675F"/>
    <w:rsid w:val="0064716C"/>
    <w:rsid w:val="00653669"/>
    <w:rsid w:val="0066027C"/>
    <w:rsid w:val="0066060E"/>
    <w:rsid w:val="00662BFE"/>
    <w:rsid w:val="00663620"/>
    <w:rsid w:val="006655AC"/>
    <w:rsid w:val="0066570D"/>
    <w:rsid w:val="006660BA"/>
    <w:rsid w:val="006661D3"/>
    <w:rsid w:val="00671AB8"/>
    <w:rsid w:val="00671EC9"/>
    <w:rsid w:val="00672315"/>
    <w:rsid w:val="00673EA4"/>
    <w:rsid w:val="00674F52"/>
    <w:rsid w:val="006777A5"/>
    <w:rsid w:val="00681348"/>
    <w:rsid w:val="00682A70"/>
    <w:rsid w:val="006832CD"/>
    <w:rsid w:val="006834E8"/>
    <w:rsid w:val="00683514"/>
    <w:rsid w:val="00686259"/>
    <w:rsid w:val="0069017E"/>
    <w:rsid w:val="006917BE"/>
    <w:rsid w:val="00694186"/>
    <w:rsid w:val="00694563"/>
    <w:rsid w:val="00695A0B"/>
    <w:rsid w:val="006A026A"/>
    <w:rsid w:val="006A2189"/>
    <w:rsid w:val="006A4B53"/>
    <w:rsid w:val="006A4F41"/>
    <w:rsid w:val="006A5DF8"/>
    <w:rsid w:val="006A76CA"/>
    <w:rsid w:val="006B2711"/>
    <w:rsid w:val="006B550F"/>
    <w:rsid w:val="006B5C14"/>
    <w:rsid w:val="006B7F1E"/>
    <w:rsid w:val="006C1E69"/>
    <w:rsid w:val="006C2FB0"/>
    <w:rsid w:val="006C3828"/>
    <w:rsid w:val="006C67F6"/>
    <w:rsid w:val="006D19F6"/>
    <w:rsid w:val="006D6998"/>
    <w:rsid w:val="006D78C7"/>
    <w:rsid w:val="006E05E5"/>
    <w:rsid w:val="006E0D3E"/>
    <w:rsid w:val="006E1BF5"/>
    <w:rsid w:val="006E30E5"/>
    <w:rsid w:val="006E6038"/>
    <w:rsid w:val="006E670D"/>
    <w:rsid w:val="006E6FEF"/>
    <w:rsid w:val="006E77EA"/>
    <w:rsid w:val="006F0B4D"/>
    <w:rsid w:val="006F1ECD"/>
    <w:rsid w:val="006F24A1"/>
    <w:rsid w:val="006F3E31"/>
    <w:rsid w:val="006F47B8"/>
    <w:rsid w:val="006F5DD8"/>
    <w:rsid w:val="006F65AA"/>
    <w:rsid w:val="006F6C5B"/>
    <w:rsid w:val="00700491"/>
    <w:rsid w:val="00700507"/>
    <w:rsid w:val="00701721"/>
    <w:rsid w:val="007017BD"/>
    <w:rsid w:val="00701855"/>
    <w:rsid w:val="007024E9"/>
    <w:rsid w:val="00710C48"/>
    <w:rsid w:val="0071344A"/>
    <w:rsid w:val="0071522A"/>
    <w:rsid w:val="00715978"/>
    <w:rsid w:val="0071604F"/>
    <w:rsid w:val="0072071F"/>
    <w:rsid w:val="00722AF1"/>
    <w:rsid w:val="00722DBF"/>
    <w:rsid w:val="00722F14"/>
    <w:rsid w:val="00723C11"/>
    <w:rsid w:val="0072659B"/>
    <w:rsid w:val="00730352"/>
    <w:rsid w:val="00732A77"/>
    <w:rsid w:val="00732F3F"/>
    <w:rsid w:val="007332DF"/>
    <w:rsid w:val="00733E51"/>
    <w:rsid w:val="007369D6"/>
    <w:rsid w:val="00736A4E"/>
    <w:rsid w:val="00736AC6"/>
    <w:rsid w:val="00742243"/>
    <w:rsid w:val="00745124"/>
    <w:rsid w:val="0074526A"/>
    <w:rsid w:val="00746A37"/>
    <w:rsid w:val="007507B0"/>
    <w:rsid w:val="00750CC4"/>
    <w:rsid w:val="00762893"/>
    <w:rsid w:val="00764218"/>
    <w:rsid w:val="007661DE"/>
    <w:rsid w:val="007667FB"/>
    <w:rsid w:val="0076742A"/>
    <w:rsid w:val="00770583"/>
    <w:rsid w:val="00770DB6"/>
    <w:rsid w:val="00771190"/>
    <w:rsid w:val="007714CA"/>
    <w:rsid w:val="00773005"/>
    <w:rsid w:val="0077318E"/>
    <w:rsid w:val="0077440B"/>
    <w:rsid w:val="00776B26"/>
    <w:rsid w:val="007771F3"/>
    <w:rsid w:val="00780907"/>
    <w:rsid w:val="00784A18"/>
    <w:rsid w:val="0078512D"/>
    <w:rsid w:val="007853E2"/>
    <w:rsid w:val="007867DC"/>
    <w:rsid w:val="007929B3"/>
    <w:rsid w:val="0079399E"/>
    <w:rsid w:val="00796F96"/>
    <w:rsid w:val="00797617"/>
    <w:rsid w:val="007A07FE"/>
    <w:rsid w:val="007A117A"/>
    <w:rsid w:val="007A1467"/>
    <w:rsid w:val="007A1D19"/>
    <w:rsid w:val="007A38A1"/>
    <w:rsid w:val="007A4E7F"/>
    <w:rsid w:val="007A6609"/>
    <w:rsid w:val="007A757F"/>
    <w:rsid w:val="007B1423"/>
    <w:rsid w:val="007B4CA9"/>
    <w:rsid w:val="007B78DC"/>
    <w:rsid w:val="007C45F6"/>
    <w:rsid w:val="007C7A01"/>
    <w:rsid w:val="007C7DA2"/>
    <w:rsid w:val="007D32DA"/>
    <w:rsid w:val="007D4A81"/>
    <w:rsid w:val="007D50F5"/>
    <w:rsid w:val="007D5529"/>
    <w:rsid w:val="007D6095"/>
    <w:rsid w:val="007D6750"/>
    <w:rsid w:val="007D7BEC"/>
    <w:rsid w:val="007E2E83"/>
    <w:rsid w:val="007E3C43"/>
    <w:rsid w:val="007E4412"/>
    <w:rsid w:val="007E7770"/>
    <w:rsid w:val="007F205D"/>
    <w:rsid w:val="007F5782"/>
    <w:rsid w:val="008008BF"/>
    <w:rsid w:val="00801941"/>
    <w:rsid w:val="00802DF5"/>
    <w:rsid w:val="008034B8"/>
    <w:rsid w:val="0080377C"/>
    <w:rsid w:val="00803CBF"/>
    <w:rsid w:val="008042F8"/>
    <w:rsid w:val="008078EF"/>
    <w:rsid w:val="0081065F"/>
    <w:rsid w:val="00812449"/>
    <w:rsid w:val="008129A0"/>
    <w:rsid w:val="00812AE5"/>
    <w:rsid w:val="00814E2F"/>
    <w:rsid w:val="0081546D"/>
    <w:rsid w:val="0081563F"/>
    <w:rsid w:val="008200AC"/>
    <w:rsid w:val="008207E3"/>
    <w:rsid w:val="00821117"/>
    <w:rsid w:val="00822414"/>
    <w:rsid w:val="00825AD8"/>
    <w:rsid w:val="00827F8D"/>
    <w:rsid w:val="00830837"/>
    <w:rsid w:val="00831CCE"/>
    <w:rsid w:val="00837CB6"/>
    <w:rsid w:val="0084148B"/>
    <w:rsid w:val="00841946"/>
    <w:rsid w:val="00841EAD"/>
    <w:rsid w:val="008421D5"/>
    <w:rsid w:val="008450E1"/>
    <w:rsid w:val="008451CF"/>
    <w:rsid w:val="008471DB"/>
    <w:rsid w:val="0084730F"/>
    <w:rsid w:val="00850802"/>
    <w:rsid w:val="00850E9A"/>
    <w:rsid w:val="008514B8"/>
    <w:rsid w:val="00852391"/>
    <w:rsid w:val="008526FD"/>
    <w:rsid w:val="0085796A"/>
    <w:rsid w:val="00857B9B"/>
    <w:rsid w:val="0086052E"/>
    <w:rsid w:val="00861B43"/>
    <w:rsid w:val="008623E0"/>
    <w:rsid w:val="00863C71"/>
    <w:rsid w:val="00864772"/>
    <w:rsid w:val="00864A56"/>
    <w:rsid w:val="00865096"/>
    <w:rsid w:val="00867F1F"/>
    <w:rsid w:val="008700B5"/>
    <w:rsid w:val="00870868"/>
    <w:rsid w:val="00873452"/>
    <w:rsid w:val="00873B50"/>
    <w:rsid w:val="00874937"/>
    <w:rsid w:val="00877596"/>
    <w:rsid w:val="008803A9"/>
    <w:rsid w:val="00883639"/>
    <w:rsid w:val="00883C1A"/>
    <w:rsid w:val="00885C04"/>
    <w:rsid w:val="0088650E"/>
    <w:rsid w:val="00890065"/>
    <w:rsid w:val="00890D68"/>
    <w:rsid w:val="0089177D"/>
    <w:rsid w:val="00892861"/>
    <w:rsid w:val="00892961"/>
    <w:rsid w:val="008963AA"/>
    <w:rsid w:val="0089672C"/>
    <w:rsid w:val="008970EF"/>
    <w:rsid w:val="00897E90"/>
    <w:rsid w:val="008A10C4"/>
    <w:rsid w:val="008A17AE"/>
    <w:rsid w:val="008A1D9B"/>
    <w:rsid w:val="008A2CCC"/>
    <w:rsid w:val="008A51E2"/>
    <w:rsid w:val="008A6469"/>
    <w:rsid w:val="008B2E8C"/>
    <w:rsid w:val="008C1645"/>
    <w:rsid w:val="008C25EF"/>
    <w:rsid w:val="008C3373"/>
    <w:rsid w:val="008C3B37"/>
    <w:rsid w:val="008C4139"/>
    <w:rsid w:val="008C5E3D"/>
    <w:rsid w:val="008C61F1"/>
    <w:rsid w:val="008C6B8A"/>
    <w:rsid w:val="008C78B0"/>
    <w:rsid w:val="008D2C5D"/>
    <w:rsid w:val="008D3F80"/>
    <w:rsid w:val="008D52AE"/>
    <w:rsid w:val="008D74D0"/>
    <w:rsid w:val="008D760E"/>
    <w:rsid w:val="008E1A50"/>
    <w:rsid w:val="008E1D6A"/>
    <w:rsid w:val="008E777C"/>
    <w:rsid w:val="008F02B7"/>
    <w:rsid w:val="008F12D3"/>
    <w:rsid w:val="008F147C"/>
    <w:rsid w:val="008F428F"/>
    <w:rsid w:val="008F6656"/>
    <w:rsid w:val="008F70CA"/>
    <w:rsid w:val="009012A3"/>
    <w:rsid w:val="009024A0"/>
    <w:rsid w:val="00903563"/>
    <w:rsid w:val="00903ABC"/>
    <w:rsid w:val="0090535B"/>
    <w:rsid w:val="00917E49"/>
    <w:rsid w:val="0092095F"/>
    <w:rsid w:val="0092166E"/>
    <w:rsid w:val="0092239A"/>
    <w:rsid w:val="00926481"/>
    <w:rsid w:val="00932393"/>
    <w:rsid w:val="009332A1"/>
    <w:rsid w:val="00933A3E"/>
    <w:rsid w:val="00935278"/>
    <w:rsid w:val="00936929"/>
    <w:rsid w:val="0093737C"/>
    <w:rsid w:val="00941E21"/>
    <w:rsid w:val="0094460C"/>
    <w:rsid w:val="00944C96"/>
    <w:rsid w:val="00944CCD"/>
    <w:rsid w:val="009513EB"/>
    <w:rsid w:val="00951494"/>
    <w:rsid w:val="00952FCF"/>
    <w:rsid w:val="00954DF6"/>
    <w:rsid w:val="00954ECB"/>
    <w:rsid w:val="0095548C"/>
    <w:rsid w:val="009562AB"/>
    <w:rsid w:val="0096503E"/>
    <w:rsid w:val="00965C32"/>
    <w:rsid w:val="009702D7"/>
    <w:rsid w:val="009702EF"/>
    <w:rsid w:val="00982461"/>
    <w:rsid w:val="009875BC"/>
    <w:rsid w:val="0099169E"/>
    <w:rsid w:val="00995EC8"/>
    <w:rsid w:val="009A2781"/>
    <w:rsid w:val="009A28FA"/>
    <w:rsid w:val="009B594E"/>
    <w:rsid w:val="009C2D50"/>
    <w:rsid w:val="009D0622"/>
    <w:rsid w:val="009D1A58"/>
    <w:rsid w:val="009D1B50"/>
    <w:rsid w:val="009D4A37"/>
    <w:rsid w:val="009D5707"/>
    <w:rsid w:val="009E0C80"/>
    <w:rsid w:val="009E1309"/>
    <w:rsid w:val="009E1411"/>
    <w:rsid w:val="009E2EE2"/>
    <w:rsid w:val="009E35C6"/>
    <w:rsid w:val="009E38E7"/>
    <w:rsid w:val="009E403E"/>
    <w:rsid w:val="009E4A93"/>
    <w:rsid w:val="009E4FEF"/>
    <w:rsid w:val="009E539F"/>
    <w:rsid w:val="009E6AAE"/>
    <w:rsid w:val="009F01B5"/>
    <w:rsid w:val="009F28BA"/>
    <w:rsid w:val="009F4746"/>
    <w:rsid w:val="009F5329"/>
    <w:rsid w:val="009F546E"/>
    <w:rsid w:val="009F54D5"/>
    <w:rsid w:val="00A01D78"/>
    <w:rsid w:val="00A02C12"/>
    <w:rsid w:val="00A1257F"/>
    <w:rsid w:val="00A1274E"/>
    <w:rsid w:val="00A136FE"/>
    <w:rsid w:val="00A13F83"/>
    <w:rsid w:val="00A20D8B"/>
    <w:rsid w:val="00A2359F"/>
    <w:rsid w:val="00A3045D"/>
    <w:rsid w:val="00A32897"/>
    <w:rsid w:val="00A336EF"/>
    <w:rsid w:val="00A341D0"/>
    <w:rsid w:val="00A347B8"/>
    <w:rsid w:val="00A35023"/>
    <w:rsid w:val="00A35579"/>
    <w:rsid w:val="00A35F7E"/>
    <w:rsid w:val="00A36192"/>
    <w:rsid w:val="00A37F42"/>
    <w:rsid w:val="00A420E1"/>
    <w:rsid w:val="00A42105"/>
    <w:rsid w:val="00A436D6"/>
    <w:rsid w:val="00A45A9C"/>
    <w:rsid w:val="00A47207"/>
    <w:rsid w:val="00A47DCF"/>
    <w:rsid w:val="00A5037C"/>
    <w:rsid w:val="00A50C5F"/>
    <w:rsid w:val="00A550DB"/>
    <w:rsid w:val="00A5694B"/>
    <w:rsid w:val="00A57846"/>
    <w:rsid w:val="00A57D15"/>
    <w:rsid w:val="00A67679"/>
    <w:rsid w:val="00A679BB"/>
    <w:rsid w:val="00A7118D"/>
    <w:rsid w:val="00A72119"/>
    <w:rsid w:val="00A72324"/>
    <w:rsid w:val="00A72897"/>
    <w:rsid w:val="00A72AD1"/>
    <w:rsid w:val="00A74E9C"/>
    <w:rsid w:val="00A7712D"/>
    <w:rsid w:val="00A772AE"/>
    <w:rsid w:val="00A802B3"/>
    <w:rsid w:val="00A80D29"/>
    <w:rsid w:val="00A852A4"/>
    <w:rsid w:val="00A87E7D"/>
    <w:rsid w:val="00A934A8"/>
    <w:rsid w:val="00A94326"/>
    <w:rsid w:val="00A9497F"/>
    <w:rsid w:val="00AA0E85"/>
    <w:rsid w:val="00AA538A"/>
    <w:rsid w:val="00AB034C"/>
    <w:rsid w:val="00AB0C0E"/>
    <w:rsid w:val="00AB1696"/>
    <w:rsid w:val="00AB59B5"/>
    <w:rsid w:val="00AB6701"/>
    <w:rsid w:val="00AB67F1"/>
    <w:rsid w:val="00AB7274"/>
    <w:rsid w:val="00AC01E6"/>
    <w:rsid w:val="00AC259F"/>
    <w:rsid w:val="00AC7776"/>
    <w:rsid w:val="00AC78BD"/>
    <w:rsid w:val="00AD003D"/>
    <w:rsid w:val="00AD46FA"/>
    <w:rsid w:val="00AE1D37"/>
    <w:rsid w:val="00AE4DC2"/>
    <w:rsid w:val="00AE5123"/>
    <w:rsid w:val="00AF02B5"/>
    <w:rsid w:val="00AF064F"/>
    <w:rsid w:val="00AF13AC"/>
    <w:rsid w:val="00AF23B3"/>
    <w:rsid w:val="00AF392E"/>
    <w:rsid w:val="00AF46D1"/>
    <w:rsid w:val="00AF4F3B"/>
    <w:rsid w:val="00AF7EB0"/>
    <w:rsid w:val="00B025F1"/>
    <w:rsid w:val="00B02834"/>
    <w:rsid w:val="00B04996"/>
    <w:rsid w:val="00B05874"/>
    <w:rsid w:val="00B059FD"/>
    <w:rsid w:val="00B16296"/>
    <w:rsid w:val="00B21DDA"/>
    <w:rsid w:val="00B25FCE"/>
    <w:rsid w:val="00B27A26"/>
    <w:rsid w:val="00B3044A"/>
    <w:rsid w:val="00B31B2E"/>
    <w:rsid w:val="00B322E1"/>
    <w:rsid w:val="00B333B9"/>
    <w:rsid w:val="00B33697"/>
    <w:rsid w:val="00B343C0"/>
    <w:rsid w:val="00B371E6"/>
    <w:rsid w:val="00B376FB"/>
    <w:rsid w:val="00B37DAE"/>
    <w:rsid w:val="00B40035"/>
    <w:rsid w:val="00B40EEE"/>
    <w:rsid w:val="00B4518E"/>
    <w:rsid w:val="00B456CB"/>
    <w:rsid w:val="00B50EA3"/>
    <w:rsid w:val="00B513B4"/>
    <w:rsid w:val="00B51951"/>
    <w:rsid w:val="00B53216"/>
    <w:rsid w:val="00B53722"/>
    <w:rsid w:val="00B54499"/>
    <w:rsid w:val="00B54867"/>
    <w:rsid w:val="00B54FAF"/>
    <w:rsid w:val="00B55390"/>
    <w:rsid w:val="00B60D40"/>
    <w:rsid w:val="00B636B6"/>
    <w:rsid w:val="00B71D1D"/>
    <w:rsid w:val="00B721C6"/>
    <w:rsid w:val="00B72FCA"/>
    <w:rsid w:val="00B74849"/>
    <w:rsid w:val="00B7749B"/>
    <w:rsid w:val="00B7776E"/>
    <w:rsid w:val="00B82D22"/>
    <w:rsid w:val="00B830C8"/>
    <w:rsid w:val="00B86C28"/>
    <w:rsid w:val="00B875A2"/>
    <w:rsid w:val="00B91409"/>
    <w:rsid w:val="00B9356F"/>
    <w:rsid w:val="00B950E2"/>
    <w:rsid w:val="00B95AD4"/>
    <w:rsid w:val="00B95E00"/>
    <w:rsid w:val="00B974DD"/>
    <w:rsid w:val="00BA0559"/>
    <w:rsid w:val="00BA1591"/>
    <w:rsid w:val="00BA57EC"/>
    <w:rsid w:val="00BB45AB"/>
    <w:rsid w:val="00BB58E4"/>
    <w:rsid w:val="00BB6B2C"/>
    <w:rsid w:val="00BB6DEE"/>
    <w:rsid w:val="00BC034A"/>
    <w:rsid w:val="00BC0DC5"/>
    <w:rsid w:val="00BC14B3"/>
    <w:rsid w:val="00BC4D9D"/>
    <w:rsid w:val="00BC4DE0"/>
    <w:rsid w:val="00BC5557"/>
    <w:rsid w:val="00BC58E7"/>
    <w:rsid w:val="00BC59AA"/>
    <w:rsid w:val="00BC76AA"/>
    <w:rsid w:val="00BD12C9"/>
    <w:rsid w:val="00BD1BF0"/>
    <w:rsid w:val="00BD1D42"/>
    <w:rsid w:val="00BD2CEA"/>
    <w:rsid w:val="00BD40E8"/>
    <w:rsid w:val="00BD4709"/>
    <w:rsid w:val="00BD4EAC"/>
    <w:rsid w:val="00BD565B"/>
    <w:rsid w:val="00BD5B4E"/>
    <w:rsid w:val="00BD78FC"/>
    <w:rsid w:val="00BE360B"/>
    <w:rsid w:val="00BE4ED7"/>
    <w:rsid w:val="00BE5A58"/>
    <w:rsid w:val="00BE6259"/>
    <w:rsid w:val="00BF29FF"/>
    <w:rsid w:val="00BF2A69"/>
    <w:rsid w:val="00BF3A98"/>
    <w:rsid w:val="00BF6A1A"/>
    <w:rsid w:val="00C000B7"/>
    <w:rsid w:val="00C00616"/>
    <w:rsid w:val="00C017E5"/>
    <w:rsid w:val="00C03AC6"/>
    <w:rsid w:val="00C05AC8"/>
    <w:rsid w:val="00C07F66"/>
    <w:rsid w:val="00C119A2"/>
    <w:rsid w:val="00C140D6"/>
    <w:rsid w:val="00C14431"/>
    <w:rsid w:val="00C2012D"/>
    <w:rsid w:val="00C209CF"/>
    <w:rsid w:val="00C20E20"/>
    <w:rsid w:val="00C214A6"/>
    <w:rsid w:val="00C26590"/>
    <w:rsid w:val="00C26710"/>
    <w:rsid w:val="00C26871"/>
    <w:rsid w:val="00C26D1B"/>
    <w:rsid w:val="00C30103"/>
    <w:rsid w:val="00C31CDE"/>
    <w:rsid w:val="00C31F4A"/>
    <w:rsid w:val="00C32033"/>
    <w:rsid w:val="00C40F20"/>
    <w:rsid w:val="00C423FB"/>
    <w:rsid w:val="00C43D12"/>
    <w:rsid w:val="00C447D0"/>
    <w:rsid w:val="00C44EE5"/>
    <w:rsid w:val="00C508A9"/>
    <w:rsid w:val="00C50DBC"/>
    <w:rsid w:val="00C5191E"/>
    <w:rsid w:val="00C52384"/>
    <w:rsid w:val="00C53B49"/>
    <w:rsid w:val="00C56CD6"/>
    <w:rsid w:val="00C65146"/>
    <w:rsid w:val="00C65F6F"/>
    <w:rsid w:val="00C673BF"/>
    <w:rsid w:val="00C673C9"/>
    <w:rsid w:val="00C71E4A"/>
    <w:rsid w:val="00C72B8C"/>
    <w:rsid w:val="00C742C9"/>
    <w:rsid w:val="00C77E33"/>
    <w:rsid w:val="00C808E6"/>
    <w:rsid w:val="00C828FA"/>
    <w:rsid w:val="00C83732"/>
    <w:rsid w:val="00C83967"/>
    <w:rsid w:val="00C879B1"/>
    <w:rsid w:val="00C87D20"/>
    <w:rsid w:val="00C927DD"/>
    <w:rsid w:val="00C928A2"/>
    <w:rsid w:val="00CA03E3"/>
    <w:rsid w:val="00CA131B"/>
    <w:rsid w:val="00CA13B8"/>
    <w:rsid w:val="00CA37E7"/>
    <w:rsid w:val="00CB253E"/>
    <w:rsid w:val="00CB2821"/>
    <w:rsid w:val="00CB3BAE"/>
    <w:rsid w:val="00CB4133"/>
    <w:rsid w:val="00CB751E"/>
    <w:rsid w:val="00CC23F6"/>
    <w:rsid w:val="00CC3C6B"/>
    <w:rsid w:val="00CC7BD6"/>
    <w:rsid w:val="00CD2800"/>
    <w:rsid w:val="00CD40F2"/>
    <w:rsid w:val="00CD47E5"/>
    <w:rsid w:val="00CD62AF"/>
    <w:rsid w:val="00CD7144"/>
    <w:rsid w:val="00CD73FC"/>
    <w:rsid w:val="00CD7465"/>
    <w:rsid w:val="00CE09EF"/>
    <w:rsid w:val="00CE265A"/>
    <w:rsid w:val="00CE4C5A"/>
    <w:rsid w:val="00CE56DD"/>
    <w:rsid w:val="00CF1B1B"/>
    <w:rsid w:val="00CF4EDE"/>
    <w:rsid w:val="00CF5968"/>
    <w:rsid w:val="00D01CF6"/>
    <w:rsid w:val="00D04806"/>
    <w:rsid w:val="00D04FA3"/>
    <w:rsid w:val="00D10094"/>
    <w:rsid w:val="00D10BA1"/>
    <w:rsid w:val="00D12090"/>
    <w:rsid w:val="00D13167"/>
    <w:rsid w:val="00D14FC8"/>
    <w:rsid w:val="00D153AA"/>
    <w:rsid w:val="00D231D3"/>
    <w:rsid w:val="00D241EC"/>
    <w:rsid w:val="00D272F5"/>
    <w:rsid w:val="00D30545"/>
    <w:rsid w:val="00D317EF"/>
    <w:rsid w:val="00D363A1"/>
    <w:rsid w:val="00D402C5"/>
    <w:rsid w:val="00D40725"/>
    <w:rsid w:val="00D42AD2"/>
    <w:rsid w:val="00D42FCC"/>
    <w:rsid w:val="00D4352E"/>
    <w:rsid w:val="00D44D5E"/>
    <w:rsid w:val="00D45177"/>
    <w:rsid w:val="00D50655"/>
    <w:rsid w:val="00D5176C"/>
    <w:rsid w:val="00D564FC"/>
    <w:rsid w:val="00D56715"/>
    <w:rsid w:val="00D56718"/>
    <w:rsid w:val="00D56D8B"/>
    <w:rsid w:val="00D57B96"/>
    <w:rsid w:val="00D60713"/>
    <w:rsid w:val="00D60B16"/>
    <w:rsid w:val="00D60DC6"/>
    <w:rsid w:val="00D62648"/>
    <w:rsid w:val="00D634E0"/>
    <w:rsid w:val="00D641A1"/>
    <w:rsid w:val="00D7153D"/>
    <w:rsid w:val="00D71C7F"/>
    <w:rsid w:val="00D72F4C"/>
    <w:rsid w:val="00D755E6"/>
    <w:rsid w:val="00D7569F"/>
    <w:rsid w:val="00D82DEB"/>
    <w:rsid w:val="00D90AAA"/>
    <w:rsid w:val="00D90BAD"/>
    <w:rsid w:val="00D91436"/>
    <w:rsid w:val="00D91D13"/>
    <w:rsid w:val="00D91E52"/>
    <w:rsid w:val="00D9308A"/>
    <w:rsid w:val="00D932BF"/>
    <w:rsid w:val="00D93C4C"/>
    <w:rsid w:val="00D9545E"/>
    <w:rsid w:val="00D955FB"/>
    <w:rsid w:val="00D96090"/>
    <w:rsid w:val="00D97BBA"/>
    <w:rsid w:val="00DA0067"/>
    <w:rsid w:val="00DA0972"/>
    <w:rsid w:val="00DA1B23"/>
    <w:rsid w:val="00DA3ACD"/>
    <w:rsid w:val="00DA6420"/>
    <w:rsid w:val="00DA6898"/>
    <w:rsid w:val="00DA6A65"/>
    <w:rsid w:val="00DB060D"/>
    <w:rsid w:val="00DB2AF1"/>
    <w:rsid w:val="00DB4695"/>
    <w:rsid w:val="00DB56E7"/>
    <w:rsid w:val="00DC0575"/>
    <w:rsid w:val="00DC109A"/>
    <w:rsid w:val="00DC31DA"/>
    <w:rsid w:val="00DC4DD3"/>
    <w:rsid w:val="00DC5E0C"/>
    <w:rsid w:val="00DC5E68"/>
    <w:rsid w:val="00DC633A"/>
    <w:rsid w:val="00DC79E8"/>
    <w:rsid w:val="00DD02BE"/>
    <w:rsid w:val="00DD2706"/>
    <w:rsid w:val="00DD5838"/>
    <w:rsid w:val="00DD7049"/>
    <w:rsid w:val="00DE0C28"/>
    <w:rsid w:val="00DE1C6C"/>
    <w:rsid w:val="00DE254B"/>
    <w:rsid w:val="00DE2941"/>
    <w:rsid w:val="00DE308F"/>
    <w:rsid w:val="00DE36DA"/>
    <w:rsid w:val="00DE5141"/>
    <w:rsid w:val="00DE5C49"/>
    <w:rsid w:val="00DE7923"/>
    <w:rsid w:val="00DF2622"/>
    <w:rsid w:val="00DF74F4"/>
    <w:rsid w:val="00E02C7E"/>
    <w:rsid w:val="00E02D45"/>
    <w:rsid w:val="00E02DB1"/>
    <w:rsid w:val="00E0375B"/>
    <w:rsid w:val="00E03960"/>
    <w:rsid w:val="00E03C35"/>
    <w:rsid w:val="00E06605"/>
    <w:rsid w:val="00E06952"/>
    <w:rsid w:val="00E10107"/>
    <w:rsid w:val="00E21DAB"/>
    <w:rsid w:val="00E22569"/>
    <w:rsid w:val="00E227B3"/>
    <w:rsid w:val="00E23BA2"/>
    <w:rsid w:val="00E3568E"/>
    <w:rsid w:val="00E35FD7"/>
    <w:rsid w:val="00E36D14"/>
    <w:rsid w:val="00E43F0B"/>
    <w:rsid w:val="00E453F0"/>
    <w:rsid w:val="00E457C6"/>
    <w:rsid w:val="00E45FEC"/>
    <w:rsid w:val="00E462AF"/>
    <w:rsid w:val="00E46D41"/>
    <w:rsid w:val="00E475D7"/>
    <w:rsid w:val="00E51BCD"/>
    <w:rsid w:val="00E54EDF"/>
    <w:rsid w:val="00E55512"/>
    <w:rsid w:val="00E625CA"/>
    <w:rsid w:val="00E66FD8"/>
    <w:rsid w:val="00E7083A"/>
    <w:rsid w:val="00E71E51"/>
    <w:rsid w:val="00E722F8"/>
    <w:rsid w:val="00E7326F"/>
    <w:rsid w:val="00E73BF2"/>
    <w:rsid w:val="00E74B8A"/>
    <w:rsid w:val="00E74F63"/>
    <w:rsid w:val="00E75C28"/>
    <w:rsid w:val="00E76310"/>
    <w:rsid w:val="00E7689B"/>
    <w:rsid w:val="00E817EF"/>
    <w:rsid w:val="00E832FA"/>
    <w:rsid w:val="00E837B4"/>
    <w:rsid w:val="00E83949"/>
    <w:rsid w:val="00E84261"/>
    <w:rsid w:val="00E86BC8"/>
    <w:rsid w:val="00E91125"/>
    <w:rsid w:val="00E9504F"/>
    <w:rsid w:val="00E95B1B"/>
    <w:rsid w:val="00E96669"/>
    <w:rsid w:val="00EA1ADD"/>
    <w:rsid w:val="00EB04CA"/>
    <w:rsid w:val="00EB1E85"/>
    <w:rsid w:val="00EB5F09"/>
    <w:rsid w:val="00EB77AE"/>
    <w:rsid w:val="00EC2D36"/>
    <w:rsid w:val="00EC7265"/>
    <w:rsid w:val="00EC73DF"/>
    <w:rsid w:val="00ED18E2"/>
    <w:rsid w:val="00ED4AEB"/>
    <w:rsid w:val="00ED529C"/>
    <w:rsid w:val="00EE0865"/>
    <w:rsid w:val="00EE108B"/>
    <w:rsid w:val="00EE2533"/>
    <w:rsid w:val="00EE3C0B"/>
    <w:rsid w:val="00EE4D51"/>
    <w:rsid w:val="00EE5921"/>
    <w:rsid w:val="00EE7C56"/>
    <w:rsid w:val="00EF15BF"/>
    <w:rsid w:val="00EF20FD"/>
    <w:rsid w:val="00EF34C6"/>
    <w:rsid w:val="00EF48D0"/>
    <w:rsid w:val="00EF5EF5"/>
    <w:rsid w:val="00EF6385"/>
    <w:rsid w:val="00EF6F97"/>
    <w:rsid w:val="00EF78E9"/>
    <w:rsid w:val="00EF7FAF"/>
    <w:rsid w:val="00F01162"/>
    <w:rsid w:val="00F01C1C"/>
    <w:rsid w:val="00F03081"/>
    <w:rsid w:val="00F03FB7"/>
    <w:rsid w:val="00F05DBF"/>
    <w:rsid w:val="00F0655D"/>
    <w:rsid w:val="00F069A4"/>
    <w:rsid w:val="00F07D6B"/>
    <w:rsid w:val="00F11DD7"/>
    <w:rsid w:val="00F136B9"/>
    <w:rsid w:val="00F14062"/>
    <w:rsid w:val="00F142E0"/>
    <w:rsid w:val="00F179E0"/>
    <w:rsid w:val="00F217B1"/>
    <w:rsid w:val="00F23006"/>
    <w:rsid w:val="00F23782"/>
    <w:rsid w:val="00F24C3D"/>
    <w:rsid w:val="00F255ED"/>
    <w:rsid w:val="00F276D1"/>
    <w:rsid w:val="00F30BCB"/>
    <w:rsid w:val="00F34993"/>
    <w:rsid w:val="00F41DD7"/>
    <w:rsid w:val="00F41F5B"/>
    <w:rsid w:val="00F47C0C"/>
    <w:rsid w:val="00F51BA9"/>
    <w:rsid w:val="00F51CDC"/>
    <w:rsid w:val="00F53B9C"/>
    <w:rsid w:val="00F54526"/>
    <w:rsid w:val="00F55C94"/>
    <w:rsid w:val="00F56247"/>
    <w:rsid w:val="00F5631E"/>
    <w:rsid w:val="00F601A0"/>
    <w:rsid w:val="00F61CCA"/>
    <w:rsid w:val="00F624E3"/>
    <w:rsid w:val="00F65B2D"/>
    <w:rsid w:val="00F6612C"/>
    <w:rsid w:val="00F67C65"/>
    <w:rsid w:val="00F70096"/>
    <w:rsid w:val="00F712F2"/>
    <w:rsid w:val="00F71F88"/>
    <w:rsid w:val="00F74123"/>
    <w:rsid w:val="00F7437D"/>
    <w:rsid w:val="00F74E86"/>
    <w:rsid w:val="00F74EA2"/>
    <w:rsid w:val="00F77512"/>
    <w:rsid w:val="00F81663"/>
    <w:rsid w:val="00F8548F"/>
    <w:rsid w:val="00F919C8"/>
    <w:rsid w:val="00F919CE"/>
    <w:rsid w:val="00F937F9"/>
    <w:rsid w:val="00F955B5"/>
    <w:rsid w:val="00F95E2D"/>
    <w:rsid w:val="00F95F94"/>
    <w:rsid w:val="00F963DA"/>
    <w:rsid w:val="00F96E52"/>
    <w:rsid w:val="00FA0C19"/>
    <w:rsid w:val="00FA3014"/>
    <w:rsid w:val="00FA358E"/>
    <w:rsid w:val="00FA5FAF"/>
    <w:rsid w:val="00FA6A66"/>
    <w:rsid w:val="00FA7010"/>
    <w:rsid w:val="00FB00F6"/>
    <w:rsid w:val="00FB3E54"/>
    <w:rsid w:val="00FB472B"/>
    <w:rsid w:val="00FB61F4"/>
    <w:rsid w:val="00FB70D3"/>
    <w:rsid w:val="00FC5AB3"/>
    <w:rsid w:val="00FC652D"/>
    <w:rsid w:val="00FD0E49"/>
    <w:rsid w:val="00FD1F56"/>
    <w:rsid w:val="00FD558B"/>
    <w:rsid w:val="00FD5B12"/>
    <w:rsid w:val="00FE2126"/>
    <w:rsid w:val="00FE7061"/>
    <w:rsid w:val="00FF344B"/>
    <w:rsid w:val="00FF41ED"/>
    <w:rsid w:val="00FF799F"/>
    <w:rsid w:val="00FF79F0"/>
  </w:rsids>
  <m:mathPr>
    <m:mathFont m:val="Cambria Math"/>
    <m:brkBin m:val="before"/>
    <m:brkBinSub m:val="--"/>
    <m:smallFrac m:val="0"/>
    <m:dispDef/>
    <m:lMargin m:val="0"/>
    <m:rMargin m:val="0"/>
    <m:defJc m:val="centerGroup"/>
    <m:wrapIndent m:val="1440"/>
    <m:intLim m:val="subSup"/>
    <m:naryLim m:val="undOvr"/>
  </m:mathPr>
  <w:themeFontLang w:val="it-I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565"/>
  <w15:docId w15:val="{FE186659-757E-4F71-8E50-A438F7CC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5C6"/>
    <w:pPr>
      <w:spacing w:after="200" w:line="276" w:lineRule="auto"/>
    </w:pPr>
  </w:style>
  <w:style w:type="paragraph" w:styleId="Titolo1">
    <w:name w:val="heading 1"/>
    <w:basedOn w:val="Normale"/>
    <w:next w:val="Normale"/>
    <w:link w:val="Titolo1Carattere"/>
    <w:uiPriority w:val="9"/>
    <w:qFormat/>
    <w:rsid w:val="000C3AC0"/>
    <w:pPr>
      <w:keepNext/>
      <w:numPr>
        <w:numId w:val="1"/>
      </w:numPr>
      <w:spacing w:before="480" w:after="120" w:line="320" w:lineRule="atLeast"/>
      <w:jc w:val="both"/>
      <w:outlineLvl w:val="0"/>
    </w:pPr>
    <w:rPr>
      <w:rFonts w:ascii="Times New Roman" w:eastAsia="Times New Roman" w:hAnsi="Times New Roman" w:cs="Times New Roman"/>
      <w:b/>
      <w:caps/>
      <w:kern w:val="2"/>
      <w:sz w:val="24"/>
      <w:szCs w:val="20"/>
      <w:u w:val="single"/>
    </w:rPr>
  </w:style>
  <w:style w:type="paragraph" w:styleId="Titolo2">
    <w:name w:val="heading 2"/>
    <w:basedOn w:val="Normale"/>
    <w:next w:val="Normale"/>
    <w:link w:val="Titolo2Carattere"/>
    <w:qFormat/>
    <w:rsid w:val="000C3AC0"/>
    <w:pPr>
      <w:keepNext/>
      <w:numPr>
        <w:ilvl w:val="1"/>
        <w:numId w:val="1"/>
      </w:numPr>
      <w:spacing w:before="240" w:after="120" w:line="320" w:lineRule="atLeast"/>
      <w:jc w:val="both"/>
      <w:outlineLvl w:val="1"/>
    </w:pPr>
    <w:rPr>
      <w:rFonts w:ascii="Times New Roman" w:eastAsia="Times New Roman" w:hAnsi="Times New Roman" w:cs="Times New Roman"/>
      <w:b/>
      <w:kern w:val="2"/>
      <w:sz w:val="24"/>
      <w:szCs w:val="20"/>
      <w:u w:val="single"/>
    </w:rPr>
  </w:style>
  <w:style w:type="paragraph" w:styleId="Titolo3">
    <w:name w:val="heading 3"/>
    <w:basedOn w:val="Normale"/>
    <w:next w:val="Normale"/>
    <w:link w:val="Titolo3Carattere"/>
    <w:uiPriority w:val="9"/>
    <w:qFormat/>
    <w:rsid w:val="000C3AC0"/>
    <w:pPr>
      <w:keepNext/>
      <w:numPr>
        <w:ilvl w:val="2"/>
        <w:numId w:val="1"/>
      </w:numPr>
      <w:spacing w:after="0" w:line="320" w:lineRule="atLeast"/>
      <w:jc w:val="both"/>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uiPriority w:val="9"/>
    <w:qFormat/>
    <w:rsid w:val="000C3AC0"/>
    <w:pPr>
      <w:keepNext/>
      <w:numPr>
        <w:ilvl w:val="3"/>
        <w:numId w:val="1"/>
      </w:numPr>
      <w:spacing w:after="0" w:line="320" w:lineRule="atLeast"/>
      <w:jc w:val="both"/>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qFormat/>
    <w:rsid w:val="000C3AC0"/>
    <w:pPr>
      <w:keepNext/>
      <w:numPr>
        <w:ilvl w:val="4"/>
        <w:numId w:val="1"/>
      </w:numPr>
      <w:spacing w:after="0" w:line="320" w:lineRule="atLeast"/>
      <w:jc w:val="both"/>
      <w:outlineLvl w:val="4"/>
    </w:pPr>
    <w:rPr>
      <w:rFonts w:ascii="Times New Roman" w:eastAsia="Times New Roman" w:hAnsi="Times New Roman" w:cs="Times New Roman"/>
      <w:sz w:val="24"/>
      <w:szCs w:val="20"/>
    </w:rPr>
  </w:style>
  <w:style w:type="paragraph" w:styleId="Titolo6">
    <w:name w:val="heading 6"/>
    <w:basedOn w:val="Normale"/>
    <w:next w:val="Normale"/>
    <w:link w:val="Titolo6Carattere"/>
    <w:qFormat/>
    <w:rsid w:val="000C3AC0"/>
    <w:pPr>
      <w:keepNext/>
      <w:numPr>
        <w:ilvl w:val="5"/>
        <w:numId w:val="1"/>
      </w:numPr>
      <w:spacing w:after="0" w:line="320" w:lineRule="atLeast"/>
      <w:jc w:val="both"/>
      <w:outlineLvl w:val="5"/>
    </w:pPr>
    <w:rPr>
      <w:rFonts w:ascii="Times New Roman" w:eastAsia="Times New Roman" w:hAnsi="Times New Roman" w:cs="Times New Roman"/>
      <w:sz w:val="24"/>
      <w:szCs w:val="20"/>
    </w:rPr>
  </w:style>
  <w:style w:type="paragraph" w:styleId="Titolo7">
    <w:name w:val="heading 7"/>
    <w:basedOn w:val="Normale"/>
    <w:next w:val="Normale"/>
    <w:link w:val="Titolo7Carattere"/>
    <w:qFormat/>
    <w:rsid w:val="000C3AC0"/>
    <w:pPr>
      <w:keepNext/>
      <w:numPr>
        <w:ilvl w:val="6"/>
        <w:numId w:val="1"/>
      </w:numPr>
      <w:spacing w:after="0" w:line="320" w:lineRule="atLeast"/>
      <w:jc w:val="both"/>
      <w:outlineLvl w:val="6"/>
    </w:pPr>
    <w:rPr>
      <w:rFonts w:ascii="Times New Roman" w:eastAsia="Times New Roman" w:hAnsi="Times New Roman" w:cs="Times New Roman"/>
      <w:sz w:val="24"/>
      <w:szCs w:val="20"/>
    </w:rPr>
  </w:style>
  <w:style w:type="paragraph" w:styleId="Titolo8">
    <w:name w:val="heading 8"/>
    <w:basedOn w:val="Normale"/>
    <w:next w:val="Normale"/>
    <w:link w:val="Titolo8Carattere"/>
    <w:qFormat/>
    <w:rsid w:val="000C3AC0"/>
    <w:pPr>
      <w:keepNext/>
      <w:numPr>
        <w:ilvl w:val="7"/>
        <w:numId w:val="1"/>
      </w:numPr>
      <w:spacing w:after="0" w:line="320" w:lineRule="atLeast"/>
      <w:jc w:val="both"/>
      <w:outlineLvl w:val="7"/>
    </w:pPr>
    <w:rPr>
      <w:rFonts w:ascii="Times New Roman" w:eastAsia="Times New Roman" w:hAnsi="Times New Roman" w:cs="Times New Roman"/>
      <w:sz w:val="24"/>
      <w:szCs w:val="20"/>
    </w:rPr>
  </w:style>
  <w:style w:type="paragraph" w:styleId="Titolo9">
    <w:name w:val="heading 9"/>
    <w:basedOn w:val="Normale"/>
    <w:link w:val="Titolo9Carattere"/>
    <w:qFormat/>
    <w:rsid w:val="000C3AC0"/>
    <w:pPr>
      <w:keepNext/>
      <w:numPr>
        <w:ilvl w:val="8"/>
        <w:numId w:val="1"/>
      </w:numPr>
      <w:spacing w:after="0" w:line="320" w:lineRule="atLeast"/>
      <w:jc w:val="both"/>
      <w:outlineLvl w:val="8"/>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semiHidden/>
    <w:qFormat/>
    <w:rsid w:val="00CA7F8E"/>
    <w:rPr>
      <w:rFonts w:ascii="Calibri" w:hAnsi="Calibri"/>
      <w:szCs w:val="21"/>
    </w:rPr>
  </w:style>
  <w:style w:type="character" w:customStyle="1" w:styleId="TestofumettoCarattere">
    <w:name w:val="Testo fumetto Carattere"/>
    <w:basedOn w:val="Carpredefinitoparagrafo"/>
    <w:link w:val="Testofumetto"/>
    <w:uiPriority w:val="99"/>
    <w:semiHidden/>
    <w:qFormat/>
    <w:rsid w:val="00845CC7"/>
    <w:rPr>
      <w:rFonts w:ascii="Tahoma" w:hAnsi="Tahoma" w:cs="Tahoma"/>
      <w:sz w:val="16"/>
      <w:szCs w:val="16"/>
      <w:lang w:val="en-US"/>
    </w:rPr>
  </w:style>
  <w:style w:type="character" w:customStyle="1" w:styleId="CollegamentoInternet">
    <w:name w:val="Collegamento Internet"/>
    <w:basedOn w:val="Carpredefinitoparagrafo"/>
    <w:uiPriority w:val="99"/>
    <w:unhideWhenUsed/>
    <w:rsid w:val="003E0F49"/>
    <w:rPr>
      <w:color w:val="0000FF" w:themeColor="hyperlink"/>
      <w:u w:val="single"/>
    </w:rPr>
  </w:style>
  <w:style w:type="character" w:customStyle="1" w:styleId="ParagrafoelencoCarattere">
    <w:name w:val="Paragrafo elenco Carattere"/>
    <w:link w:val="Paragrafoelenco"/>
    <w:uiPriority w:val="99"/>
    <w:qFormat/>
    <w:locked/>
    <w:rsid w:val="00EB39C2"/>
    <w:rPr>
      <w:lang w:val="en-US"/>
    </w:rPr>
  </w:style>
  <w:style w:type="character" w:customStyle="1" w:styleId="PidipaginaCarattere">
    <w:name w:val="Piè di pagina Carattere"/>
    <w:basedOn w:val="Carpredefinitoparagrafo"/>
    <w:link w:val="Pidipagina"/>
    <w:uiPriority w:val="99"/>
    <w:qFormat/>
    <w:rsid w:val="007A7295"/>
  </w:style>
  <w:style w:type="character" w:customStyle="1" w:styleId="IntestazioneCarattere">
    <w:name w:val="Intestazione Carattere"/>
    <w:basedOn w:val="Carpredefinitoparagrafo"/>
    <w:link w:val="Intestazione"/>
    <w:uiPriority w:val="99"/>
    <w:qFormat/>
    <w:rsid w:val="007A7295"/>
  </w:style>
  <w:style w:type="character" w:styleId="Numeropagina">
    <w:name w:val="page number"/>
    <w:basedOn w:val="Carpredefinitoparagrafo"/>
    <w:qFormat/>
    <w:rsid w:val="007A7295"/>
  </w:style>
  <w:style w:type="character" w:customStyle="1" w:styleId="Titolo1Carattere">
    <w:name w:val="Titolo 1 Carattere"/>
    <w:basedOn w:val="Carpredefinitoparagrafo"/>
    <w:link w:val="Titolo1"/>
    <w:uiPriority w:val="9"/>
    <w:qFormat/>
    <w:rsid w:val="000C3AC0"/>
    <w:rPr>
      <w:rFonts w:ascii="Times New Roman" w:eastAsia="Times New Roman" w:hAnsi="Times New Roman" w:cs="Times New Roman"/>
      <w:b/>
      <w:caps/>
      <w:kern w:val="2"/>
      <w:sz w:val="24"/>
      <w:szCs w:val="20"/>
      <w:u w:val="single"/>
    </w:rPr>
  </w:style>
  <w:style w:type="character" w:customStyle="1" w:styleId="Titolo2Carattere">
    <w:name w:val="Titolo 2 Carattere"/>
    <w:basedOn w:val="Carpredefinitoparagrafo"/>
    <w:link w:val="Titolo2"/>
    <w:qFormat/>
    <w:rsid w:val="000C3AC0"/>
    <w:rPr>
      <w:rFonts w:ascii="Times New Roman" w:eastAsia="Times New Roman" w:hAnsi="Times New Roman" w:cs="Times New Roman"/>
      <w:b/>
      <w:kern w:val="2"/>
      <w:sz w:val="24"/>
      <w:szCs w:val="20"/>
      <w:u w:val="single"/>
    </w:rPr>
  </w:style>
  <w:style w:type="character" w:customStyle="1" w:styleId="Titolo3Carattere">
    <w:name w:val="Titolo 3 Carattere"/>
    <w:basedOn w:val="Carpredefinitoparagrafo"/>
    <w:link w:val="Titolo3"/>
    <w:uiPriority w:val="9"/>
    <w:qFormat/>
    <w:rsid w:val="000C3AC0"/>
    <w:rPr>
      <w:rFonts w:ascii="Times New Roman" w:eastAsia="Times New Roman" w:hAnsi="Times New Roman" w:cs="Times New Roman"/>
      <w:sz w:val="24"/>
      <w:szCs w:val="20"/>
    </w:rPr>
  </w:style>
  <w:style w:type="character" w:customStyle="1" w:styleId="Titolo4Carattere">
    <w:name w:val="Titolo 4 Carattere"/>
    <w:basedOn w:val="Carpredefinitoparagrafo"/>
    <w:link w:val="Titolo4"/>
    <w:uiPriority w:val="9"/>
    <w:qFormat/>
    <w:rsid w:val="000C3AC0"/>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qFormat/>
    <w:rsid w:val="000C3AC0"/>
    <w:rPr>
      <w:rFonts w:ascii="Times New Roman" w:eastAsia="Times New Roman" w:hAnsi="Times New Roman" w:cs="Times New Roman"/>
      <w:sz w:val="24"/>
      <w:szCs w:val="20"/>
    </w:rPr>
  </w:style>
  <w:style w:type="character" w:customStyle="1" w:styleId="Titolo6Carattere">
    <w:name w:val="Titolo 6 Carattere"/>
    <w:basedOn w:val="Carpredefinitoparagrafo"/>
    <w:link w:val="Titolo6"/>
    <w:qFormat/>
    <w:rsid w:val="000C3AC0"/>
    <w:rPr>
      <w:rFonts w:ascii="Times New Roman" w:eastAsia="Times New Roman" w:hAnsi="Times New Roman" w:cs="Times New Roman"/>
      <w:sz w:val="24"/>
      <w:szCs w:val="20"/>
    </w:rPr>
  </w:style>
  <w:style w:type="character" w:customStyle="1" w:styleId="Titolo7Carattere">
    <w:name w:val="Titolo 7 Carattere"/>
    <w:basedOn w:val="Carpredefinitoparagrafo"/>
    <w:link w:val="Titolo7"/>
    <w:qFormat/>
    <w:rsid w:val="000C3AC0"/>
    <w:rPr>
      <w:rFonts w:ascii="Times New Roman" w:eastAsia="Times New Roman" w:hAnsi="Times New Roman" w:cs="Times New Roman"/>
      <w:sz w:val="24"/>
      <w:szCs w:val="20"/>
    </w:rPr>
  </w:style>
  <w:style w:type="character" w:customStyle="1" w:styleId="Titolo8Carattere">
    <w:name w:val="Titolo 8 Carattere"/>
    <w:basedOn w:val="Carpredefinitoparagrafo"/>
    <w:link w:val="Titolo8"/>
    <w:qFormat/>
    <w:rsid w:val="000C3AC0"/>
    <w:rPr>
      <w:rFonts w:ascii="Times New Roman" w:eastAsia="Times New Roman" w:hAnsi="Times New Roman" w:cs="Times New Roman"/>
      <w:sz w:val="24"/>
      <w:szCs w:val="20"/>
    </w:rPr>
  </w:style>
  <w:style w:type="character" w:customStyle="1" w:styleId="Titolo9Carattere">
    <w:name w:val="Titolo 9 Carattere"/>
    <w:basedOn w:val="Carpredefinitoparagrafo"/>
    <w:link w:val="Titolo9"/>
    <w:qFormat/>
    <w:rsid w:val="000C3AC0"/>
    <w:rPr>
      <w:rFonts w:ascii="Times New Roman" w:eastAsia="Times New Roman" w:hAnsi="Times New Roman" w:cs="Times New Roman"/>
      <w:sz w:val="24"/>
      <w:szCs w:val="20"/>
    </w:rPr>
  </w:style>
  <w:style w:type="character" w:styleId="Rimandocommento">
    <w:name w:val="annotation reference"/>
    <w:basedOn w:val="Carpredefinitoparagrafo"/>
    <w:uiPriority w:val="99"/>
    <w:semiHidden/>
    <w:unhideWhenUsed/>
    <w:qFormat/>
    <w:rsid w:val="00D15245"/>
    <w:rPr>
      <w:sz w:val="16"/>
      <w:szCs w:val="16"/>
    </w:rPr>
  </w:style>
  <w:style w:type="character" w:customStyle="1" w:styleId="TestocommentoCarattere">
    <w:name w:val="Testo commento Carattere"/>
    <w:basedOn w:val="Carpredefinitoparagrafo"/>
    <w:link w:val="Testocommento"/>
    <w:uiPriority w:val="99"/>
    <w:semiHidden/>
    <w:qFormat/>
    <w:rsid w:val="00D15245"/>
    <w:rPr>
      <w:sz w:val="20"/>
      <w:szCs w:val="20"/>
      <w:lang w:val="en-US"/>
    </w:rPr>
  </w:style>
  <w:style w:type="character" w:customStyle="1" w:styleId="SoggettocommentoCarattere">
    <w:name w:val="Soggetto commento Carattere"/>
    <w:basedOn w:val="TestocommentoCarattere"/>
    <w:link w:val="Soggettocommento"/>
    <w:uiPriority w:val="99"/>
    <w:semiHidden/>
    <w:qFormat/>
    <w:rsid w:val="00D15245"/>
    <w:rPr>
      <w:b/>
      <w:bCs/>
      <w:sz w:val="20"/>
      <w:szCs w:val="20"/>
      <w:lang w:val="en-US"/>
    </w:rPr>
  </w:style>
  <w:style w:type="character" w:customStyle="1" w:styleId="TestonotadichiusuraCarattere">
    <w:name w:val="Testo nota di chiusura Carattere"/>
    <w:basedOn w:val="Carpredefinitoparagrafo"/>
    <w:link w:val="Testonotadichiusura"/>
    <w:uiPriority w:val="99"/>
    <w:semiHidden/>
    <w:qFormat/>
    <w:rsid w:val="009D5467"/>
    <w:rPr>
      <w:sz w:val="20"/>
      <w:szCs w:val="20"/>
      <w:lang w:val="en-US"/>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9D546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9D5467"/>
    <w:rPr>
      <w:sz w:val="20"/>
      <w:szCs w:val="20"/>
      <w:lang w:val="en-US"/>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9D5467"/>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i w:val="0"/>
      <w:sz w:val="24"/>
    </w:rPr>
  </w:style>
  <w:style w:type="character" w:customStyle="1" w:styleId="ListLabel6">
    <w:name w:val="ListLabel 6"/>
    <w:qFormat/>
    <w:rPr>
      <w:rFonts w:eastAsia="Calibri" w:cs="Times New Roman"/>
    </w:rPr>
  </w:style>
  <w:style w:type="character" w:customStyle="1" w:styleId="ListLabel7">
    <w:name w:val="ListLabel 7"/>
    <w:qFormat/>
    <w:rPr>
      <w:b/>
    </w:rPr>
  </w:style>
  <w:style w:type="character" w:customStyle="1" w:styleId="ListLabel8">
    <w:name w:val="ListLabel 8"/>
    <w:qFormat/>
    <w:rPr>
      <w:rFonts w:cs="Times New Roman"/>
      <w:b/>
      <w:i w:val="0"/>
      <w:sz w:val="24"/>
      <w:u w:val="none"/>
    </w:rPr>
  </w:style>
  <w:style w:type="character" w:customStyle="1" w:styleId="ListLabel9">
    <w:name w:val="ListLabel 9"/>
    <w:qFormat/>
    <w:rPr>
      <w:rFonts w:cs="Arial"/>
      <w:b/>
      <w:i w:val="0"/>
      <w:sz w:val="22"/>
      <w:u w:val="none"/>
    </w:rPr>
  </w:style>
  <w:style w:type="character" w:customStyle="1" w:styleId="ListLabel10">
    <w:name w:val="ListLabel 10"/>
    <w:qFormat/>
    <w:rPr>
      <w:rFonts w:cs="Arial"/>
      <w:b w:val="0"/>
    </w:rPr>
  </w:style>
  <w:style w:type="character" w:customStyle="1" w:styleId="ListLabel11">
    <w:name w:val="ListLabel 11"/>
    <w:qFormat/>
    <w:rPr>
      <w:b w:val="0"/>
    </w:rPr>
  </w:style>
  <w:style w:type="character" w:customStyle="1" w:styleId="ListLabel12">
    <w:name w:val="ListLabel 12"/>
    <w:qFormat/>
    <w:rPr>
      <w:b w:val="0"/>
      <w:i w:val="0"/>
      <w:sz w:val="28"/>
    </w:rPr>
  </w:style>
  <w:style w:type="character" w:customStyle="1" w:styleId="ListLabel13">
    <w:name w:val="ListLabel 13"/>
    <w:qFormat/>
    <w:rPr>
      <w:b w:val="0"/>
      <w:i w:val="0"/>
      <w:sz w:val="28"/>
    </w:rPr>
  </w:style>
  <w:style w:type="character" w:customStyle="1" w:styleId="ListLabel14">
    <w:name w:val="ListLabel 14"/>
    <w:qFormat/>
    <w:rPr>
      <w:b w:val="0"/>
      <w:i w:val="0"/>
      <w:sz w:val="28"/>
    </w:rPr>
  </w:style>
  <w:style w:type="character" w:customStyle="1" w:styleId="ListLabel15">
    <w:name w:val="ListLabel 15"/>
    <w:qFormat/>
    <w:rPr>
      <w:b w:val="0"/>
      <w:i w:val="0"/>
      <w:sz w:val="28"/>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i w:val="0"/>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sz w:val="24"/>
      <w:szCs w:val="24"/>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Times New Roman"/>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link w:val="ParagrafoelencoCarattere"/>
    <w:uiPriority w:val="99"/>
    <w:qFormat/>
    <w:rsid w:val="00CA7F8E"/>
    <w:pPr>
      <w:ind w:left="720"/>
      <w:contextualSpacing/>
    </w:pPr>
  </w:style>
  <w:style w:type="paragraph" w:styleId="Testonormale">
    <w:name w:val="Plain Text"/>
    <w:basedOn w:val="Normale"/>
    <w:link w:val="TestonormaleCarattere"/>
    <w:uiPriority w:val="99"/>
    <w:semiHidden/>
    <w:unhideWhenUsed/>
    <w:qFormat/>
    <w:rsid w:val="00CA7F8E"/>
    <w:pPr>
      <w:spacing w:after="0" w:line="240" w:lineRule="auto"/>
    </w:pPr>
    <w:rPr>
      <w:rFonts w:ascii="Calibri" w:hAnsi="Calibri"/>
      <w:szCs w:val="21"/>
    </w:rPr>
  </w:style>
  <w:style w:type="paragraph" w:styleId="Testofumetto">
    <w:name w:val="Balloon Text"/>
    <w:basedOn w:val="Normale"/>
    <w:link w:val="TestofumettoCarattere"/>
    <w:uiPriority w:val="99"/>
    <w:semiHidden/>
    <w:unhideWhenUsed/>
    <w:qFormat/>
    <w:rsid w:val="00845CC7"/>
    <w:pPr>
      <w:spacing w:after="0" w:line="240" w:lineRule="auto"/>
    </w:pPr>
    <w:rPr>
      <w:rFonts w:ascii="Tahoma" w:hAnsi="Tahoma" w:cs="Tahoma"/>
      <w:sz w:val="16"/>
      <w:szCs w:val="16"/>
    </w:rPr>
  </w:style>
  <w:style w:type="paragraph" w:customStyle="1" w:styleId="corpo3">
    <w:name w:val="corpo3"/>
    <w:basedOn w:val="Normale"/>
    <w:qFormat/>
    <w:rsid w:val="00EB39C2"/>
    <w:pPr>
      <w:keepNext/>
      <w:spacing w:after="0" w:line="320" w:lineRule="atLeast"/>
      <w:ind w:left="1191"/>
      <w:jc w:val="both"/>
    </w:pPr>
    <w:rPr>
      <w:rFonts w:ascii="Times New Roman" w:eastAsia="Times New Roman" w:hAnsi="Times New Roman" w:cs="Times New Roman"/>
      <w:sz w:val="24"/>
      <w:szCs w:val="20"/>
    </w:rPr>
  </w:style>
  <w:style w:type="paragraph" w:styleId="Pidipagina">
    <w:name w:val="footer"/>
    <w:basedOn w:val="Normale"/>
    <w:link w:val="PidipaginaCarattere"/>
    <w:uiPriority w:val="99"/>
    <w:unhideWhenUsed/>
    <w:rsid w:val="007A7295"/>
    <w:pPr>
      <w:tabs>
        <w:tab w:val="center" w:pos="4819"/>
        <w:tab w:val="right" w:pos="9638"/>
      </w:tabs>
      <w:spacing w:after="0" w:line="240" w:lineRule="auto"/>
    </w:pPr>
  </w:style>
  <w:style w:type="paragraph" w:styleId="Intestazione">
    <w:name w:val="header"/>
    <w:basedOn w:val="Normale"/>
    <w:link w:val="IntestazioneCarattere"/>
    <w:uiPriority w:val="99"/>
    <w:unhideWhenUsed/>
    <w:rsid w:val="007A7295"/>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15245"/>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15245"/>
    <w:rPr>
      <w:b/>
      <w:bCs/>
    </w:rPr>
  </w:style>
  <w:style w:type="paragraph" w:styleId="Testonotadichiusura">
    <w:name w:val="endnote text"/>
    <w:basedOn w:val="Normale"/>
    <w:link w:val="TestonotadichiusuraCarattere"/>
    <w:uiPriority w:val="99"/>
    <w:semiHidden/>
    <w:unhideWhenUsed/>
    <w:rsid w:val="009D546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9D5467"/>
    <w:pPr>
      <w:spacing w:after="0" w:line="240" w:lineRule="auto"/>
    </w:pPr>
    <w:rPr>
      <w:sz w:val="20"/>
      <w:szCs w:val="20"/>
    </w:rPr>
  </w:style>
  <w:style w:type="paragraph" w:styleId="NormaleWeb">
    <w:name w:val="Normal (Web)"/>
    <w:basedOn w:val="Normale"/>
    <w:uiPriority w:val="99"/>
    <w:unhideWhenUsed/>
    <w:qFormat/>
    <w:rsid w:val="00024A3F"/>
    <w:rPr>
      <w:rFonts w:ascii="Times New Roman" w:hAnsi="Times New Roman" w:cs="Times New Roman"/>
      <w:sz w:val="24"/>
      <w:szCs w:val="24"/>
    </w:rPr>
  </w:style>
  <w:style w:type="table" w:styleId="Grigliatabella">
    <w:name w:val="Table Grid"/>
    <w:basedOn w:val="Tabellanormale"/>
    <w:uiPriority w:val="59"/>
    <w:rsid w:val="003E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716C"/>
    <w:rPr>
      <w:color w:val="0000FF" w:themeColor="hyperlink"/>
      <w:u w:val="single"/>
    </w:rPr>
  </w:style>
  <w:style w:type="paragraph" w:customStyle="1" w:styleId="Corpo">
    <w:name w:val="Corpo"/>
    <w:qFormat/>
    <w:rsid w:val="003A0F30"/>
    <w:rPr>
      <w:rFonts w:ascii="Helvetica Neue" w:eastAsia="Arial Unicode MS" w:hAnsi="Helvetica Neue" w:cs="Arial Unicode MS"/>
      <w:color w:val="000000"/>
    </w:rPr>
  </w:style>
  <w:style w:type="character" w:styleId="Rimandonotaapidipagina">
    <w:name w:val="footnote reference"/>
    <w:basedOn w:val="Carpredefinitoparagrafo"/>
    <w:uiPriority w:val="99"/>
    <w:semiHidden/>
    <w:unhideWhenUsed/>
    <w:rsid w:val="00F136B9"/>
    <w:rPr>
      <w:vertAlign w:val="superscript"/>
    </w:rPr>
  </w:style>
  <w:style w:type="paragraph" w:customStyle="1" w:styleId="rtejustify">
    <w:name w:val="rtejustify"/>
    <w:basedOn w:val="Normale"/>
    <w:rsid w:val="00D90B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436D6"/>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925">
      <w:bodyDiv w:val="1"/>
      <w:marLeft w:val="0"/>
      <w:marRight w:val="0"/>
      <w:marTop w:val="0"/>
      <w:marBottom w:val="0"/>
      <w:divBdr>
        <w:top w:val="none" w:sz="0" w:space="0" w:color="auto"/>
        <w:left w:val="none" w:sz="0" w:space="0" w:color="auto"/>
        <w:bottom w:val="none" w:sz="0" w:space="0" w:color="auto"/>
        <w:right w:val="none" w:sz="0" w:space="0" w:color="auto"/>
      </w:divBdr>
    </w:div>
    <w:div w:id="110825224">
      <w:bodyDiv w:val="1"/>
      <w:marLeft w:val="0"/>
      <w:marRight w:val="0"/>
      <w:marTop w:val="0"/>
      <w:marBottom w:val="0"/>
      <w:divBdr>
        <w:top w:val="none" w:sz="0" w:space="0" w:color="auto"/>
        <w:left w:val="none" w:sz="0" w:space="0" w:color="auto"/>
        <w:bottom w:val="none" w:sz="0" w:space="0" w:color="auto"/>
        <w:right w:val="none" w:sz="0" w:space="0" w:color="auto"/>
      </w:divBdr>
    </w:div>
    <w:div w:id="157503373">
      <w:bodyDiv w:val="1"/>
      <w:marLeft w:val="0"/>
      <w:marRight w:val="0"/>
      <w:marTop w:val="0"/>
      <w:marBottom w:val="0"/>
      <w:divBdr>
        <w:top w:val="none" w:sz="0" w:space="0" w:color="auto"/>
        <w:left w:val="none" w:sz="0" w:space="0" w:color="auto"/>
        <w:bottom w:val="none" w:sz="0" w:space="0" w:color="auto"/>
        <w:right w:val="none" w:sz="0" w:space="0" w:color="auto"/>
      </w:divBdr>
    </w:div>
    <w:div w:id="176576837">
      <w:bodyDiv w:val="1"/>
      <w:marLeft w:val="0"/>
      <w:marRight w:val="0"/>
      <w:marTop w:val="0"/>
      <w:marBottom w:val="0"/>
      <w:divBdr>
        <w:top w:val="none" w:sz="0" w:space="0" w:color="auto"/>
        <w:left w:val="none" w:sz="0" w:space="0" w:color="auto"/>
        <w:bottom w:val="none" w:sz="0" w:space="0" w:color="auto"/>
        <w:right w:val="none" w:sz="0" w:space="0" w:color="auto"/>
      </w:divBdr>
    </w:div>
    <w:div w:id="195042635">
      <w:bodyDiv w:val="1"/>
      <w:marLeft w:val="0"/>
      <w:marRight w:val="0"/>
      <w:marTop w:val="0"/>
      <w:marBottom w:val="0"/>
      <w:divBdr>
        <w:top w:val="none" w:sz="0" w:space="0" w:color="auto"/>
        <w:left w:val="none" w:sz="0" w:space="0" w:color="auto"/>
        <w:bottom w:val="none" w:sz="0" w:space="0" w:color="auto"/>
        <w:right w:val="none" w:sz="0" w:space="0" w:color="auto"/>
      </w:divBdr>
    </w:div>
    <w:div w:id="237518635">
      <w:bodyDiv w:val="1"/>
      <w:marLeft w:val="0"/>
      <w:marRight w:val="0"/>
      <w:marTop w:val="0"/>
      <w:marBottom w:val="0"/>
      <w:divBdr>
        <w:top w:val="none" w:sz="0" w:space="0" w:color="auto"/>
        <w:left w:val="none" w:sz="0" w:space="0" w:color="auto"/>
        <w:bottom w:val="none" w:sz="0" w:space="0" w:color="auto"/>
        <w:right w:val="none" w:sz="0" w:space="0" w:color="auto"/>
      </w:divBdr>
    </w:div>
    <w:div w:id="243297418">
      <w:bodyDiv w:val="1"/>
      <w:marLeft w:val="0"/>
      <w:marRight w:val="0"/>
      <w:marTop w:val="0"/>
      <w:marBottom w:val="0"/>
      <w:divBdr>
        <w:top w:val="none" w:sz="0" w:space="0" w:color="auto"/>
        <w:left w:val="none" w:sz="0" w:space="0" w:color="auto"/>
        <w:bottom w:val="none" w:sz="0" w:space="0" w:color="auto"/>
        <w:right w:val="none" w:sz="0" w:space="0" w:color="auto"/>
      </w:divBdr>
    </w:div>
    <w:div w:id="273102322">
      <w:bodyDiv w:val="1"/>
      <w:marLeft w:val="0"/>
      <w:marRight w:val="0"/>
      <w:marTop w:val="0"/>
      <w:marBottom w:val="0"/>
      <w:divBdr>
        <w:top w:val="none" w:sz="0" w:space="0" w:color="auto"/>
        <w:left w:val="none" w:sz="0" w:space="0" w:color="auto"/>
        <w:bottom w:val="none" w:sz="0" w:space="0" w:color="auto"/>
        <w:right w:val="none" w:sz="0" w:space="0" w:color="auto"/>
      </w:divBdr>
    </w:div>
    <w:div w:id="295910383">
      <w:bodyDiv w:val="1"/>
      <w:marLeft w:val="0"/>
      <w:marRight w:val="0"/>
      <w:marTop w:val="0"/>
      <w:marBottom w:val="0"/>
      <w:divBdr>
        <w:top w:val="none" w:sz="0" w:space="0" w:color="auto"/>
        <w:left w:val="none" w:sz="0" w:space="0" w:color="auto"/>
        <w:bottom w:val="none" w:sz="0" w:space="0" w:color="auto"/>
        <w:right w:val="none" w:sz="0" w:space="0" w:color="auto"/>
      </w:divBdr>
      <w:divsChild>
        <w:div w:id="804854735">
          <w:marLeft w:val="360"/>
          <w:marRight w:val="0"/>
          <w:marTop w:val="0"/>
          <w:marBottom w:val="0"/>
          <w:divBdr>
            <w:top w:val="none" w:sz="0" w:space="0" w:color="auto"/>
            <w:left w:val="none" w:sz="0" w:space="0" w:color="auto"/>
            <w:bottom w:val="none" w:sz="0" w:space="0" w:color="auto"/>
            <w:right w:val="none" w:sz="0" w:space="0" w:color="auto"/>
          </w:divBdr>
        </w:div>
        <w:div w:id="975140746">
          <w:marLeft w:val="360"/>
          <w:marRight w:val="0"/>
          <w:marTop w:val="0"/>
          <w:marBottom w:val="0"/>
          <w:divBdr>
            <w:top w:val="none" w:sz="0" w:space="0" w:color="auto"/>
            <w:left w:val="none" w:sz="0" w:space="0" w:color="auto"/>
            <w:bottom w:val="none" w:sz="0" w:space="0" w:color="auto"/>
            <w:right w:val="none" w:sz="0" w:space="0" w:color="auto"/>
          </w:divBdr>
        </w:div>
        <w:div w:id="1164668417">
          <w:marLeft w:val="360"/>
          <w:marRight w:val="0"/>
          <w:marTop w:val="0"/>
          <w:marBottom w:val="0"/>
          <w:divBdr>
            <w:top w:val="none" w:sz="0" w:space="0" w:color="auto"/>
            <w:left w:val="none" w:sz="0" w:space="0" w:color="auto"/>
            <w:bottom w:val="none" w:sz="0" w:space="0" w:color="auto"/>
            <w:right w:val="none" w:sz="0" w:space="0" w:color="auto"/>
          </w:divBdr>
        </w:div>
        <w:div w:id="1202591830">
          <w:marLeft w:val="360"/>
          <w:marRight w:val="0"/>
          <w:marTop w:val="0"/>
          <w:marBottom w:val="0"/>
          <w:divBdr>
            <w:top w:val="none" w:sz="0" w:space="0" w:color="auto"/>
            <w:left w:val="none" w:sz="0" w:space="0" w:color="auto"/>
            <w:bottom w:val="none" w:sz="0" w:space="0" w:color="auto"/>
            <w:right w:val="none" w:sz="0" w:space="0" w:color="auto"/>
          </w:divBdr>
        </w:div>
        <w:div w:id="1722050959">
          <w:marLeft w:val="360"/>
          <w:marRight w:val="0"/>
          <w:marTop w:val="0"/>
          <w:marBottom w:val="0"/>
          <w:divBdr>
            <w:top w:val="none" w:sz="0" w:space="0" w:color="auto"/>
            <w:left w:val="none" w:sz="0" w:space="0" w:color="auto"/>
            <w:bottom w:val="none" w:sz="0" w:space="0" w:color="auto"/>
            <w:right w:val="none" w:sz="0" w:space="0" w:color="auto"/>
          </w:divBdr>
        </w:div>
        <w:div w:id="2116052883">
          <w:marLeft w:val="360"/>
          <w:marRight w:val="0"/>
          <w:marTop w:val="0"/>
          <w:marBottom w:val="0"/>
          <w:divBdr>
            <w:top w:val="none" w:sz="0" w:space="0" w:color="auto"/>
            <w:left w:val="none" w:sz="0" w:space="0" w:color="auto"/>
            <w:bottom w:val="none" w:sz="0" w:space="0" w:color="auto"/>
            <w:right w:val="none" w:sz="0" w:space="0" w:color="auto"/>
          </w:divBdr>
        </w:div>
      </w:divsChild>
    </w:div>
    <w:div w:id="314724793">
      <w:bodyDiv w:val="1"/>
      <w:marLeft w:val="0"/>
      <w:marRight w:val="0"/>
      <w:marTop w:val="0"/>
      <w:marBottom w:val="0"/>
      <w:divBdr>
        <w:top w:val="none" w:sz="0" w:space="0" w:color="auto"/>
        <w:left w:val="none" w:sz="0" w:space="0" w:color="auto"/>
        <w:bottom w:val="none" w:sz="0" w:space="0" w:color="auto"/>
        <w:right w:val="none" w:sz="0" w:space="0" w:color="auto"/>
      </w:divBdr>
    </w:div>
    <w:div w:id="427164451">
      <w:bodyDiv w:val="1"/>
      <w:marLeft w:val="0"/>
      <w:marRight w:val="0"/>
      <w:marTop w:val="0"/>
      <w:marBottom w:val="0"/>
      <w:divBdr>
        <w:top w:val="none" w:sz="0" w:space="0" w:color="auto"/>
        <w:left w:val="none" w:sz="0" w:space="0" w:color="auto"/>
        <w:bottom w:val="none" w:sz="0" w:space="0" w:color="auto"/>
        <w:right w:val="none" w:sz="0" w:space="0" w:color="auto"/>
      </w:divBdr>
    </w:div>
    <w:div w:id="435029665">
      <w:bodyDiv w:val="1"/>
      <w:marLeft w:val="0"/>
      <w:marRight w:val="0"/>
      <w:marTop w:val="0"/>
      <w:marBottom w:val="0"/>
      <w:divBdr>
        <w:top w:val="none" w:sz="0" w:space="0" w:color="auto"/>
        <w:left w:val="none" w:sz="0" w:space="0" w:color="auto"/>
        <w:bottom w:val="none" w:sz="0" w:space="0" w:color="auto"/>
        <w:right w:val="none" w:sz="0" w:space="0" w:color="auto"/>
      </w:divBdr>
    </w:div>
    <w:div w:id="480081887">
      <w:bodyDiv w:val="1"/>
      <w:marLeft w:val="0"/>
      <w:marRight w:val="0"/>
      <w:marTop w:val="0"/>
      <w:marBottom w:val="0"/>
      <w:divBdr>
        <w:top w:val="none" w:sz="0" w:space="0" w:color="auto"/>
        <w:left w:val="none" w:sz="0" w:space="0" w:color="auto"/>
        <w:bottom w:val="none" w:sz="0" w:space="0" w:color="auto"/>
        <w:right w:val="none" w:sz="0" w:space="0" w:color="auto"/>
      </w:divBdr>
    </w:div>
    <w:div w:id="564149339">
      <w:bodyDiv w:val="1"/>
      <w:marLeft w:val="0"/>
      <w:marRight w:val="0"/>
      <w:marTop w:val="0"/>
      <w:marBottom w:val="0"/>
      <w:divBdr>
        <w:top w:val="none" w:sz="0" w:space="0" w:color="auto"/>
        <w:left w:val="none" w:sz="0" w:space="0" w:color="auto"/>
        <w:bottom w:val="none" w:sz="0" w:space="0" w:color="auto"/>
        <w:right w:val="none" w:sz="0" w:space="0" w:color="auto"/>
      </w:divBdr>
    </w:div>
    <w:div w:id="621421028">
      <w:bodyDiv w:val="1"/>
      <w:marLeft w:val="0"/>
      <w:marRight w:val="0"/>
      <w:marTop w:val="0"/>
      <w:marBottom w:val="0"/>
      <w:divBdr>
        <w:top w:val="none" w:sz="0" w:space="0" w:color="auto"/>
        <w:left w:val="none" w:sz="0" w:space="0" w:color="auto"/>
        <w:bottom w:val="none" w:sz="0" w:space="0" w:color="auto"/>
        <w:right w:val="none" w:sz="0" w:space="0" w:color="auto"/>
      </w:divBdr>
    </w:div>
    <w:div w:id="712998163">
      <w:bodyDiv w:val="1"/>
      <w:marLeft w:val="0"/>
      <w:marRight w:val="0"/>
      <w:marTop w:val="0"/>
      <w:marBottom w:val="0"/>
      <w:divBdr>
        <w:top w:val="none" w:sz="0" w:space="0" w:color="auto"/>
        <w:left w:val="none" w:sz="0" w:space="0" w:color="auto"/>
        <w:bottom w:val="none" w:sz="0" w:space="0" w:color="auto"/>
        <w:right w:val="none" w:sz="0" w:space="0" w:color="auto"/>
      </w:divBdr>
    </w:div>
    <w:div w:id="736904235">
      <w:bodyDiv w:val="1"/>
      <w:marLeft w:val="0"/>
      <w:marRight w:val="0"/>
      <w:marTop w:val="0"/>
      <w:marBottom w:val="0"/>
      <w:divBdr>
        <w:top w:val="none" w:sz="0" w:space="0" w:color="auto"/>
        <w:left w:val="none" w:sz="0" w:space="0" w:color="auto"/>
        <w:bottom w:val="none" w:sz="0" w:space="0" w:color="auto"/>
        <w:right w:val="none" w:sz="0" w:space="0" w:color="auto"/>
      </w:divBdr>
    </w:div>
    <w:div w:id="761997636">
      <w:bodyDiv w:val="1"/>
      <w:marLeft w:val="0"/>
      <w:marRight w:val="0"/>
      <w:marTop w:val="0"/>
      <w:marBottom w:val="0"/>
      <w:divBdr>
        <w:top w:val="none" w:sz="0" w:space="0" w:color="auto"/>
        <w:left w:val="none" w:sz="0" w:space="0" w:color="auto"/>
        <w:bottom w:val="none" w:sz="0" w:space="0" w:color="auto"/>
        <w:right w:val="none" w:sz="0" w:space="0" w:color="auto"/>
      </w:divBdr>
    </w:div>
    <w:div w:id="773094622">
      <w:bodyDiv w:val="1"/>
      <w:marLeft w:val="0"/>
      <w:marRight w:val="0"/>
      <w:marTop w:val="0"/>
      <w:marBottom w:val="0"/>
      <w:divBdr>
        <w:top w:val="none" w:sz="0" w:space="0" w:color="auto"/>
        <w:left w:val="none" w:sz="0" w:space="0" w:color="auto"/>
        <w:bottom w:val="none" w:sz="0" w:space="0" w:color="auto"/>
        <w:right w:val="none" w:sz="0" w:space="0" w:color="auto"/>
      </w:divBdr>
    </w:div>
    <w:div w:id="850725118">
      <w:bodyDiv w:val="1"/>
      <w:marLeft w:val="0"/>
      <w:marRight w:val="0"/>
      <w:marTop w:val="0"/>
      <w:marBottom w:val="0"/>
      <w:divBdr>
        <w:top w:val="none" w:sz="0" w:space="0" w:color="auto"/>
        <w:left w:val="none" w:sz="0" w:space="0" w:color="auto"/>
        <w:bottom w:val="none" w:sz="0" w:space="0" w:color="auto"/>
        <w:right w:val="none" w:sz="0" w:space="0" w:color="auto"/>
      </w:divBdr>
    </w:div>
    <w:div w:id="1012755489">
      <w:bodyDiv w:val="1"/>
      <w:marLeft w:val="0"/>
      <w:marRight w:val="0"/>
      <w:marTop w:val="0"/>
      <w:marBottom w:val="0"/>
      <w:divBdr>
        <w:top w:val="none" w:sz="0" w:space="0" w:color="auto"/>
        <w:left w:val="none" w:sz="0" w:space="0" w:color="auto"/>
        <w:bottom w:val="none" w:sz="0" w:space="0" w:color="auto"/>
        <w:right w:val="none" w:sz="0" w:space="0" w:color="auto"/>
      </w:divBdr>
    </w:div>
    <w:div w:id="1013340201">
      <w:bodyDiv w:val="1"/>
      <w:marLeft w:val="0"/>
      <w:marRight w:val="0"/>
      <w:marTop w:val="0"/>
      <w:marBottom w:val="0"/>
      <w:divBdr>
        <w:top w:val="none" w:sz="0" w:space="0" w:color="auto"/>
        <w:left w:val="none" w:sz="0" w:space="0" w:color="auto"/>
        <w:bottom w:val="none" w:sz="0" w:space="0" w:color="auto"/>
        <w:right w:val="none" w:sz="0" w:space="0" w:color="auto"/>
      </w:divBdr>
    </w:div>
    <w:div w:id="1160194593">
      <w:bodyDiv w:val="1"/>
      <w:marLeft w:val="0"/>
      <w:marRight w:val="0"/>
      <w:marTop w:val="0"/>
      <w:marBottom w:val="0"/>
      <w:divBdr>
        <w:top w:val="none" w:sz="0" w:space="0" w:color="auto"/>
        <w:left w:val="none" w:sz="0" w:space="0" w:color="auto"/>
        <w:bottom w:val="none" w:sz="0" w:space="0" w:color="auto"/>
        <w:right w:val="none" w:sz="0" w:space="0" w:color="auto"/>
      </w:divBdr>
    </w:div>
    <w:div w:id="1216509551">
      <w:bodyDiv w:val="1"/>
      <w:marLeft w:val="0"/>
      <w:marRight w:val="0"/>
      <w:marTop w:val="0"/>
      <w:marBottom w:val="0"/>
      <w:divBdr>
        <w:top w:val="none" w:sz="0" w:space="0" w:color="auto"/>
        <w:left w:val="none" w:sz="0" w:space="0" w:color="auto"/>
        <w:bottom w:val="none" w:sz="0" w:space="0" w:color="auto"/>
        <w:right w:val="none" w:sz="0" w:space="0" w:color="auto"/>
      </w:divBdr>
      <w:divsChild>
        <w:div w:id="905577841">
          <w:marLeft w:val="360"/>
          <w:marRight w:val="0"/>
          <w:marTop w:val="0"/>
          <w:marBottom w:val="0"/>
          <w:divBdr>
            <w:top w:val="none" w:sz="0" w:space="0" w:color="auto"/>
            <w:left w:val="none" w:sz="0" w:space="0" w:color="auto"/>
            <w:bottom w:val="none" w:sz="0" w:space="0" w:color="auto"/>
            <w:right w:val="none" w:sz="0" w:space="0" w:color="auto"/>
          </w:divBdr>
        </w:div>
        <w:div w:id="1089619464">
          <w:marLeft w:val="360"/>
          <w:marRight w:val="0"/>
          <w:marTop w:val="0"/>
          <w:marBottom w:val="0"/>
          <w:divBdr>
            <w:top w:val="none" w:sz="0" w:space="0" w:color="auto"/>
            <w:left w:val="none" w:sz="0" w:space="0" w:color="auto"/>
            <w:bottom w:val="none" w:sz="0" w:space="0" w:color="auto"/>
            <w:right w:val="none" w:sz="0" w:space="0" w:color="auto"/>
          </w:divBdr>
        </w:div>
        <w:div w:id="1282030146">
          <w:marLeft w:val="360"/>
          <w:marRight w:val="0"/>
          <w:marTop w:val="0"/>
          <w:marBottom w:val="0"/>
          <w:divBdr>
            <w:top w:val="none" w:sz="0" w:space="0" w:color="auto"/>
            <w:left w:val="none" w:sz="0" w:space="0" w:color="auto"/>
            <w:bottom w:val="none" w:sz="0" w:space="0" w:color="auto"/>
            <w:right w:val="none" w:sz="0" w:space="0" w:color="auto"/>
          </w:divBdr>
        </w:div>
        <w:div w:id="1290548664">
          <w:marLeft w:val="360"/>
          <w:marRight w:val="0"/>
          <w:marTop w:val="0"/>
          <w:marBottom w:val="0"/>
          <w:divBdr>
            <w:top w:val="none" w:sz="0" w:space="0" w:color="auto"/>
            <w:left w:val="none" w:sz="0" w:space="0" w:color="auto"/>
            <w:bottom w:val="none" w:sz="0" w:space="0" w:color="auto"/>
            <w:right w:val="none" w:sz="0" w:space="0" w:color="auto"/>
          </w:divBdr>
        </w:div>
        <w:div w:id="1949847293">
          <w:marLeft w:val="360"/>
          <w:marRight w:val="0"/>
          <w:marTop w:val="0"/>
          <w:marBottom w:val="0"/>
          <w:divBdr>
            <w:top w:val="none" w:sz="0" w:space="0" w:color="auto"/>
            <w:left w:val="none" w:sz="0" w:space="0" w:color="auto"/>
            <w:bottom w:val="none" w:sz="0" w:space="0" w:color="auto"/>
            <w:right w:val="none" w:sz="0" w:space="0" w:color="auto"/>
          </w:divBdr>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
    <w:div w:id="1442186182">
      <w:bodyDiv w:val="1"/>
      <w:marLeft w:val="0"/>
      <w:marRight w:val="0"/>
      <w:marTop w:val="0"/>
      <w:marBottom w:val="0"/>
      <w:divBdr>
        <w:top w:val="none" w:sz="0" w:space="0" w:color="auto"/>
        <w:left w:val="none" w:sz="0" w:space="0" w:color="auto"/>
        <w:bottom w:val="none" w:sz="0" w:space="0" w:color="auto"/>
        <w:right w:val="none" w:sz="0" w:space="0" w:color="auto"/>
      </w:divBdr>
    </w:div>
    <w:div w:id="1539582627">
      <w:bodyDiv w:val="1"/>
      <w:marLeft w:val="0"/>
      <w:marRight w:val="0"/>
      <w:marTop w:val="0"/>
      <w:marBottom w:val="0"/>
      <w:divBdr>
        <w:top w:val="none" w:sz="0" w:space="0" w:color="auto"/>
        <w:left w:val="none" w:sz="0" w:space="0" w:color="auto"/>
        <w:bottom w:val="none" w:sz="0" w:space="0" w:color="auto"/>
        <w:right w:val="none" w:sz="0" w:space="0" w:color="auto"/>
      </w:divBdr>
    </w:div>
    <w:div w:id="1718579621">
      <w:bodyDiv w:val="1"/>
      <w:marLeft w:val="0"/>
      <w:marRight w:val="0"/>
      <w:marTop w:val="0"/>
      <w:marBottom w:val="0"/>
      <w:divBdr>
        <w:top w:val="none" w:sz="0" w:space="0" w:color="auto"/>
        <w:left w:val="none" w:sz="0" w:space="0" w:color="auto"/>
        <w:bottom w:val="none" w:sz="0" w:space="0" w:color="auto"/>
        <w:right w:val="none" w:sz="0" w:space="0" w:color="auto"/>
      </w:divBdr>
    </w:div>
    <w:div w:id="1798445234">
      <w:bodyDiv w:val="1"/>
      <w:marLeft w:val="0"/>
      <w:marRight w:val="0"/>
      <w:marTop w:val="0"/>
      <w:marBottom w:val="0"/>
      <w:divBdr>
        <w:top w:val="none" w:sz="0" w:space="0" w:color="auto"/>
        <w:left w:val="none" w:sz="0" w:space="0" w:color="auto"/>
        <w:bottom w:val="none" w:sz="0" w:space="0" w:color="auto"/>
        <w:right w:val="none" w:sz="0" w:space="0" w:color="auto"/>
      </w:divBdr>
    </w:div>
    <w:div w:id="1802916271">
      <w:bodyDiv w:val="1"/>
      <w:marLeft w:val="0"/>
      <w:marRight w:val="0"/>
      <w:marTop w:val="0"/>
      <w:marBottom w:val="0"/>
      <w:divBdr>
        <w:top w:val="none" w:sz="0" w:space="0" w:color="auto"/>
        <w:left w:val="none" w:sz="0" w:space="0" w:color="auto"/>
        <w:bottom w:val="none" w:sz="0" w:space="0" w:color="auto"/>
        <w:right w:val="none" w:sz="0" w:space="0" w:color="auto"/>
      </w:divBdr>
    </w:div>
    <w:div w:id="1930767891">
      <w:bodyDiv w:val="1"/>
      <w:marLeft w:val="0"/>
      <w:marRight w:val="0"/>
      <w:marTop w:val="0"/>
      <w:marBottom w:val="0"/>
      <w:divBdr>
        <w:top w:val="none" w:sz="0" w:space="0" w:color="auto"/>
        <w:left w:val="none" w:sz="0" w:space="0" w:color="auto"/>
        <w:bottom w:val="none" w:sz="0" w:space="0" w:color="auto"/>
        <w:right w:val="none" w:sz="0" w:space="0" w:color="auto"/>
      </w:divBdr>
    </w:div>
    <w:div w:id="1993176694">
      <w:bodyDiv w:val="1"/>
      <w:marLeft w:val="0"/>
      <w:marRight w:val="0"/>
      <w:marTop w:val="0"/>
      <w:marBottom w:val="0"/>
      <w:divBdr>
        <w:top w:val="none" w:sz="0" w:space="0" w:color="auto"/>
        <w:left w:val="none" w:sz="0" w:space="0" w:color="auto"/>
        <w:bottom w:val="none" w:sz="0" w:space="0" w:color="auto"/>
        <w:right w:val="none" w:sz="0" w:space="0" w:color="auto"/>
      </w:divBdr>
    </w:div>
    <w:div w:id="2009482536">
      <w:bodyDiv w:val="1"/>
      <w:marLeft w:val="0"/>
      <w:marRight w:val="0"/>
      <w:marTop w:val="0"/>
      <w:marBottom w:val="0"/>
      <w:divBdr>
        <w:top w:val="none" w:sz="0" w:space="0" w:color="auto"/>
        <w:left w:val="none" w:sz="0" w:space="0" w:color="auto"/>
        <w:bottom w:val="none" w:sz="0" w:space="0" w:color="auto"/>
        <w:right w:val="none" w:sz="0" w:space="0" w:color="auto"/>
      </w:divBdr>
    </w:div>
    <w:div w:id="2013071638">
      <w:bodyDiv w:val="1"/>
      <w:marLeft w:val="0"/>
      <w:marRight w:val="0"/>
      <w:marTop w:val="0"/>
      <w:marBottom w:val="0"/>
      <w:divBdr>
        <w:top w:val="none" w:sz="0" w:space="0" w:color="auto"/>
        <w:left w:val="none" w:sz="0" w:space="0" w:color="auto"/>
        <w:bottom w:val="none" w:sz="0" w:space="0" w:color="auto"/>
        <w:right w:val="none" w:sz="0" w:space="0" w:color="auto"/>
      </w:divBdr>
    </w:div>
    <w:div w:id="2027831601">
      <w:bodyDiv w:val="1"/>
      <w:marLeft w:val="0"/>
      <w:marRight w:val="0"/>
      <w:marTop w:val="0"/>
      <w:marBottom w:val="0"/>
      <w:divBdr>
        <w:top w:val="none" w:sz="0" w:space="0" w:color="auto"/>
        <w:left w:val="none" w:sz="0" w:space="0" w:color="auto"/>
        <w:bottom w:val="none" w:sz="0" w:space="0" w:color="auto"/>
        <w:right w:val="none" w:sz="0" w:space="0" w:color="auto"/>
      </w:divBdr>
    </w:div>
    <w:div w:id="2070884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7418-7DFA-457D-A5D5-8F0E2484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2180</Words>
  <Characters>12430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interprete</dc:creator>
  <cp:lastModifiedBy>MIASIT MA</cp:lastModifiedBy>
  <cp:revision>10</cp:revision>
  <cp:lastPrinted>2023-04-24T14:06:00Z</cp:lastPrinted>
  <dcterms:created xsi:type="dcterms:W3CDTF">2023-05-20T15:39:00Z</dcterms:created>
  <dcterms:modified xsi:type="dcterms:W3CDTF">2023-05-21T20:21:00Z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