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6A062" w14:textId="0522773B" w:rsidR="00950F64" w:rsidRPr="008A3CBD" w:rsidRDefault="008A3CBD" w:rsidP="00246EBC">
      <w:pPr>
        <w:jc w:val="both"/>
        <w:rPr>
          <w:rFonts w:ascii="Century Gothic" w:hAnsi="Century Gothic"/>
          <w:sz w:val="24"/>
          <w:szCs w:val="24"/>
        </w:rPr>
      </w:pPr>
      <w:r w:rsidRPr="00576F89">
        <w:rPr>
          <w:rFonts w:ascii="Century Gothic" w:hAnsi="Century Gothic"/>
          <w:b/>
          <w:bCs/>
          <w:sz w:val="24"/>
          <w:szCs w:val="24"/>
        </w:rPr>
        <w:t>Il</w:t>
      </w:r>
      <w:r w:rsidRPr="00576F89">
        <w:rPr>
          <w:b/>
          <w:bCs/>
        </w:rPr>
        <w:t xml:space="preserve"> </w:t>
      </w:r>
      <w:r w:rsidR="00950F64" w:rsidRPr="00576F89">
        <w:rPr>
          <w:rFonts w:ascii="Century Gothic" w:hAnsi="Century Gothic"/>
          <w:b/>
          <w:bCs/>
          <w:sz w:val="24"/>
          <w:szCs w:val="24"/>
        </w:rPr>
        <w:t>166</w:t>
      </w:r>
      <w:r w:rsidRPr="00576F89">
        <w:rPr>
          <w:rFonts w:ascii="Century Gothic" w:hAnsi="Century Gothic"/>
          <w:b/>
          <w:bCs/>
          <w:sz w:val="24"/>
          <w:szCs w:val="24"/>
        </w:rPr>
        <w:t xml:space="preserve">° </w:t>
      </w:r>
      <w:r w:rsidR="00B75EF8" w:rsidRPr="00576F89">
        <w:rPr>
          <w:rFonts w:ascii="Century Gothic" w:hAnsi="Century Gothic"/>
          <w:b/>
          <w:bCs/>
          <w:sz w:val="24"/>
          <w:szCs w:val="24"/>
        </w:rPr>
        <w:t>B</w:t>
      </w:r>
      <w:r w:rsidRPr="00576F89">
        <w:rPr>
          <w:rFonts w:ascii="Century Gothic" w:hAnsi="Century Gothic"/>
          <w:b/>
          <w:bCs/>
          <w:sz w:val="24"/>
          <w:szCs w:val="24"/>
        </w:rPr>
        <w:t>attaglione d</w:t>
      </w:r>
      <w:r w:rsidR="00D65EA2" w:rsidRPr="00576F89">
        <w:rPr>
          <w:rFonts w:ascii="Century Gothic" w:hAnsi="Century Gothic"/>
          <w:b/>
          <w:bCs/>
          <w:sz w:val="24"/>
          <w:szCs w:val="24"/>
        </w:rPr>
        <w:t xml:space="preserve">i </w:t>
      </w:r>
      <w:r w:rsidRPr="00576F89">
        <w:rPr>
          <w:rFonts w:ascii="Century Gothic" w:hAnsi="Century Gothic"/>
          <w:b/>
          <w:bCs/>
          <w:sz w:val="24"/>
          <w:szCs w:val="24"/>
        </w:rPr>
        <w:t xml:space="preserve">Protezione </w:t>
      </w:r>
      <w:r w:rsidR="00D65EA2" w:rsidRPr="00576F89">
        <w:rPr>
          <w:rFonts w:ascii="Century Gothic" w:hAnsi="Century Gothic"/>
          <w:b/>
          <w:bCs/>
          <w:sz w:val="24"/>
          <w:szCs w:val="24"/>
        </w:rPr>
        <w:t>e</w:t>
      </w:r>
      <w:r w:rsidRPr="00576F89">
        <w:rPr>
          <w:rFonts w:ascii="Century Gothic" w:hAnsi="Century Gothic"/>
          <w:b/>
          <w:bCs/>
          <w:sz w:val="24"/>
          <w:szCs w:val="24"/>
        </w:rPr>
        <w:t xml:space="preserve"> Guardi</w:t>
      </w:r>
      <w:r w:rsidR="00576F89" w:rsidRPr="00576F89">
        <w:rPr>
          <w:rFonts w:ascii="Century Gothic" w:hAnsi="Century Gothic"/>
          <w:b/>
          <w:bCs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 xml:space="preserve"> </w:t>
      </w:r>
      <w:r w:rsidR="00D65EA2">
        <w:rPr>
          <w:rFonts w:ascii="Century Gothic" w:hAnsi="Century Gothic"/>
          <w:sz w:val="24"/>
          <w:szCs w:val="24"/>
        </w:rPr>
        <w:t xml:space="preserve">dipende </w:t>
      </w:r>
      <w:r w:rsidR="00950F64" w:rsidRPr="008A3CBD">
        <w:rPr>
          <w:rFonts w:ascii="Century Gothic" w:hAnsi="Century Gothic"/>
          <w:sz w:val="24"/>
          <w:szCs w:val="24"/>
        </w:rPr>
        <w:t xml:space="preserve">dallo </w:t>
      </w:r>
      <w:r w:rsidR="00B75EF8">
        <w:rPr>
          <w:rFonts w:ascii="Century Gothic" w:hAnsi="Century Gothic"/>
          <w:sz w:val="24"/>
          <w:szCs w:val="24"/>
        </w:rPr>
        <w:t>S</w:t>
      </w:r>
      <w:r w:rsidR="00950F64" w:rsidRPr="008A3CBD">
        <w:rPr>
          <w:rFonts w:ascii="Century Gothic" w:hAnsi="Century Gothic"/>
          <w:sz w:val="24"/>
          <w:szCs w:val="24"/>
        </w:rPr>
        <w:t xml:space="preserve">tato </w:t>
      </w:r>
      <w:r w:rsidR="00B75EF8">
        <w:rPr>
          <w:rFonts w:ascii="Century Gothic" w:hAnsi="Century Gothic"/>
          <w:sz w:val="24"/>
          <w:szCs w:val="24"/>
        </w:rPr>
        <w:t>M</w:t>
      </w:r>
      <w:r w:rsidR="00950F64" w:rsidRPr="008A3CBD">
        <w:rPr>
          <w:rFonts w:ascii="Century Gothic" w:hAnsi="Century Gothic"/>
          <w:sz w:val="24"/>
          <w:szCs w:val="24"/>
        </w:rPr>
        <w:t>aggiore del GUN</w:t>
      </w:r>
      <w:r w:rsidR="004C677A" w:rsidRPr="008A3CBD">
        <w:rPr>
          <w:rFonts w:ascii="Century Gothic" w:hAnsi="Century Gothic"/>
          <w:sz w:val="24"/>
          <w:szCs w:val="24"/>
        </w:rPr>
        <w:t xml:space="preserve"> anche se viene riportata dipendenza diretta dal Presidente del Consiglio del GUN, </w:t>
      </w:r>
      <w:r w:rsidR="00F66474" w:rsidRPr="00576F89">
        <w:rPr>
          <w:rFonts w:ascii="Century Gothic" w:hAnsi="Century Gothic"/>
          <w:b/>
          <w:bCs/>
          <w:sz w:val="24"/>
          <w:szCs w:val="24"/>
        </w:rPr>
        <w:t>DBEIBAH</w:t>
      </w:r>
      <w:r w:rsidR="00B75EF8">
        <w:rPr>
          <w:rFonts w:ascii="Century Gothic" w:hAnsi="Century Gothic"/>
          <w:sz w:val="24"/>
          <w:szCs w:val="24"/>
        </w:rPr>
        <w:t xml:space="preserve">. </w:t>
      </w:r>
    </w:p>
    <w:p w14:paraId="240CD72A" w14:textId="52DF2CA5" w:rsidR="00824EC4" w:rsidRDefault="00824EC4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</w:rPr>
        <w:t xml:space="preserve">Il HQ </w:t>
      </w:r>
      <w:r w:rsidR="00576F89">
        <w:rPr>
          <w:rFonts w:ascii="Century Gothic" w:hAnsi="Century Gothic"/>
          <w:sz w:val="24"/>
          <w:szCs w:val="24"/>
        </w:rPr>
        <w:t xml:space="preserve">riportato </w:t>
      </w:r>
      <w:r>
        <w:rPr>
          <w:rFonts w:ascii="Century Gothic" w:hAnsi="Century Gothic"/>
          <w:sz w:val="24"/>
          <w:szCs w:val="24"/>
        </w:rPr>
        <w:t xml:space="preserve">presso </w:t>
      </w:r>
      <w:r w:rsidR="00246EBC">
        <w:rPr>
          <w:rFonts w:ascii="Century Gothic" w:hAnsi="Century Gothic"/>
          <w:sz w:val="24"/>
          <w:szCs w:val="24"/>
        </w:rPr>
        <w:t>l’</w:t>
      </w:r>
      <w:r w:rsidRPr="008A3CBD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Omar Al-Mukhtar Training Center </w:t>
      </w:r>
      <w:r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locato a </w:t>
      </w:r>
      <w:r w:rsidR="00246EBC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>TAJURA</w:t>
      </w:r>
      <w:r w:rsidR="00FA188F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 anche impiegato dalle Forze Speciali. </w:t>
      </w:r>
      <w:r w:rsidR="00FA188F" w:rsidRPr="00D65EA2">
        <w:rPr>
          <w:rFonts w:ascii="Century Gothic" w:hAnsi="Century Gothic"/>
          <w:b/>
          <w:bCs/>
          <w:sz w:val="24"/>
          <w:szCs w:val="24"/>
        </w:rPr>
        <w:t>Il 166° battaglione viene riportato come unità addestrata dalle forze turche</w:t>
      </w:r>
      <w:r w:rsidR="00FA188F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FA188F" w:rsidRPr="00FA188F">
        <w:rPr>
          <w:rFonts w:ascii="Century Gothic" w:hAnsi="Century Gothic"/>
          <w:sz w:val="24"/>
          <w:szCs w:val="24"/>
        </w:rPr>
        <w:t>presenti al Training Center</w:t>
      </w:r>
      <w:r w:rsidR="00FA188F">
        <w:rPr>
          <w:rFonts w:ascii="Century Gothic" w:hAnsi="Century Gothic"/>
          <w:sz w:val="24"/>
          <w:szCs w:val="24"/>
        </w:rPr>
        <w:t>.</w:t>
      </w:r>
    </w:p>
    <w:p w14:paraId="739B3A91" w14:textId="42217483" w:rsidR="00576F89" w:rsidRDefault="00576F8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A65624" wp14:editId="5DF7D818">
            <wp:simplePos x="0" y="0"/>
            <wp:positionH relativeFrom="column">
              <wp:posOffset>-41910</wp:posOffset>
            </wp:positionH>
            <wp:positionV relativeFrom="paragraph">
              <wp:posOffset>89535</wp:posOffset>
            </wp:positionV>
            <wp:extent cx="2171700" cy="1664970"/>
            <wp:effectExtent l="0" t="0" r="0" b="0"/>
            <wp:wrapSquare wrapText="bothSides"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EEE71A43-4798-C142-30EF-4B138C00C9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EEE71A43-4798-C142-30EF-4B138C00C9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AF22E" w14:textId="14F62621" w:rsidR="00576F89" w:rsidRDefault="00576F8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1412C1D3" w14:textId="77777777" w:rsidR="00576F89" w:rsidRDefault="00576F8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74F9DAC6" w14:textId="77777777" w:rsidR="00576F89" w:rsidRDefault="00576F8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42443B2B" w14:textId="77777777" w:rsidR="00576F89" w:rsidRDefault="00576F8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4FE96A24" w14:textId="77777777" w:rsidR="00576F89" w:rsidRDefault="00576F8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2E8BF449" w14:textId="3760DA69" w:rsidR="00474493" w:rsidRDefault="00576F8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>Il</w:t>
      </w:r>
      <w:r w:rsidR="00474493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 166</w:t>
      </w:r>
      <w:r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>°</w:t>
      </w:r>
      <w:r w:rsidR="00474493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 si appoggerebbe in altre 2 basi </w:t>
      </w:r>
      <w:r w:rsidR="00FA188F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>a</w:t>
      </w:r>
      <w:r w:rsidR="00474493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 TRIPOLI (NFI).</w:t>
      </w:r>
    </w:p>
    <w:p w14:paraId="1758A331" w14:textId="1644C084" w:rsidR="00824EC4" w:rsidRPr="002E51E2" w:rsidRDefault="00576F89" w:rsidP="00246EBC">
      <w:pPr>
        <w:jc w:val="both"/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</w:pPr>
      <w:r w:rsidRPr="00576F89">
        <w:rPr>
          <w:rFonts w:ascii="Century Gothic" w:hAnsi="Century Gothic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6EAB8B" wp14:editId="3769D64B">
            <wp:simplePos x="0" y="0"/>
            <wp:positionH relativeFrom="column">
              <wp:posOffset>-41910</wp:posOffset>
            </wp:positionH>
            <wp:positionV relativeFrom="paragraph">
              <wp:posOffset>357505</wp:posOffset>
            </wp:positionV>
            <wp:extent cx="1623060" cy="1623060"/>
            <wp:effectExtent l="0" t="0" r="0" b="0"/>
            <wp:wrapSquare wrapText="bothSides"/>
            <wp:docPr id="1" name="Immagine 1" descr="لا يتوفر وصف للصور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لا يتوفر وصف للصورة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C4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L’attuale comandante del Battaglione viene riportato </w:t>
      </w:r>
      <w:r w:rsidR="002E51E2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il </w:t>
      </w:r>
      <w:r w:rsidR="00824EC4" w:rsidRPr="002E51E2"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  <w:t xml:space="preserve">Col. </w:t>
      </w:r>
      <w:r w:rsidR="00246EBC" w:rsidRPr="002E51E2"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  <w:t xml:space="preserve">Mohamed </w:t>
      </w:r>
      <w:r w:rsidR="00246EBC" w:rsidRPr="002E51E2"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  <w:t>SOUISSI.</w:t>
      </w:r>
    </w:p>
    <w:p w14:paraId="53AE079B" w14:textId="27F79357" w:rsidR="00427449" w:rsidRDefault="00474493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312176" wp14:editId="41E3CD52">
            <wp:simplePos x="0" y="0"/>
            <wp:positionH relativeFrom="column">
              <wp:posOffset>2023110</wp:posOffset>
            </wp:positionH>
            <wp:positionV relativeFrom="paragraph">
              <wp:posOffset>66040</wp:posOffset>
            </wp:positionV>
            <wp:extent cx="1691640" cy="1573530"/>
            <wp:effectExtent l="0" t="0" r="3810" b="7620"/>
            <wp:wrapSquare wrapText="bothSides"/>
            <wp:docPr id="9224" name="Picture 8" descr="قد تكون صورة ‏‏شخصين‏ و‏نص‏‏">
              <a:extLst xmlns:a="http://schemas.openxmlformats.org/drawingml/2006/main">
                <a:ext uri="{FF2B5EF4-FFF2-40B4-BE49-F238E27FC236}">
                  <a16:creationId xmlns:a16="http://schemas.microsoft.com/office/drawing/2014/main" id="{C84E7B68-20D5-DB7B-F251-D35B33C802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قد تكون صورة ‏‏شخصين‏ و‏نص‏‏">
                      <a:extLst>
                        <a:ext uri="{FF2B5EF4-FFF2-40B4-BE49-F238E27FC236}">
                          <a16:creationId xmlns:a16="http://schemas.microsoft.com/office/drawing/2014/main" id="{C84E7B68-20D5-DB7B-F251-D35B33C802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8287" r="4626" b="13812"/>
                    <a:stretch/>
                  </pic:blipFill>
                  <pic:spPr bwMode="auto">
                    <a:xfrm>
                      <a:off x="0" y="0"/>
                      <a:ext cx="16916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AC2EA" w14:textId="4379FEE0" w:rsidR="00427449" w:rsidRDefault="0042744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31D02F1B" w14:textId="5CD7EFA4" w:rsidR="00427449" w:rsidRDefault="0042744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640FD217" w14:textId="77777777" w:rsidR="00474493" w:rsidRDefault="00474493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49D195E9" w14:textId="77777777" w:rsidR="00474493" w:rsidRDefault="00474493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19FAB356" w14:textId="5DA3AEC8" w:rsidR="00246EBC" w:rsidRPr="008A3CBD" w:rsidRDefault="00427449" w:rsidP="00FA188F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Ex Comandanti: Mohammad AL HASSAN e </w:t>
      </w:r>
      <w:r>
        <w:rPr>
          <w:rFonts w:ascii="Century Gothic" w:hAnsi="Century Gothic"/>
          <w:sz w:val="24"/>
          <w:szCs w:val="24"/>
        </w:rPr>
        <w:t>M</w:t>
      </w:r>
      <w:r w:rsidRPr="008A3CBD">
        <w:rPr>
          <w:rFonts w:ascii="Century Gothic" w:hAnsi="Century Gothic"/>
          <w:sz w:val="24"/>
          <w:szCs w:val="24"/>
        </w:rPr>
        <w:t xml:space="preserve">ohammad </w:t>
      </w:r>
      <w:r>
        <w:rPr>
          <w:rFonts w:ascii="Century Gothic" w:hAnsi="Century Gothic"/>
          <w:sz w:val="24"/>
          <w:szCs w:val="24"/>
        </w:rPr>
        <w:t>F</w:t>
      </w:r>
      <w:r w:rsidRPr="008A3CBD">
        <w:rPr>
          <w:rFonts w:ascii="Century Gothic" w:hAnsi="Century Gothic"/>
          <w:sz w:val="24"/>
          <w:szCs w:val="24"/>
        </w:rPr>
        <w:t>AKROUN</w:t>
      </w:r>
    </w:p>
    <w:p w14:paraId="629C381A" w14:textId="5498E141" w:rsidR="00824EC4" w:rsidRPr="00FA188F" w:rsidRDefault="002E51E2" w:rsidP="00FA188F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2E51E2">
        <w:rPr>
          <w:rFonts w:ascii="Century Gothic" w:hAnsi="Century Gothic"/>
          <w:b/>
          <w:bCs/>
          <w:sz w:val="24"/>
          <w:szCs w:val="24"/>
        </w:rPr>
        <w:t>Precedenti:</w:t>
      </w:r>
      <w:r w:rsidRPr="002E51E2">
        <w:rPr>
          <w:rFonts w:ascii="Century Gothic" w:hAnsi="Century Gothic"/>
          <w:sz w:val="24"/>
          <w:szCs w:val="24"/>
        </w:rPr>
        <w:t xml:space="preserve"> </w:t>
      </w:r>
      <w:r w:rsidRPr="008A3CBD">
        <w:rPr>
          <w:rFonts w:ascii="Century Gothic" w:hAnsi="Century Gothic"/>
          <w:sz w:val="24"/>
          <w:szCs w:val="24"/>
        </w:rPr>
        <w:t xml:space="preserve">Milizia </w:t>
      </w:r>
      <w:r>
        <w:rPr>
          <w:rFonts w:ascii="Century Gothic" w:hAnsi="Century Gothic"/>
          <w:sz w:val="24"/>
          <w:szCs w:val="24"/>
        </w:rPr>
        <w:t>“</w:t>
      </w:r>
      <w:proofErr w:type="spellStart"/>
      <w:r w:rsidRPr="008A3CBD">
        <w:rPr>
          <w:rFonts w:ascii="Century Gothic" w:hAnsi="Century Gothic"/>
          <w:sz w:val="24"/>
          <w:szCs w:val="24"/>
        </w:rPr>
        <w:t>misuratina</w:t>
      </w:r>
      <w:proofErr w:type="spellEnd"/>
      <w:r>
        <w:rPr>
          <w:rFonts w:ascii="Century Gothic" w:hAnsi="Century Gothic"/>
          <w:sz w:val="24"/>
          <w:szCs w:val="24"/>
        </w:rPr>
        <w:t>”</w:t>
      </w:r>
      <w:r w:rsidRPr="008A3CB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allora </w:t>
      </w:r>
      <w:r w:rsidRPr="008A3CBD">
        <w:rPr>
          <w:rFonts w:ascii="Century Gothic" w:hAnsi="Century Gothic"/>
          <w:sz w:val="24"/>
          <w:szCs w:val="24"/>
        </w:rPr>
        <w:t>comandata dal Col</w:t>
      </w:r>
      <w:r>
        <w:rPr>
          <w:rFonts w:ascii="Century Gothic" w:hAnsi="Century Gothic"/>
          <w:sz w:val="24"/>
          <w:szCs w:val="24"/>
        </w:rPr>
        <w:t>.</w:t>
      </w:r>
      <w:r w:rsidRPr="008A3CBD">
        <w:rPr>
          <w:rFonts w:ascii="Century Gothic" w:hAnsi="Century Gothic"/>
          <w:sz w:val="24"/>
          <w:szCs w:val="24"/>
        </w:rPr>
        <w:t xml:space="preserve"> Mohammad </w:t>
      </w:r>
      <w:r w:rsidRPr="008A3CBD">
        <w:rPr>
          <w:rFonts w:ascii="Century Gothic" w:hAnsi="Century Gothic"/>
          <w:sz w:val="24"/>
          <w:szCs w:val="24"/>
        </w:rPr>
        <w:t>AL HASSAN</w:t>
      </w:r>
      <w:r w:rsidR="00576F89">
        <w:rPr>
          <w:rFonts w:ascii="Century Gothic" w:hAnsi="Century Gothic"/>
          <w:sz w:val="24"/>
          <w:szCs w:val="24"/>
        </w:rPr>
        <w:t xml:space="preserve"> a</w:t>
      </w:r>
      <w:r w:rsidRPr="008A3CBD">
        <w:rPr>
          <w:rFonts w:ascii="Century Gothic" w:hAnsi="Century Gothic"/>
          <w:sz w:val="24"/>
          <w:szCs w:val="24"/>
        </w:rPr>
        <w:t xml:space="preserve"> seguito della caduta dell’</w:t>
      </w:r>
      <w:proofErr w:type="spellStart"/>
      <w:r w:rsidRPr="00C160BF">
        <w:rPr>
          <w:rFonts w:ascii="Century Gothic" w:hAnsi="Century Gothic"/>
          <w:i/>
          <w:iCs/>
          <w:sz w:val="24"/>
          <w:szCs w:val="24"/>
        </w:rPr>
        <w:t>Islamic</w:t>
      </w:r>
      <w:proofErr w:type="spellEnd"/>
      <w:r w:rsidRPr="00C160BF">
        <w:rPr>
          <w:rFonts w:ascii="Century Gothic" w:hAnsi="Century Gothic"/>
          <w:i/>
          <w:iCs/>
          <w:sz w:val="24"/>
          <w:szCs w:val="24"/>
        </w:rPr>
        <w:t xml:space="preserve"> State</w:t>
      </w:r>
      <w:r w:rsidRPr="00C160BF">
        <w:rPr>
          <w:rFonts w:ascii="Century Gothic" w:hAnsi="Century Gothic"/>
          <w:i/>
          <w:iCs/>
          <w:sz w:val="24"/>
          <w:szCs w:val="24"/>
        </w:rPr>
        <w:t>-</w:t>
      </w:r>
      <w:r w:rsidRPr="00C160BF">
        <w:rPr>
          <w:rFonts w:ascii="Century Gothic" w:hAnsi="Century Gothic"/>
          <w:i/>
          <w:iCs/>
          <w:sz w:val="24"/>
          <w:szCs w:val="24"/>
        </w:rPr>
        <w:t>Libya</w:t>
      </w:r>
      <w:r w:rsidRPr="00C160BF">
        <w:rPr>
          <w:rFonts w:ascii="Century Gothic" w:hAnsi="Century Gothic"/>
          <w:i/>
          <w:iCs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(IS-L), </w:t>
      </w:r>
      <w:r w:rsidRPr="008A3CBD">
        <w:rPr>
          <w:rFonts w:ascii="Century Gothic" w:hAnsi="Century Gothic"/>
          <w:sz w:val="24"/>
          <w:szCs w:val="24"/>
        </w:rPr>
        <w:t>l’unità è sta</w:t>
      </w:r>
      <w:r>
        <w:rPr>
          <w:rFonts w:ascii="Century Gothic" w:hAnsi="Century Gothic"/>
          <w:sz w:val="24"/>
          <w:szCs w:val="24"/>
        </w:rPr>
        <w:t>ta</w:t>
      </w:r>
      <w:r w:rsidRPr="008A3CBD">
        <w:rPr>
          <w:rFonts w:ascii="Century Gothic" w:hAnsi="Century Gothic"/>
          <w:sz w:val="24"/>
          <w:szCs w:val="24"/>
        </w:rPr>
        <w:t xml:space="preserve"> </w:t>
      </w:r>
      <w:r w:rsidRPr="008A3CBD">
        <w:rPr>
          <w:rFonts w:ascii="Century Gothic" w:hAnsi="Century Gothic"/>
          <w:sz w:val="24"/>
          <w:szCs w:val="24"/>
        </w:rPr>
        <w:t>impiegata</w:t>
      </w:r>
      <w:r w:rsidRPr="008A3CBD">
        <w:rPr>
          <w:rFonts w:ascii="Century Gothic" w:hAnsi="Century Gothic"/>
          <w:sz w:val="24"/>
          <w:szCs w:val="24"/>
        </w:rPr>
        <w:t xml:space="preserve"> a </w:t>
      </w:r>
      <w:r w:rsidRPr="008A3CBD">
        <w:rPr>
          <w:rFonts w:ascii="Century Gothic" w:hAnsi="Century Gothic"/>
          <w:sz w:val="24"/>
          <w:szCs w:val="24"/>
        </w:rPr>
        <w:t>SIRTE</w:t>
      </w:r>
      <w:r>
        <w:rPr>
          <w:rFonts w:ascii="Century Gothic" w:hAnsi="Century Gothic"/>
          <w:sz w:val="24"/>
          <w:szCs w:val="24"/>
        </w:rPr>
        <w:t xml:space="preserve"> e </w:t>
      </w:r>
      <w:r w:rsidRPr="008A3CBD">
        <w:rPr>
          <w:rFonts w:ascii="Century Gothic" w:hAnsi="Century Gothic"/>
          <w:sz w:val="24"/>
          <w:szCs w:val="24"/>
        </w:rPr>
        <w:t xml:space="preserve">nell’agosto 2021 in operazioni </w:t>
      </w:r>
      <w:r w:rsidRPr="008A3CBD">
        <w:rPr>
          <w:rFonts w:ascii="Century Gothic" w:hAnsi="Century Gothic"/>
          <w:sz w:val="24"/>
          <w:szCs w:val="24"/>
        </w:rPr>
        <w:t>congiunte</w:t>
      </w:r>
      <w:r w:rsidRPr="008A3CBD">
        <w:rPr>
          <w:rFonts w:ascii="Century Gothic" w:hAnsi="Century Gothic"/>
          <w:sz w:val="24"/>
          <w:szCs w:val="24"/>
        </w:rPr>
        <w:t xml:space="preserve"> con LNA nell’area di </w:t>
      </w:r>
      <w:r w:rsidRPr="008A3CBD">
        <w:rPr>
          <w:rFonts w:ascii="Century Gothic" w:hAnsi="Century Gothic"/>
          <w:sz w:val="24"/>
          <w:szCs w:val="24"/>
        </w:rPr>
        <w:t xml:space="preserve">BANI WALID </w:t>
      </w:r>
      <w:r w:rsidRPr="008A3CBD">
        <w:rPr>
          <w:rFonts w:ascii="Century Gothic" w:hAnsi="Century Gothic"/>
          <w:sz w:val="24"/>
          <w:szCs w:val="24"/>
        </w:rPr>
        <w:t>per mettere in sicurezza le infrastrutture del Great Man -Made River.</w:t>
      </w:r>
    </w:p>
    <w:p w14:paraId="3B41C60D" w14:textId="1BE2A605" w:rsidR="002E51E2" w:rsidRDefault="002E51E2" w:rsidP="00FA188F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battaglione ha emanat</w:t>
      </w:r>
      <w:r w:rsidR="00D65EA2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 xml:space="preserve"> </w:t>
      </w:r>
      <w:r w:rsidR="00587F68">
        <w:rPr>
          <w:rFonts w:ascii="Century Gothic" w:hAnsi="Century Gothic"/>
          <w:sz w:val="24"/>
          <w:szCs w:val="24"/>
        </w:rPr>
        <w:t>un avviso di</w:t>
      </w:r>
      <w:r>
        <w:rPr>
          <w:rFonts w:ascii="Century Gothic" w:hAnsi="Century Gothic"/>
          <w:sz w:val="24"/>
          <w:szCs w:val="24"/>
        </w:rPr>
        <w:t xml:space="preserve"> arruolamento </w:t>
      </w:r>
      <w:r w:rsidR="00D65EA2">
        <w:rPr>
          <w:rFonts w:ascii="Century Gothic" w:hAnsi="Century Gothic"/>
          <w:sz w:val="24"/>
          <w:szCs w:val="24"/>
        </w:rPr>
        <w:t>con scadenza 01 agosto ’23:</w:t>
      </w:r>
    </w:p>
    <w:p w14:paraId="019F6BE5" w14:textId="750281E6" w:rsidR="00587F68" w:rsidRPr="00587F68" w:rsidRDefault="00587F68" w:rsidP="00FA188F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>“</w:t>
      </w:r>
      <w:r w:rsidRPr="00587F68">
        <w:rPr>
          <w:rFonts w:ascii="Century Gothic" w:hAnsi="Century Gothic"/>
          <w:i/>
          <w:iCs/>
          <w:sz w:val="24"/>
          <w:szCs w:val="24"/>
        </w:rPr>
        <w:t xml:space="preserve">L'amministrazione del 166° Battaglione di Protezione e Guardia annuncia </w:t>
      </w:r>
      <w:proofErr w:type="gramStart"/>
      <w:r w:rsidRPr="00587F68">
        <w:rPr>
          <w:rFonts w:ascii="Century Gothic" w:hAnsi="Century Gothic"/>
          <w:i/>
          <w:iCs/>
          <w:sz w:val="24"/>
          <w:szCs w:val="24"/>
        </w:rPr>
        <w:t>ai</w:t>
      </w:r>
      <w:proofErr w:type="gramEnd"/>
      <w:r w:rsidRPr="00587F68">
        <w:rPr>
          <w:rFonts w:ascii="Century Gothic" w:hAnsi="Century Gothic"/>
          <w:i/>
          <w:iCs/>
          <w:sz w:val="24"/>
          <w:szCs w:val="24"/>
        </w:rPr>
        <w:t xml:space="preserve"> aspiranti che hanno fatto domanda per le pratiche di accettazione del reclutamento o che desiderano unirsi al terzo lotto.</w:t>
      </w:r>
      <w:r w:rsidR="00FA188F">
        <w:rPr>
          <w:rFonts w:ascii="Century Gothic" w:hAnsi="Century Gothic"/>
          <w:i/>
          <w:iCs/>
          <w:sz w:val="24"/>
          <w:szCs w:val="24"/>
        </w:rPr>
        <w:t xml:space="preserve"> </w:t>
      </w:r>
      <w:r w:rsidRPr="00587F68">
        <w:rPr>
          <w:rFonts w:ascii="Century Gothic" w:hAnsi="Century Gothic"/>
          <w:i/>
          <w:iCs/>
          <w:sz w:val="24"/>
          <w:szCs w:val="24"/>
        </w:rPr>
        <w:t>La data di arruolamento sarà martedì 1-8-2023, alle nove del mattino, nel campo del 166° Battaglione di Protezione e Guardia, situato in Al-</w:t>
      </w:r>
      <w:proofErr w:type="spellStart"/>
      <w:r w:rsidRPr="00587F68">
        <w:rPr>
          <w:rFonts w:ascii="Century Gothic" w:hAnsi="Century Gothic"/>
          <w:i/>
          <w:iCs/>
          <w:sz w:val="24"/>
          <w:szCs w:val="24"/>
        </w:rPr>
        <w:t>Falah</w:t>
      </w:r>
      <w:proofErr w:type="spellEnd"/>
      <w:r w:rsidRPr="00587F68">
        <w:rPr>
          <w:rFonts w:ascii="Century Gothic" w:hAnsi="Century Gothic"/>
          <w:i/>
          <w:iCs/>
          <w:sz w:val="24"/>
          <w:szCs w:val="24"/>
        </w:rPr>
        <w:t xml:space="preserve"> Road, vicino ad Al-</w:t>
      </w:r>
      <w:proofErr w:type="spellStart"/>
      <w:r w:rsidRPr="00587F68">
        <w:rPr>
          <w:rFonts w:ascii="Century Gothic" w:hAnsi="Century Gothic"/>
          <w:i/>
          <w:iCs/>
          <w:sz w:val="24"/>
          <w:szCs w:val="24"/>
        </w:rPr>
        <w:t>Falh</w:t>
      </w:r>
      <w:proofErr w:type="spellEnd"/>
      <w:r w:rsidRPr="00587F68">
        <w:rPr>
          <w:rFonts w:ascii="Century Gothic" w:hAnsi="Century Gothic"/>
          <w:i/>
          <w:iCs/>
          <w:sz w:val="24"/>
          <w:szCs w:val="24"/>
        </w:rPr>
        <w:t xml:space="preserve"> </w:t>
      </w:r>
      <w:proofErr w:type="spellStart"/>
      <w:r w:rsidRPr="00587F68">
        <w:rPr>
          <w:rFonts w:ascii="Century Gothic" w:hAnsi="Century Gothic"/>
          <w:i/>
          <w:iCs/>
          <w:sz w:val="24"/>
          <w:szCs w:val="24"/>
        </w:rPr>
        <w:t>Cobri</w:t>
      </w:r>
      <w:proofErr w:type="spellEnd"/>
      <w:r w:rsidRPr="00587F68">
        <w:rPr>
          <w:rFonts w:ascii="Century Gothic" w:hAnsi="Century Gothic"/>
          <w:i/>
          <w:iCs/>
          <w:sz w:val="24"/>
          <w:szCs w:val="24"/>
        </w:rPr>
        <w:t>.</w:t>
      </w:r>
    </w:p>
    <w:p w14:paraId="5BFAE22B" w14:textId="77777777" w:rsidR="00587F68" w:rsidRPr="00587F68" w:rsidRDefault="00587F68" w:rsidP="00576F89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587F68">
        <w:rPr>
          <w:rFonts w:ascii="Century Gothic" w:hAnsi="Century Gothic"/>
          <w:i/>
          <w:iCs/>
          <w:sz w:val="24"/>
          <w:szCs w:val="24"/>
        </w:rPr>
        <w:lastRenderedPageBreak/>
        <w:t>Desideriamo informare coloro che hanno presentato il loro dossier e non si sono sottoposti alla visita medica, che la data della visita medica continua dalla data di questo annuncio alla data di iscrizione a causa dell'orario di lavoro ufficiale.</w:t>
      </w:r>
    </w:p>
    <w:p w14:paraId="1939DEAE" w14:textId="77777777" w:rsidR="00587F68" w:rsidRPr="00587F68" w:rsidRDefault="00587F68" w:rsidP="00576F89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587F68">
        <w:rPr>
          <w:rFonts w:ascii="Century Gothic" w:hAnsi="Century Gothic"/>
          <w:i/>
          <w:iCs/>
          <w:sz w:val="24"/>
          <w:szCs w:val="24"/>
        </w:rPr>
        <w:t>Nota: per qualsiasi richiesta di informazioni, fare riferimento ai numeri allegati.</w:t>
      </w:r>
    </w:p>
    <w:p w14:paraId="6022B003" w14:textId="146F7CAA" w:rsidR="00587F68" w:rsidRPr="00587F68" w:rsidRDefault="00587F68" w:rsidP="00576F89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587F68">
        <w:rPr>
          <w:rFonts w:ascii="Segoe UI Symbol" w:hAnsi="Segoe UI Symbol" w:cs="Segoe UI Symbol"/>
          <w:i/>
          <w:iCs/>
          <w:sz w:val="24"/>
          <w:szCs w:val="24"/>
        </w:rPr>
        <w:t>☎</w:t>
      </w:r>
      <w:r w:rsidRPr="00587F68">
        <w:rPr>
          <w:rFonts w:ascii="Century Gothic" w:hAnsi="Century Gothic"/>
          <w:i/>
          <w:iCs/>
          <w:sz w:val="24"/>
          <w:szCs w:val="24"/>
        </w:rPr>
        <w:t>️ Telefono: 0910084222 – 0910486166</w:t>
      </w:r>
      <w:r w:rsidRPr="00587F68">
        <w:rPr>
          <w:rFonts w:ascii="Century Gothic" w:hAnsi="Century Gothic"/>
          <w:i/>
          <w:iCs/>
          <w:sz w:val="24"/>
          <w:szCs w:val="24"/>
        </w:rPr>
        <w:t>”</w:t>
      </w:r>
    </w:p>
    <w:sectPr w:rsidR="00587F68" w:rsidRPr="00587F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721"/>
    <w:rsid w:val="00246EBC"/>
    <w:rsid w:val="002E51E2"/>
    <w:rsid w:val="00427449"/>
    <w:rsid w:val="00474493"/>
    <w:rsid w:val="004A1BA2"/>
    <w:rsid w:val="004C677A"/>
    <w:rsid w:val="004E7FCE"/>
    <w:rsid w:val="00576F89"/>
    <w:rsid w:val="00587F68"/>
    <w:rsid w:val="00625985"/>
    <w:rsid w:val="00824EC4"/>
    <w:rsid w:val="008A3CBD"/>
    <w:rsid w:val="008E08F2"/>
    <w:rsid w:val="00950F64"/>
    <w:rsid w:val="00A60220"/>
    <w:rsid w:val="00B75EF8"/>
    <w:rsid w:val="00C160BF"/>
    <w:rsid w:val="00D65EA2"/>
    <w:rsid w:val="00E64B98"/>
    <w:rsid w:val="00E85C6B"/>
    <w:rsid w:val="00F66474"/>
    <w:rsid w:val="00FA188F"/>
    <w:rsid w:val="00FE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EBECE"/>
  <w15:chartTrackingRefBased/>
  <w15:docId w15:val="{02713E5D-1503-40F0-AB39-8D5197B66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4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1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9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7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342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929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2023-07-31T15:05:00Z</dcterms:created>
  <dcterms:modified xsi:type="dcterms:W3CDTF">2023-07-31T15:18:00Z</dcterms:modified>
</cp:coreProperties>
</file>